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733B" w:rsidRDefault="003D3599">
      <w:pPr>
        <w:contextualSpacing w:val="0"/>
      </w:pPr>
      <w:r>
        <w:rPr>
          <w:rFonts w:ascii="Open Sans" w:eastAsia="Open Sans" w:hAnsi="Open Sans" w:cs="Open Sans"/>
          <w:b/>
        </w:rPr>
        <w:t xml:space="preserve">TERMS OF REFERENCE </w:t>
      </w:r>
      <w:r w:rsidR="000D629E">
        <w:rPr>
          <w:rFonts w:ascii="Open Sans" w:eastAsia="Open Sans" w:hAnsi="Open Sans" w:cs="Open Sans"/>
          <w:b/>
        </w:rPr>
        <w:t>– UP OPEN UNIVERSITY</w:t>
      </w:r>
      <w:r>
        <w:rPr>
          <w:rFonts w:ascii="Open Sans" w:eastAsia="Open Sans" w:hAnsi="Open Sans" w:cs="Open Sans"/>
          <w:b/>
        </w:rPr>
        <w:t xml:space="preserve"> FIBER OPTIC PROJECT </w:t>
      </w:r>
    </w:p>
    <w:p w:rsidR="00B3733B" w:rsidRDefault="00B3733B">
      <w:pPr>
        <w:contextualSpacing w:val="0"/>
      </w:pPr>
    </w:p>
    <w:p w:rsidR="00B3733B" w:rsidRDefault="003D3599">
      <w:pPr>
        <w:numPr>
          <w:ilvl w:val="0"/>
          <w:numId w:val="1"/>
        </w:numPr>
        <w:ind w:hanging="360"/>
        <w:rPr>
          <w:rFonts w:ascii="Open Sans" w:eastAsia="Open Sans" w:hAnsi="Open Sans" w:cs="Open Sans"/>
          <w:b/>
        </w:rPr>
      </w:pPr>
      <w:r>
        <w:rPr>
          <w:rFonts w:ascii="Open Sans" w:eastAsia="Open Sans" w:hAnsi="Open Sans" w:cs="Open Sans"/>
          <w:b/>
        </w:rPr>
        <w:t>Overview</w:t>
      </w:r>
    </w:p>
    <w:p w:rsidR="00B3733B" w:rsidRDefault="00B3733B">
      <w:pPr>
        <w:contextualSpacing w:val="0"/>
      </w:pPr>
    </w:p>
    <w:p w:rsidR="00B3733B" w:rsidRDefault="003D3599">
      <w:pPr>
        <w:contextualSpacing w:val="0"/>
      </w:pPr>
      <w:r>
        <w:rPr>
          <w:rFonts w:ascii="Open Sans" w:eastAsia="Open Sans" w:hAnsi="Open Sans" w:cs="Open Sans"/>
        </w:rPr>
        <w:t>These Terms of Reference (TOR) call for the supply and installation of a Fiber Optic network, with related construction/fabrication and civil works, between ke</w:t>
      </w:r>
      <w:r w:rsidR="00A95E56">
        <w:rPr>
          <w:rFonts w:ascii="Open Sans" w:eastAsia="Open Sans" w:hAnsi="Open Sans" w:cs="Open Sans"/>
        </w:rPr>
        <w:t xml:space="preserve">y buildings in UP Open University </w:t>
      </w:r>
      <w:r>
        <w:rPr>
          <w:rFonts w:ascii="Open Sans" w:eastAsia="Open Sans" w:hAnsi="Open Sans" w:cs="Open Sans"/>
        </w:rPr>
        <w:t>Campus, notably:</w:t>
      </w:r>
    </w:p>
    <w:p w:rsidR="00B3733B" w:rsidRDefault="00B3733B">
      <w:pPr>
        <w:contextualSpacing w:val="0"/>
      </w:pPr>
    </w:p>
    <w:p w:rsidR="00B3733B" w:rsidRPr="00A95E56" w:rsidRDefault="00A95E56" w:rsidP="00A95E56">
      <w:pPr>
        <w:rPr>
          <w:rFonts w:ascii="Open Sans" w:eastAsia="Open Sans" w:hAnsi="Open Sans" w:cs="Open Sans"/>
        </w:rPr>
      </w:pPr>
      <w:r w:rsidRPr="006B6727">
        <w:rPr>
          <w:rFonts w:ascii="Open Sans" w:eastAsia="Open Sans" w:hAnsi="Open Sans" w:cs="Open Sans"/>
          <w:b/>
        </w:rPr>
        <w:t>UPOU Community Hub Bldg.</w:t>
      </w:r>
      <w:r>
        <w:rPr>
          <w:rFonts w:ascii="Open Sans" w:eastAsia="Open Sans" w:hAnsi="Open Sans" w:cs="Open Sans"/>
        </w:rPr>
        <w:t xml:space="preserve"> and </w:t>
      </w:r>
      <w:r w:rsidR="006B6727">
        <w:rPr>
          <w:rFonts w:ascii="Open Sans" w:eastAsia="Open Sans" w:hAnsi="Open Sans" w:cs="Open Sans"/>
          <w:b/>
        </w:rPr>
        <w:t>IRRI-RPC Bl</w:t>
      </w:r>
      <w:r w:rsidRPr="006B6727">
        <w:rPr>
          <w:rFonts w:ascii="Open Sans" w:eastAsia="Open Sans" w:hAnsi="Open Sans" w:cs="Open Sans"/>
          <w:b/>
        </w:rPr>
        <w:t>dg.</w:t>
      </w:r>
      <w:r>
        <w:rPr>
          <w:rFonts w:ascii="Open Sans" w:eastAsia="Open Sans" w:hAnsi="Open Sans" w:cs="Open Sans"/>
        </w:rPr>
        <w:t xml:space="preserve"> (1,500 meter</w:t>
      </w:r>
      <w:r w:rsidR="000D629E">
        <w:rPr>
          <w:rFonts w:ascii="Open Sans" w:eastAsia="Open Sans" w:hAnsi="Open Sans" w:cs="Open Sans"/>
        </w:rPr>
        <w:t>s</w:t>
      </w:r>
      <w:r>
        <w:rPr>
          <w:rFonts w:ascii="Open Sans" w:eastAsia="Open Sans" w:hAnsi="Open Sans" w:cs="Open Sans"/>
        </w:rPr>
        <w:t xml:space="preserve"> 12</w:t>
      </w:r>
      <w:r w:rsidR="003D3599">
        <w:rPr>
          <w:rFonts w:ascii="Open Sans" w:eastAsia="Open Sans" w:hAnsi="Open Sans" w:cs="Open Sans"/>
        </w:rPr>
        <w:t xml:space="preserve"> cores </w:t>
      </w:r>
      <w:proofErr w:type="spellStart"/>
      <w:r w:rsidR="003D3599">
        <w:rPr>
          <w:rFonts w:ascii="Open Sans" w:eastAsia="Open Sans" w:hAnsi="Open Sans" w:cs="Open Sans"/>
        </w:rPr>
        <w:t>singlemode</w:t>
      </w:r>
      <w:proofErr w:type="spellEnd"/>
      <w:r w:rsidR="003D3599">
        <w:rPr>
          <w:rFonts w:ascii="Open Sans" w:eastAsia="Open Sans" w:hAnsi="Open Sans" w:cs="Open Sans"/>
        </w:rPr>
        <w:t xml:space="preserve"> fiber optic cable)</w:t>
      </w:r>
    </w:p>
    <w:p w:rsidR="00B3733B" w:rsidRDefault="00B3733B">
      <w:pPr>
        <w:contextualSpacing w:val="0"/>
      </w:pPr>
    </w:p>
    <w:p w:rsidR="00B3733B" w:rsidRDefault="003D3599">
      <w:pPr>
        <w:contextualSpacing w:val="0"/>
      </w:pPr>
      <w:r>
        <w:rPr>
          <w:rFonts w:ascii="Open Sans" w:eastAsia="Open Sans" w:hAnsi="Open Sans" w:cs="Open Sans"/>
        </w:rPr>
        <w:t>This shall include the supply, installation and testing of high-quality fiber optic cable (FOC), related cabling hardware, outlets, cable trays, racks, interconnect hardware, or any applicable or necessary materials, supplies or hardware, as well as construction, fabrication, restoration or other works necessary to undertake and complete the installation to the satisfaction of the End-User.</w:t>
      </w:r>
    </w:p>
    <w:p w:rsidR="00B3733B" w:rsidRDefault="00B3733B">
      <w:pPr>
        <w:contextualSpacing w:val="0"/>
      </w:pPr>
    </w:p>
    <w:p w:rsidR="00B3733B" w:rsidRDefault="003D3599">
      <w:pPr>
        <w:contextualSpacing w:val="0"/>
      </w:pPr>
      <w:r>
        <w:rPr>
          <w:rFonts w:ascii="Open Sans" w:eastAsia="Open Sans" w:hAnsi="Open Sans" w:cs="Open Sans"/>
          <w:b/>
        </w:rPr>
        <w:t>II. Breakdown of Required Materials &amp; Labor</w:t>
      </w:r>
    </w:p>
    <w:p w:rsidR="00B3733B" w:rsidRDefault="00B3733B">
      <w:pPr>
        <w:contextualSpacing w:val="0"/>
      </w:pPr>
    </w:p>
    <w:p w:rsidR="00B3733B" w:rsidRDefault="003D3599">
      <w:pPr>
        <w:numPr>
          <w:ilvl w:val="0"/>
          <w:numId w:val="4"/>
        </w:numPr>
        <w:ind w:hanging="360"/>
        <w:rPr>
          <w:rFonts w:ascii="Open Sans" w:eastAsia="Open Sans" w:hAnsi="Open Sans" w:cs="Open Sans"/>
          <w:b/>
        </w:rPr>
      </w:pPr>
      <w:r>
        <w:rPr>
          <w:rFonts w:ascii="Open Sans" w:eastAsia="Open Sans" w:hAnsi="Open Sans" w:cs="Open Sans"/>
          <w:b/>
        </w:rPr>
        <w:t>Fiber Optic Cable</w:t>
      </w:r>
    </w:p>
    <w:p w:rsidR="00B3733B" w:rsidRDefault="003D3599">
      <w:pPr>
        <w:numPr>
          <w:ilvl w:val="1"/>
          <w:numId w:val="4"/>
        </w:numPr>
        <w:ind w:hanging="360"/>
        <w:rPr>
          <w:rFonts w:ascii="Open Sans" w:eastAsia="Open Sans" w:hAnsi="Open Sans" w:cs="Open Sans"/>
          <w:b/>
        </w:rPr>
      </w:pPr>
      <w:r>
        <w:rPr>
          <w:rFonts w:ascii="Open Sans" w:eastAsia="Open Sans" w:hAnsi="Open Sans" w:cs="Open Sans"/>
          <w:b/>
        </w:rPr>
        <w:t>Length:</w:t>
      </w:r>
      <w:r w:rsidR="00A95E56">
        <w:rPr>
          <w:rFonts w:ascii="Open Sans" w:eastAsia="Open Sans" w:hAnsi="Open Sans" w:cs="Open Sans"/>
          <w:b/>
        </w:rPr>
        <w:t xml:space="preserve"> </w:t>
      </w:r>
      <w:r w:rsidR="00A95E56" w:rsidRPr="000D629E">
        <w:rPr>
          <w:rFonts w:ascii="Open Sans" w:eastAsia="Open Sans" w:hAnsi="Open Sans" w:cs="Open Sans"/>
        </w:rPr>
        <w:t>1,500 meters</w:t>
      </w:r>
    </w:p>
    <w:p w:rsidR="00B3733B" w:rsidRDefault="003D3599">
      <w:pPr>
        <w:numPr>
          <w:ilvl w:val="1"/>
          <w:numId w:val="4"/>
        </w:numPr>
        <w:ind w:hanging="360"/>
        <w:rPr>
          <w:rFonts w:ascii="Open Sans" w:eastAsia="Open Sans" w:hAnsi="Open Sans" w:cs="Open Sans"/>
        </w:rPr>
      </w:pPr>
      <w:r>
        <w:rPr>
          <w:rFonts w:ascii="Open Sans" w:eastAsia="Open Sans" w:hAnsi="Open Sans" w:cs="Open Sans"/>
          <w:b/>
        </w:rPr>
        <w:t>Features</w:t>
      </w:r>
      <w:r w:rsidR="000D629E">
        <w:rPr>
          <w:rFonts w:ascii="Open Sans" w:eastAsia="Open Sans" w:hAnsi="Open Sans" w:cs="Open Sans"/>
        </w:rPr>
        <w:t xml:space="preserve">: suitable for outdoor duct/buried </w:t>
      </w:r>
      <w:r>
        <w:rPr>
          <w:rFonts w:ascii="Open Sans" w:eastAsia="Open Sans" w:hAnsi="Open Sans" w:cs="Open Sans"/>
        </w:rPr>
        <w:t>installation, water-blocking, single-jacket/single metallic armor, polyethylene (PE) sheath or Low Smoke, Zero Halogen (LSZH) with fire-retardant sheath, steel wire or Fiber Reinforced Plastic (FRP) as central dielectric strength member.</w:t>
      </w:r>
    </w:p>
    <w:p w:rsidR="00B3733B" w:rsidRDefault="003D3599">
      <w:pPr>
        <w:numPr>
          <w:ilvl w:val="1"/>
          <w:numId w:val="4"/>
        </w:numPr>
        <w:ind w:hanging="360"/>
        <w:rPr>
          <w:rFonts w:ascii="Open Sans" w:eastAsia="Open Sans" w:hAnsi="Open Sans" w:cs="Open Sans"/>
        </w:rPr>
      </w:pPr>
      <w:r>
        <w:rPr>
          <w:rFonts w:ascii="Open Sans" w:eastAsia="Open Sans" w:hAnsi="Open Sans" w:cs="Open Sans"/>
          <w:b/>
        </w:rPr>
        <w:t>Optical Characteristics:</w:t>
      </w:r>
      <w:r>
        <w:rPr>
          <w:rFonts w:ascii="Cardo" w:eastAsia="Cardo" w:hAnsi="Cardo" w:cs="Cardo"/>
        </w:rPr>
        <w:t xml:space="preserve"> </w:t>
      </w:r>
      <w:proofErr w:type="spellStart"/>
      <w:r>
        <w:rPr>
          <w:rFonts w:ascii="Cardo" w:eastAsia="Cardo" w:hAnsi="Cardo" w:cs="Cardo"/>
        </w:rPr>
        <w:t>Singlemode</w:t>
      </w:r>
      <w:proofErr w:type="spellEnd"/>
      <w:r>
        <w:rPr>
          <w:rFonts w:ascii="Cardo" w:eastAsia="Cardo" w:hAnsi="Cardo" w:cs="Cardo"/>
        </w:rPr>
        <w:t xml:space="preserve"> fiber 9μm; Attenuation: @1310nm ≦0.4dB/kilometers, @1550nm ≦0.3dB/kilometers; Cladding Diameter 125 ± 1μm; Coating Diameter:245± 5μm</w:t>
      </w:r>
    </w:p>
    <w:p w:rsidR="00B3733B" w:rsidRDefault="003D3599">
      <w:pPr>
        <w:numPr>
          <w:ilvl w:val="1"/>
          <w:numId w:val="4"/>
        </w:numPr>
        <w:ind w:hanging="360"/>
        <w:rPr>
          <w:rFonts w:ascii="Open Sans" w:eastAsia="Open Sans" w:hAnsi="Open Sans" w:cs="Open Sans"/>
        </w:rPr>
      </w:pPr>
      <w:r>
        <w:rPr>
          <w:rFonts w:ascii="Open Sans" w:eastAsia="Open Sans" w:hAnsi="Open Sans" w:cs="Open Sans"/>
          <w:b/>
        </w:rPr>
        <w:t>Mechanical Characteristics:</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 xml:space="preserve">Fiber Count: </w:t>
      </w:r>
      <w:r w:rsidR="00A95E56">
        <w:rPr>
          <w:rFonts w:ascii="Open Sans" w:eastAsia="Open Sans" w:hAnsi="Open Sans" w:cs="Open Sans"/>
        </w:rPr>
        <w:t xml:space="preserve"> 12 cores</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 xml:space="preserve">Buffer Tube Count: 6 per loose buffer </w:t>
      </w:r>
      <w:proofErr w:type="gramStart"/>
      <w:r>
        <w:rPr>
          <w:rFonts w:ascii="Open Sans" w:eastAsia="Open Sans" w:hAnsi="Open Sans" w:cs="Open Sans"/>
        </w:rPr>
        <w:t>tube,</w:t>
      </w:r>
      <w:proofErr w:type="gramEnd"/>
      <w:r>
        <w:rPr>
          <w:rFonts w:ascii="Open Sans" w:eastAsia="Open Sans" w:hAnsi="Open Sans" w:cs="Open Sans"/>
        </w:rPr>
        <w:t xml:space="preserve"> should be stranded around dielectric central member using reverse oscillation or S-Z stranding process.</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Tight Buffer Fiber Diameter: Ф900μm</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Messenger Wire Steel Wire (if applicable): Ф1.2mm</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Sheath Material: LSZH / PE</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 xml:space="preserve">Maximum Allowable Pulling Force: 2700 </w:t>
      </w:r>
      <w:proofErr w:type="spellStart"/>
      <w:r>
        <w:rPr>
          <w:rFonts w:ascii="Open Sans" w:eastAsia="Open Sans" w:hAnsi="Open Sans" w:cs="Open Sans"/>
        </w:rPr>
        <w:t>Newtons</w:t>
      </w:r>
      <w:proofErr w:type="spellEnd"/>
      <w:r>
        <w:rPr>
          <w:rFonts w:ascii="Open Sans" w:eastAsia="Open Sans" w:hAnsi="Open Sans" w:cs="Open Sans"/>
        </w:rPr>
        <w:t xml:space="preserve"> (Installation), 890 </w:t>
      </w:r>
      <w:proofErr w:type="spellStart"/>
      <w:r>
        <w:rPr>
          <w:rFonts w:ascii="Open Sans" w:eastAsia="Open Sans" w:hAnsi="Open Sans" w:cs="Open Sans"/>
        </w:rPr>
        <w:t>Newtons</w:t>
      </w:r>
      <w:proofErr w:type="spellEnd"/>
      <w:r>
        <w:rPr>
          <w:rFonts w:ascii="Open Sans" w:eastAsia="Open Sans" w:hAnsi="Open Sans" w:cs="Open Sans"/>
        </w:rPr>
        <w:t xml:space="preserve"> (Operation long-term). Must meet or exceed ISO 11808, ICEA-640 or </w:t>
      </w:r>
      <w:proofErr w:type="spellStart"/>
      <w:r>
        <w:rPr>
          <w:rFonts w:ascii="Open Sans" w:eastAsia="Open Sans" w:hAnsi="Open Sans" w:cs="Open Sans"/>
        </w:rPr>
        <w:t>Telcordia</w:t>
      </w:r>
      <w:proofErr w:type="spellEnd"/>
      <w:r>
        <w:rPr>
          <w:rFonts w:ascii="Open Sans" w:eastAsia="Open Sans" w:hAnsi="Open Sans" w:cs="Open Sans"/>
        </w:rPr>
        <w:t xml:space="preserve"> GR-20 standards</w:t>
      </w:r>
    </w:p>
    <w:p w:rsidR="00995BED" w:rsidRDefault="00995BED" w:rsidP="00995BED">
      <w:pPr>
        <w:rPr>
          <w:rFonts w:ascii="Open Sans" w:eastAsia="Open Sans" w:hAnsi="Open Sans" w:cs="Open Sans"/>
        </w:rPr>
      </w:pPr>
    </w:p>
    <w:p w:rsidR="00995BED" w:rsidRDefault="00995BED" w:rsidP="00995BED">
      <w:pPr>
        <w:rPr>
          <w:rFonts w:ascii="Open Sans" w:eastAsia="Open Sans" w:hAnsi="Open Sans" w:cs="Open Sans"/>
        </w:rPr>
      </w:pPr>
      <w:bookmarkStart w:id="0" w:name="_GoBack"/>
      <w:bookmarkEnd w:id="0"/>
    </w:p>
    <w:p w:rsidR="00B3733B" w:rsidRDefault="003D3599">
      <w:pPr>
        <w:numPr>
          <w:ilvl w:val="2"/>
          <w:numId w:val="4"/>
        </w:numPr>
        <w:ind w:hanging="360"/>
        <w:rPr>
          <w:rFonts w:ascii="Open Sans" w:eastAsia="Open Sans" w:hAnsi="Open Sans" w:cs="Open Sans"/>
        </w:rPr>
      </w:pPr>
      <w:r>
        <w:rPr>
          <w:rFonts w:ascii="Open Sans" w:eastAsia="Open Sans" w:hAnsi="Open Sans" w:cs="Open Sans"/>
        </w:rPr>
        <w:lastRenderedPageBreak/>
        <w:t>Cable Jacket: marked with manufa</w:t>
      </w:r>
      <w:r w:rsidR="00995BED">
        <w:rPr>
          <w:rFonts w:ascii="Open Sans" w:eastAsia="Open Sans" w:hAnsi="Open Sans" w:cs="Open Sans"/>
        </w:rPr>
        <w:t>cturer's name, month and year of</w:t>
      </w:r>
      <w:r w:rsidR="00884CF6">
        <w:rPr>
          <w:rFonts w:ascii="Open Sans" w:eastAsia="Open Sans" w:hAnsi="Open Sans" w:cs="Open Sans"/>
        </w:rPr>
        <w:t xml:space="preserve"> </w:t>
      </w:r>
      <w:r>
        <w:rPr>
          <w:rFonts w:ascii="Open Sans" w:eastAsia="Open Sans" w:hAnsi="Open Sans" w:cs="Open Sans"/>
        </w:rPr>
        <w:t>manufacture, sequential meter markings, telecommunications handset as required by Section 350G of US National Electrical Safety Code (NESC), fiber count, fiber type and PROPERTY OF THE UNIVERSITY OF THE PHILIPPINES on the label.</w:t>
      </w:r>
    </w:p>
    <w:p w:rsidR="0032394C" w:rsidRDefault="0032394C" w:rsidP="0032394C">
      <w:pPr>
        <w:ind w:left="1800"/>
        <w:rPr>
          <w:rFonts w:ascii="Open Sans" w:eastAsia="Open Sans" w:hAnsi="Open Sans" w:cs="Open Sans"/>
        </w:rPr>
      </w:pPr>
    </w:p>
    <w:p w:rsidR="00B3733B" w:rsidRPr="00884CF6" w:rsidRDefault="003D3599" w:rsidP="00884CF6">
      <w:pPr>
        <w:numPr>
          <w:ilvl w:val="1"/>
          <w:numId w:val="4"/>
        </w:numPr>
        <w:ind w:hanging="360"/>
        <w:rPr>
          <w:rFonts w:ascii="Open Sans" w:eastAsia="Open Sans" w:hAnsi="Open Sans" w:cs="Open Sans"/>
          <w:b/>
        </w:rPr>
      </w:pPr>
      <w:r w:rsidRPr="00884CF6">
        <w:rPr>
          <w:rFonts w:ascii="Open Sans" w:eastAsia="Open Sans" w:hAnsi="Open Sans" w:cs="Open Sans"/>
          <w:b/>
        </w:rPr>
        <w:t>Additional Characteristics:</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All fibers shall be 100% attenuation-tested, with tests provided at cable reel.</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Cable manufacturer must be ISO 9001-registered</w:t>
      </w:r>
    </w:p>
    <w:p w:rsidR="00B3733B" w:rsidRDefault="00B3733B">
      <w:pPr>
        <w:contextualSpacing w:val="0"/>
      </w:pPr>
    </w:p>
    <w:p w:rsidR="00B3733B" w:rsidRDefault="00A95E56">
      <w:pPr>
        <w:numPr>
          <w:ilvl w:val="0"/>
          <w:numId w:val="4"/>
        </w:numPr>
        <w:ind w:hanging="360"/>
        <w:rPr>
          <w:rFonts w:ascii="Open Sans" w:eastAsia="Open Sans" w:hAnsi="Open Sans" w:cs="Open Sans"/>
          <w:b/>
        </w:rPr>
      </w:pPr>
      <w:r>
        <w:rPr>
          <w:rFonts w:ascii="Open Sans" w:eastAsia="Open Sans" w:hAnsi="Open Sans" w:cs="Open Sans"/>
          <w:b/>
        </w:rPr>
        <w:t>Optical Distribution Frame, 12</w:t>
      </w:r>
      <w:r w:rsidR="003D3599">
        <w:rPr>
          <w:rFonts w:ascii="Open Sans" w:eastAsia="Open Sans" w:hAnsi="Open Sans" w:cs="Open Sans"/>
          <w:b/>
        </w:rPr>
        <w:t xml:space="preserve"> Ports SC</w:t>
      </w:r>
    </w:p>
    <w:p w:rsidR="00B3733B" w:rsidRDefault="003D3599">
      <w:pPr>
        <w:numPr>
          <w:ilvl w:val="1"/>
          <w:numId w:val="4"/>
        </w:numPr>
        <w:ind w:hanging="360"/>
        <w:rPr>
          <w:rFonts w:ascii="Open Sans" w:eastAsia="Open Sans" w:hAnsi="Open Sans" w:cs="Open Sans"/>
        </w:rPr>
      </w:pPr>
      <w:r>
        <w:rPr>
          <w:rFonts w:ascii="Open Sans" w:eastAsia="Open Sans" w:hAnsi="Open Sans" w:cs="Open Sans"/>
          <w:b/>
        </w:rPr>
        <w:t>Features</w:t>
      </w:r>
      <w:r>
        <w:rPr>
          <w:rFonts w:ascii="Open Sans" w:eastAsia="Open Sans" w:hAnsi="Open Sans" w:cs="Open Sans"/>
        </w:rPr>
        <w:t>: can be mounted on an EIA 19-inch 1RU Rack, uses UPC SC duplex ports; slide-out (or swivel) front panel/tray with fixed rear tray for mounting and support; grounding facility on housing; white or black powder-coated finish.</w:t>
      </w:r>
    </w:p>
    <w:p w:rsidR="00B3733B" w:rsidRDefault="00B3733B">
      <w:pPr>
        <w:contextualSpacing w:val="0"/>
      </w:pPr>
    </w:p>
    <w:p w:rsidR="0032394C" w:rsidRDefault="0032394C">
      <w:pPr>
        <w:contextualSpacing w:val="0"/>
      </w:pPr>
    </w:p>
    <w:p w:rsidR="00B3733B" w:rsidRDefault="003D3599">
      <w:pPr>
        <w:numPr>
          <w:ilvl w:val="0"/>
          <w:numId w:val="4"/>
        </w:numPr>
        <w:ind w:hanging="360"/>
        <w:rPr>
          <w:rFonts w:ascii="Open Sans" w:eastAsia="Open Sans" w:hAnsi="Open Sans" w:cs="Open Sans"/>
          <w:b/>
        </w:rPr>
      </w:pPr>
      <w:proofErr w:type="spellStart"/>
      <w:r>
        <w:rPr>
          <w:rFonts w:ascii="Open Sans" w:eastAsia="Open Sans" w:hAnsi="Open Sans" w:cs="Open Sans"/>
          <w:b/>
        </w:rPr>
        <w:t>Singlemode</w:t>
      </w:r>
      <w:proofErr w:type="spellEnd"/>
      <w:r>
        <w:rPr>
          <w:rFonts w:ascii="Open Sans" w:eastAsia="Open Sans" w:hAnsi="Open Sans" w:cs="Open Sans"/>
          <w:b/>
        </w:rPr>
        <w:t xml:space="preserve"> Fiber Optic Patch Cords (SC-LC)</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Length: 2 meters</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 xml:space="preserve">Fiber </w:t>
      </w:r>
      <w:proofErr w:type="spellStart"/>
      <w:r>
        <w:rPr>
          <w:rFonts w:ascii="Open Sans" w:eastAsia="Open Sans" w:hAnsi="Open Sans" w:cs="Open Sans"/>
        </w:rPr>
        <w:t>Compatibilty</w:t>
      </w:r>
      <w:proofErr w:type="spellEnd"/>
      <w:r>
        <w:rPr>
          <w:rFonts w:ascii="Open Sans" w:eastAsia="Open Sans" w:hAnsi="Open Sans" w:cs="Open Sans"/>
        </w:rPr>
        <w:t>: 9/125μm</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 xml:space="preserve">Fiber Type: </w:t>
      </w:r>
      <w:proofErr w:type="spellStart"/>
      <w:r>
        <w:rPr>
          <w:rFonts w:ascii="Open Sans" w:eastAsia="Open Sans" w:hAnsi="Open Sans" w:cs="Open Sans"/>
        </w:rPr>
        <w:t>Singlemode</w:t>
      </w:r>
      <w:proofErr w:type="spellEnd"/>
    </w:p>
    <w:p w:rsidR="00B3733B" w:rsidRDefault="003D3599">
      <w:pPr>
        <w:numPr>
          <w:ilvl w:val="1"/>
          <w:numId w:val="4"/>
        </w:numPr>
        <w:ind w:hanging="360"/>
        <w:rPr>
          <w:rFonts w:ascii="Open Sans" w:eastAsia="Open Sans" w:hAnsi="Open Sans" w:cs="Open Sans"/>
        </w:rPr>
      </w:pPr>
      <w:r>
        <w:rPr>
          <w:rFonts w:ascii="Open Sans" w:eastAsia="Open Sans" w:hAnsi="Open Sans" w:cs="Open Sans"/>
        </w:rPr>
        <w:t>Fiber Cable Type: Jacketed</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Fiber Cable Size: 3 millimeters diameter</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Cable Color: Yellow</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Cable Type: Duplex</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End Configuration: UPC-SC to LC</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Fiber Count: 2</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Flammability Rating: Riser (OFNR)</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Insertion Loss Test: 0.15dB typical. Test results should be noted at cable packaging.</w:t>
      </w:r>
    </w:p>
    <w:p w:rsidR="00B3733B" w:rsidRDefault="00B3733B">
      <w:pPr>
        <w:contextualSpacing w:val="0"/>
      </w:pPr>
    </w:p>
    <w:p w:rsidR="0032394C" w:rsidRDefault="0032394C">
      <w:pPr>
        <w:contextualSpacing w:val="0"/>
      </w:pPr>
    </w:p>
    <w:p w:rsidR="004A6459" w:rsidRDefault="004A6459" w:rsidP="004A6459">
      <w:pPr>
        <w:numPr>
          <w:ilvl w:val="0"/>
          <w:numId w:val="4"/>
        </w:numPr>
        <w:ind w:hanging="360"/>
        <w:rPr>
          <w:rFonts w:ascii="Open Sans" w:eastAsia="Open Sans" w:hAnsi="Open Sans" w:cs="Open Sans"/>
          <w:b/>
        </w:rPr>
      </w:pPr>
      <w:r>
        <w:rPr>
          <w:rFonts w:ascii="Open Sans" w:eastAsia="Open Sans" w:hAnsi="Open Sans" w:cs="Open Sans"/>
          <w:b/>
        </w:rPr>
        <w:t>Media Converters</w:t>
      </w:r>
    </w:p>
    <w:p w:rsidR="004A6459" w:rsidRPr="00996D69" w:rsidRDefault="004A6459" w:rsidP="00996D69">
      <w:pPr>
        <w:ind w:left="1418" w:hanging="698"/>
        <w:rPr>
          <w:rFonts w:ascii="Open Sans" w:eastAsia="Open Sans" w:hAnsi="Open Sans" w:cs="Open Sans"/>
        </w:rPr>
      </w:pPr>
      <w:r w:rsidRPr="00996D69">
        <w:rPr>
          <w:rFonts w:ascii="Open Sans" w:eastAsia="Open Sans" w:hAnsi="Open Sans" w:cs="Open Sans"/>
        </w:rPr>
        <w:t>4.1</w:t>
      </w:r>
      <w:r w:rsidR="00996D69" w:rsidRPr="00996D69">
        <w:rPr>
          <w:rFonts w:ascii="Open Sans" w:eastAsia="Open Sans" w:hAnsi="Open Sans" w:cs="Open Sans"/>
        </w:rPr>
        <w:t xml:space="preserve">       Industry Standards: IEEE 802.3z 1000BASE-LX/LH</w:t>
      </w:r>
    </w:p>
    <w:p w:rsidR="00996D69" w:rsidRDefault="00996D69" w:rsidP="00996D69">
      <w:pPr>
        <w:ind w:left="1418" w:hanging="698"/>
        <w:rPr>
          <w:rFonts w:ascii="Open Sans" w:eastAsia="Open Sans" w:hAnsi="Open Sans" w:cs="Open Sans"/>
        </w:rPr>
      </w:pPr>
      <w:r w:rsidRPr="00996D69">
        <w:rPr>
          <w:rFonts w:ascii="Open Sans" w:eastAsia="Open Sans" w:hAnsi="Open Sans" w:cs="Open Sans"/>
        </w:rPr>
        <w:t>4.2</w:t>
      </w:r>
      <w:r w:rsidRPr="00996D69">
        <w:rPr>
          <w:rFonts w:ascii="Open Sans" w:eastAsia="Open Sans" w:hAnsi="Open Sans" w:cs="Open Sans"/>
        </w:rPr>
        <w:tab/>
        <w:t>Fiber Operating Mode: Half/Full-Duplex</w:t>
      </w:r>
    </w:p>
    <w:p w:rsidR="00996D69" w:rsidRDefault="00996D69" w:rsidP="00996D69">
      <w:pPr>
        <w:ind w:left="1418" w:hanging="698"/>
        <w:rPr>
          <w:rFonts w:ascii="Open Sans" w:eastAsia="Open Sans" w:hAnsi="Open Sans" w:cs="Open Sans"/>
        </w:rPr>
      </w:pPr>
      <w:r>
        <w:rPr>
          <w:rFonts w:ascii="Open Sans" w:eastAsia="Open Sans" w:hAnsi="Open Sans" w:cs="Open Sans"/>
        </w:rPr>
        <w:t>4.3</w:t>
      </w:r>
      <w:r>
        <w:rPr>
          <w:rFonts w:ascii="Open Sans" w:eastAsia="Open Sans" w:hAnsi="Open Sans" w:cs="Open Sans"/>
        </w:rPr>
        <w:tab/>
      </w:r>
      <w:r w:rsidRPr="00996D69">
        <w:rPr>
          <w:rFonts w:ascii="Open Sans" w:eastAsia="Open Sans" w:hAnsi="Open Sans" w:cs="Open Sans"/>
        </w:rPr>
        <w:t>Max Transfer Distance:</w:t>
      </w:r>
      <w:r>
        <w:rPr>
          <w:rFonts w:ascii="Open Sans" w:eastAsia="Open Sans" w:hAnsi="Open Sans" w:cs="Open Sans"/>
        </w:rPr>
        <w:t xml:space="preserve"> </w:t>
      </w:r>
      <w:r w:rsidRPr="00996D69">
        <w:rPr>
          <w:rFonts w:ascii="Open Sans" w:eastAsia="Open Sans" w:hAnsi="Open Sans" w:cs="Open Sans"/>
        </w:rPr>
        <w:t>15 km (9.3 mi</w:t>
      </w:r>
      <w:r>
        <w:rPr>
          <w:rFonts w:ascii="Open Sans" w:eastAsia="Open Sans" w:hAnsi="Open Sans" w:cs="Open Sans"/>
        </w:rPr>
        <w:t>)</w:t>
      </w:r>
    </w:p>
    <w:p w:rsidR="00996D69" w:rsidRDefault="00996D69" w:rsidP="00996D69">
      <w:pPr>
        <w:ind w:left="1418" w:hanging="698"/>
        <w:rPr>
          <w:rFonts w:ascii="Open Sans" w:eastAsia="Open Sans" w:hAnsi="Open Sans" w:cs="Open Sans"/>
        </w:rPr>
      </w:pPr>
      <w:r>
        <w:rPr>
          <w:rFonts w:ascii="Open Sans" w:eastAsia="Open Sans" w:hAnsi="Open Sans" w:cs="Open Sans"/>
        </w:rPr>
        <w:t>4.4</w:t>
      </w:r>
      <w:r>
        <w:rPr>
          <w:rFonts w:ascii="Open Sans" w:eastAsia="Open Sans" w:hAnsi="Open Sans" w:cs="Open Sans"/>
        </w:rPr>
        <w:tab/>
        <w:t>Maximum Data Transfer Rate: 1000 Mbps (1</w:t>
      </w:r>
      <w:r w:rsidRPr="00996D69">
        <w:rPr>
          <w:rFonts w:ascii="Open Sans" w:eastAsia="Open Sans" w:hAnsi="Open Sans" w:cs="Open Sans"/>
        </w:rPr>
        <w:t>Gbps)</w:t>
      </w:r>
    </w:p>
    <w:p w:rsidR="00996D69" w:rsidRDefault="00996D69" w:rsidP="00996D69">
      <w:pPr>
        <w:ind w:left="1418" w:hanging="698"/>
        <w:rPr>
          <w:rFonts w:ascii="Open Sans" w:eastAsia="Open Sans" w:hAnsi="Open Sans" w:cs="Open Sans"/>
        </w:rPr>
      </w:pPr>
      <w:r>
        <w:rPr>
          <w:rFonts w:ascii="Open Sans" w:eastAsia="Open Sans" w:hAnsi="Open Sans" w:cs="Open Sans"/>
        </w:rPr>
        <w:t>4.5</w:t>
      </w:r>
      <w:r>
        <w:rPr>
          <w:rFonts w:ascii="Open Sans" w:eastAsia="Open Sans" w:hAnsi="Open Sans" w:cs="Open Sans"/>
        </w:rPr>
        <w:tab/>
        <w:t xml:space="preserve">Wavelength: </w:t>
      </w:r>
      <w:r w:rsidRPr="00996D69">
        <w:rPr>
          <w:rFonts w:ascii="Open Sans" w:eastAsia="Open Sans" w:hAnsi="Open Sans" w:cs="Open Sans"/>
        </w:rPr>
        <w:t>1310nm</w:t>
      </w:r>
    </w:p>
    <w:p w:rsidR="00996D69" w:rsidRDefault="0032394C" w:rsidP="00996D69">
      <w:pPr>
        <w:ind w:left="1418" w:hanging="698"/>
        <w:rPr>
          <w:rFonts w:ascii="Open Sans" w:eastAsia="Open Sans" w:hAnsi="Open Sans" w:cs="Open Sans"/>
        </w:rPr>
      </w:pPr>
      <w:r>
        <w:rPr>
          <w:rFonts w:ascii="Open Sans" w:eastAsia="Open Sans" w:hAnsi="Open Sans" w:cs="Open Sans"/>
        </w:rPr>
        <w:t xml:space="preserve">4.6 </w:t>
      </w:r>
      <w:r>
        <w:rPr>
          <w:rFonts w:ascii="Open Sans" w:eastAsia="Open Sans" w:hAnsi="Open Sans" w:cs="Open Sans"/>
        </w:rPr>
        <w:tab/>
        <w:t xml:space="preserve">Local Unit Connectors: </w:t>
      </w:r>
      <w:r w:rsidRPr="0032394C">
        <w:rPr>
          <w:rFonts w:ascii="Open Sans" w:eastAsia="Open Sans" w:hAnsi="Open Sans" w:cs="Open Sans"/>
        </w:rPr>
        <w:t>1 - RJ-45 Female</w:t>
      </w:r>
      <w:r>
        <w:rPr>
          <w:rFonts w:ascii="Open Sans" w:eastAsia="Open Sans" w:hAnsi="Open Sans" w:cs="Open Sans"/>
        </w:rPr>
        <w:t xml:space="preserve"> / Remote Unit Connectors: 1 - </w:t>
      </w:r>
      <w:r w:rsidRPr="0032394C">
        <w:rPr>
          <w:rFonts w:ascii="Open Sans" w:eastAsia="Open Sans" w:hAnsi="Open Sans" w:cs="Open Sans"/>
        </w:rPr>
        <w:t>Fiber Optic SC Duplex Female</w:t>
      </w:r>
    </w:p>
    <w:p w:rsidR="0032394C" w:rsidRDefault="0032394C" w:rsidP="00996D69">
      <w:pPr>
        <w:ind w:left="1418" w:hanging="698"/>
        <w:rPr>
          <w:rFonts w:ascii="Open Sans" w:eastAsia="Open Sans" w:hAnsi="Open Sans" w:cs="Open Sans"/>
        </w:rPr>
      </w:pPr>
    </w:p>
    <w:p w:rsidR="0032394C" w:rsidRDefault="0032394C" w:rsidP="00996D69">
      <w:pPr>
        <w:ind w:left="1418" w:hanging="698"/>
        <w:rPr>
          <w:rFonts w:ascii="Open Sans" w:eastAsia="Open Sans" w:hAnsi="Open Sans" w:cs="Open Sans"/>
        </w:rPr>
      </w:pPr>
    </w:p>
    <w:p w:rsidR="000421CB" w:rsidRPr="00996D69" w:rsidRDefault="000421CB" w:rsidP="00996D69">
      <w:pPr>
        <w:ind w:left="1418" w:hanging="698"/>
        <w:rPr>
          <w:rFonts w:ascii="Open Sans" w:eastAsia="Open Sans" w:hAnsi="Open Sans" w:cs="Open Sans"/>
        </w:rPr>
      </w:pPr>
    </w:p>
    <w:p w:rsidR="00B3733B" w:rsidRPr="000421CB" w:rsidRDefault="00A95E56" w:rsidP="000421CB">
      <w:pPr>
        <w:numPr>
          <w:ilvl w:val="0"/>
          <w:numId w:val="4"/>
        </w:numPr>
        <w:ind w:hanging="360"/>
        <w:rPr>
          <w:rFonts w:ascii="Open Sans" w:eastAsia="Open Sans" w:hAnsi="Open Sans" w:cs="Open Sans"/>
          <w:b/>
        </w:rPr>
      </w:pPr>
      <w:r w:rsidRPr="000421CB">
        <w:rPr>
          <w:rFonts w:ascii="Open Sans" w:eastAsia="Open Sans" w:hAnsi="Open Sans" w:cs="Open Sans"/>
          <w:b/>
        </w:rPr>
        <w:t>Roughing-ins</w:t>
      </w:r>
    </w:p>
    <w:p w:rsidR="00B3733B" w:rsidRDefault="006518D5" w:rsidP="00996D69">
      <w:pPr>
        <w:numPr>
          <w:ilvl w:val="1"/>
          <w:numId w:val="4"/>
        </w:numPr>
        <w:ind w:left="1418" w:hanging="338"/>
        <w:rPr>
          <w:rFonts w:ascii="Open Sans" w:eastAsia="Open Sans" w:hAnsi="Open Sans" w:cs="Open Sans"/>
        </w:rPr>
      </w:pPr>
      <w:r>
        <w:rPr>
          <w:rFonts w:ascii="Open Sans" w:eastAsia="Open Sans" w:hAnsi="Open Sans" w:cs="Open Sans"/>
        </w:rPr>
        <w:t>Conduits (outdoor): 4-inch diameter PVC</w:t>
      </w:r>
      <w:r w:rsidR="003D3599">
        <w:rPr>
          <w:rFonts w:ascii="Open Sans" w:eastAsia="Open Sans" w:hAnsi="Open Sans" w:cs="Open Sans"/>
        </w:rPr>
        <w:t xml:space="preserve"> Pipes</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Fittings: to match conduit and material, corner sweeps should use long radius elbow.</w:t>
      </w:r>
    </w:p>
    <w:p w:rsidR="00542B4B" w:rsidRPr="004A6459" w:rsidRDefault="003D3599" w:rsidP="004A6459">
      <w:pPr>
        <w:numPr>
          <w:ilvl w:val="1"/>
          <w:numId w:val="4"/>
        </w:numPr>
        <w:ind w:hanging="360"/>
        <w:rPr>
          <w:rFonts w:ascii="Open Sans" w:eastAsia="Open Sans" w:hAnsi="Open Sans" w:cs="Open Sans"/>
        </w:rPr>
      </w:pPr>
      <w:r>
        <w:rPr>
          <w:rFonts w:ascii="Open Sans" w:eastAsia="Open Sans" w:hAnsi="Open Sans" w:cs="Open Sans"/>
        </w:rPr>
        <w:t>Pull Box with Cover: 500 millimeter x 300 millimeter x 150 millimeter, gauge # 14, powder-coated, gray in color (for corners)</w:t>
      </w:r>
    </w:p>
    <w:p w:rsidR="00B3733B" w:rsidRDefault="00B3733B" w:rsidP="004A6459">
      <w:pPr>
        <w:rPr>
          <w:rFonts w:ascii="Open Sans" w:eastAsia="Open Sans" w:hAnsi="Open Sans" w:cs="Open Sans"/>
          <w:b/>
        </w:rPr>
      </w:pPr>
    </w:p>
    <w:p w:rsidR="004A6459" w:rsidRDefault="004A6459">
      <w:pPr>
        <w:numPr>
          <w:ilvl w:val="0"/>
          <w:numId w:val="4"/>
        </w:numPr>
        <w:ind w:hanging="360"/>
        <w:rPr>
          <w:rFonts w:ascii="Open Sans" w:eastAsia="Open Sans" w:hAnsi="Open Sans" w:cs="Open Sans"/>
          <w:b/>
        </w:rPr>
      </w:pPr>
      <w:r>
        <w:rPr>
          <w:rFonts w:ascii="Open Sans" w:eastAsia="Open Sans" w:hAnsi="Open Sans" w:cs="Open Sans"/>
          <w:b/>
        </w:rPr>
        <w:t>Labor</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Cable Laying and Pulling</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SC-Type Splicing and Termination</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Installation</w:t>
      </w:r>
      <w:r w:rsidR="000D629E">
        <w:rPr>
          <w:rFonts w:ascii="Open Sans" w:eastAsia="Open Sans" w:hAnsi="Open Sans" w:cs="Open Sans"/>
        </w:rPr>
        <w:t>, restoration</w:t>
      </w:r>
      <w:r>
        <w:rPr>
          <w:rFonts w:ascii="Open Sans" w:eastAsia="Open Sans" w:hAnsi="Open Sans" w:cs="Open Sans"/>
        </w:rPr>
        <w:t xml:space="preserve"> and Roughing-ins of cable runways, pipes, clips, etc.</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Installation of Fiber Optic Housing Hardware, LIU’s and other related equipment.</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Testing and Documentation</w:t>
      </w:r>
    </w:p>
    <w:p w:rsidR="00B3733B" w:rsidRDefault="00B3733B">
      <w:pPr>
        <w:contextualSpacing w:val="0"/>
      </w:pPr>
    </w:p>
    <w:p w:rsidR="00B3733B" w:rsidRDefault="003D3599">
      <w:pPr>
        <w:numPr>
          <w:ilvl w:val="0"/>
          <w:numId w:val="4"/>
        </w:numPr>
        <w:ind w:hanging="360"/>
        <w:rPr>
          <w:rFonts w:ascii="Open Sans" w:eastAsia="Open Sans" w:hAnsi="Open Sans" w:cs="Open Sans"/>
          <w:b/>
        </w:rPr>
      </w:pPr>
      <w:r>
        <w:rPr>
          <w:rFonts w:ascii="Open Sans" w:eastAsia="Open Sans" w:hAnsi="Open Sans" w:cs="Open Sans"/>
          <w:b/>
        </w:rPr>
        <w:t>Codes and Standards</w:t>
      </w:r>
    </w:p>
    <w:p w:rsidR="00B3733B" w:rsidRDefault="00B3733B">
      <w:pPr>
        <w:contextualSpacing w:val="0"/>
      </w:pP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Work shall be installed according to the latest Philippine Electric Code (PEC), Plumbing Code, National Structural Code of the Philippines, Fire Code of the Philippines</w:t>
      </w:r>
      <w:proofErr w:type="gramStart"/>
      <w:r>
        <w:rPr>
          <w:rFonts w:ascii="Open Sans" w:eastAsia="Open Sans" w:hAnsi="Open Sans" w:cs="Open Sans"/>
        </w:rPr>
        <w:t>,,</w:t>
      </w:r>
      <w:proofErr w:type="gramEnd"/>
      <w:r>
        <w:rPr>
          <w:rFonts w:ascii="Open Sans" w:eastAsia="Open Sans" w:hAnsi="Open Sans" w:cs="Open Sans"/>
        </w:rPr>
        <w:t xml:space="preserve"> the National Building Code and the “Compilation of Building Telecommunication Cabling Systems for Philippine Standards by BICSP”.</w:t>
      </w: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 xml:space="preserve">Minimum technical standards covering the inter-building fiber-optic cable system shall adhere to, but are not limited to the following standards: </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 xml:space="preserve">Optical Fiber Optic Cabling and Components: </w:t>
      </w:r>
    </w:p>
    <w:p w:rsidR="00B3733B" w:rsidRDefault="003D3599">
      <w:pPr>
        <w:numPr>
          <w:ilvl w:val="3"/>
          <w:numId w:val="4"/>
        </w:numPr>
        <w:ind w:hanging="360"/>
        <w:rPr>
          <w:rFonts w:ascii="Open Sans" w:eastAsia="Open Sans" w:hAnsi="Open Sans" w:cs="Open Sans"/>
        </w:rPr>
      </w:pPr>
      <w:r>
        <w:rPr>
          <w:rFonts w:ascii="Open Sans" w:eastAsia="Open Sans" w:hAnsi="Open Sans" w:cs="Open Sans"/>
        </w:rPr>
        <w:t>ANSI/TIA/EIA-568-C.0, Generic Telecommunications Cabling for Customer Premises</w:t>
      </w:r>
    </w:p>
    <w:p w:rsidR="00B3733B" w:rsidRDefault="003D3599">
      <w:pPr>
        <w:numPr>
          <w:ilvl w:val="3"/>
          <w:numId w:val="4"/>
        </w:numPr>
        <w:ind w:hanging="360"/>
        <w:rPr>
          <w:rFonts w:ascii="Open Sans" w:eastAsia="Open Sans" w:hAnsi="Open Sans" w:cs="Open Sans"/>
        </w:rPr>
      </w:pPr>
      <w:r>
        <w:rPr>
          <w:rFonts w:ascii="Open Sans" w:eastAsia="Open Sans" w:hAnsi="Open Sans" w:cs="Open Sans"/>
        </w:rPr>
        <w:t>ANSI/TIA/EIA-568-C.1, Commercial Building Telecommunications Cabling Standard</w:t>
      </w:r>
    </w:p>
    <w:p w:rsidR="00B3733B" w:rsidRDefault="006518D5">
      <w:pPr>
        <w:numPr>
          <w:ilvl w:val="3"/>
          <w:numId w:val="4"/>
        </w:numPr>
        <w:ind w:hanging="360"/>
        <w:rPr>
          <w:rFonts w:ascii="Open Sans" w:eastAsia="Open Sans" w:hAnsi="Open Sans" w:cs="Open Sans"/>
        </w:rPr>
      </w:pPr>
      <w:r>
        <w:rPr>
          <w:rFonts w:ascii="Open Sans" w:eastAsia="Open Sans" w:hAnsi="Open Sans" w:cs="Open Sans"/>
        </w:rPr>
        <w:t>ANSI/</w:t>
      </w:r>
      <w:r w:rsidR="003D3599">
        <w:rPr>
          <w:rFonts w:ascii="Open Sans" w:eastAsia="Open Sans" w:hAnsi="Open Sans" w:cs="Open Sans"/>
        </w:rPr>
        <w:t>TIA/EIA-568-C.3, Optical Fiber Cabling Components</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Telecommunication Pathways</w:t>
      </w:r>
    </w:p>
    <w:p w:rsidR="00B3733B" w:rsidRDefault="003D3599">
      <w:pPr>
        <w:numPr>
          <w:ilvl w:val="3"/>
          <w:numId w:val="4"/>
        </w:numPr>
        <w:ind w:hanging="360"/>
        <w:rPr>
          <w:rFonts w:ascii="Open Sans" w:eastAsia="Open Sans" w:hAnsi="Open Sans" w:cs="Open Sans"/>
        </w:rPr>
      </w:pPr>
      <w:r>
        <w:rPr>
          <w:rFonts w:ascii="Open Sans" w:eastAsia="Open Sans" w:hAnsi="Open Sans" w:cs="Open Sans"/>
        </w:rPr>
        <w:t>ANSI/TIA/EIA-568-B, Commercial Building Standard for Telecommunications Pathways and Spaces</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Grounding and Bonding</w:t>
      </w:r>
    </w:p>
    <w:p w:rsidR="00B3733B" w:rsidRDefault="003D3599">
      <w:pPr>
        <w:numPr>
          <w:ilvl w:val="3"/>
          <w:numId w:val="4"/>
        </w:numPr>
        <w:ind w:hanging="360"/>
        <w:rPr>
          <w:rFonts w:ascii="Open Sans" w:eastAsia="Open Sans" w:hAnsi="Open Sans" w:cs="Open Sans"/>
        </w:rPr>
      </w:pPr>
      <w:r>
        <w:rPr>
          <w:rFonts w:ascii="Open Sans" w:eastAsia="Open Sans" w:hAnsi="Open Sans" w:cs="Open Sans"/>
        </w:rPr>
        <w:t>Philippine Electrical Code</w:t>
      </w:r>
    </w:p>
    <w:p w:rsidR="00B3733B" w:rsidRDefault="003D3599">
      <w:pPr>
        <w:numPr>
          <w:ilvl w:val="3"/>
          <w:numId w:val="4"/>
        </w:numPr>
        <w:ind w:hanging="360"/>
        <w:rPr>
          <w:rFonts w:ascii="Open Sans" w:eastAsia="Open Sans" w:hAnsi="Open Sans" w:cs="Open Sans"/>
        </w:rPr>
      </w:pPr>
      <w:r>
        <w:rPr>
          <w:rFonts w:ascii="Open Sans" w:eastAsia="Open Sans" w:hAnsi="Open Sans" w:cs="Open Sans"/>
        </w:rPr>
        <w:t>ANSI J/STD-607-A-2002, Commercial Building Grounding (</w:t>
      </w:r>
      <w:proofErr w:type="spellStart"/>
      <w:r>
        <w:rPr>
          <w:rFonts w:ascii="Open Sans" w:eastAsia="Open Sans" w:hAnsi="Open Sans" w:cs="Open Sans"/>
        </w:rPr>
        <w:t>Earthing</w:t>
      </w:r>
      <w:proofErr w:type="spellEnd"/>
      <w:r>
        <w:rPr>
          <w:rFonts w:ascii="Open Sans" w:eastAsia="Open Sans" w:hAnsi="Open Sans" w:cs="Open Sans"/>
        </w:rPr>
        <w:t>) and Bonding Requirements for Telecommunications</w:t>
      </w:r>
    </w:p>
    <w:p w:rsidR="00B3733B" w:rsidRDefault="003D3599">
      <w:pPr>
        <w:numPr>
          <w:ilvl w:val="2"/>
          <w:numId w:val="4"/>
        </w:numPr>
        <w:ind w:hanging="360"/>
        <w:rPr>
          <w:rFonts w:ascii="Open Sans" w:eastAsia="Open Sans" w:hAnsi="Open Sans" w:cs="Open Sans"/>
        </w:rPr>
      </w:pPr>
      <w:r>
        <w:rPr>
          <w:rFonts w:ascii="Open Sans" w:eastAsia="Open Sans" w:hAnsi="Open Sans" w:cs="Open Sans"/>
        </w:rPr>
        <w:t>Administration and Labeling</w:t>
      </w:r>
    </w:p>
    <w:p w:rsidR="00B3733B" w:rsidRDefault="003D3599">
      <w:pPr>
        <w:numPr>
          <w:ilvl w:val="3"/>
          <w:numId w:val="4"/>
        </w:numPr>
        <w:ind w:hanging="360"/>
        <w:rPr>
          <w:rFonts w:ascii="Open Sans" w:eastAsia="Open Sans" w:hAnsi="Open Sans" w:cs="Open Sans"/>
        </w:rPr>
      </w:pPr>
      <w:r>
        <w:rPr>
          <w:rFonts w:ascii="Open Sans" w:eastAsia="Open Sans" w:hAnsi="Open Sans" w:cs="Open Sans"/>
        </w:rPr>
        <w:t>ANSI/TIA/EIA-606A-2002, Administration Standard for Commercial Telecommunications Infrastructure</w:t>
      </w:r>
    </w:p>
    <w:p w:rsidR="000421CB" w:rsidRDefault="000421CB" w:rsidP="000421CB">
      <w:pPr>
        <w:rPr>
          <w:rFonts w:ascii="Open Sans" w:eastAsia="Open Sans" w:hAnsi="Open Sans" w:cs="Open Sans"/>
        </w:rPr>
      </w:pPr>
    </w:p>
    <w:p w:rsidR="000421CB" w:rsidRDefault="000421CB" w:rsidP="000421CB">
      <w:pPr>
        <w:rPr>
          <w:rFonts w:ascii="Open Sans" w:eastAsia="Open Sans" w:hAnsi="Open Sans" w:cs="Open Sans"/>
        </w:rPr>
      </w:pPr>
    </w:p>
    <w:p w:rsidR="00B3733B" w:rsidRDefault="003D3599">
      <w:pPr>
        <w:numPr>
          <w:ilvl w:val="1"/>
          <w:numId w:val="4"/>
        </w:numPr>
        <w:ind w:hanging="360"/>
        <w:rPr>
          <w:rFonts w:ascii="Open Sans" w:eastAsia="Open Sans" w:hAnsi="Open Sans" w:cs="Open Sans"/>
        </w:rPr>
      </w:pPr>
      <w:r>
        <w:rPr>
          <w:rFonts w:ascii="Open Sans" w:eastAsia="Open Sans" w:hAnsi="Open Sans" w:cs="Open Sans"/>
        </w:rPr>
        <w:t>Contractor must have at least a (C / B / A / AA / AAA) - Category License issued by the Philippine Contractors Accreditation Board (PCAB), classified under SP-CF (Specialty - Communication Facilities).</w:t>
      </w:r>
    </w:p>
    <w:p w:rsidR="0032394C" w:rsidRDefault="0032394C">
      <w:pPr>
        <w:contextualSpacing w:val="0"/>
        <w:rPr>
          <w:rFonts w:ascii="Open Sans" w:eastAsia="Open Sans" w:hAnsi="Open Sans" w:cs="Open Sans"/>
          <w:b/>
        </w:rPr>
      </w:pPr>
    </w:p>
    <w:p w:rsidR="0032394C" w:rsidRDefault="0032394C">
      <w:pPr>
        <w:contextualSpacing w:val="0"/>
        <w:rPr>
          <w:rFonts w:ascii="Open Sans" w:eastAsia="Open Sans" w:hAnsi="Open Sans" w:cs="Open Sans"/>
          <w:b/>
        </w:rPr>
      </w:pPr>
    </w:p>
    <w:p w:rsidR="00B3733B" w:rsidRDefault="003D3599">
      <w:pPr>
        <w:contextualSpacing w:val="0"/>
      </w:pPr>
      <w:r>
        <w:rPr>
          <w:rFonts w:ascii="Open Sans" w:eastAsia="Open Sans" w:hAnsi="Open Sans" w:cs="Open Sans"/>
          <w:b/>
        </w:rPr>
        <w:t>III. FOC INSTALLATION, DOCUMENTATION AND TESTING</w:t>
      </w:r>
    </w:p>
    <w:p w:rsidR="00B3733B" w:rsidRDefault="00B3733B">
      <w:pPr>
        <w:contextualSpacing w:val="0"/>
      </w:pPr>
    </w:p>
    <w:p w:rsidR="00B3733B" w:rsidRDefault="003D3599">
      <w:pPr>
        <w:numPr>
          <w:ilvl w:val="0"/>
          <w:numId w:val="3"/>
        </w:numPr>
        <w:ind w:hanging="360"/>
        <w:rPr>
          <w:rFonts w:ascii="Open Sans" w:eastAsia="Open Sans" w:hAnsi="Open Sans" w:cs="Open Sans"/>
          <w:b/>
        </w:rPr>
      </w:pPr>
      <w:r>
        <w:rPr>
          <w:rFonts w:ascii="Open Sans" w:eastAsia="Open Sans" w:hAnsi="Open Sans" w:cs="Open Sans"/>
          <w:b/>
        </w:rPr>
        <w:t>Setup and Execution:</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Contractor shall perform all items of work under the terms of reference; all equipment, labor, machinery, materials, tools, supplies, transportation and incidental expenses necessary to prosecute the work to completion shall be shouldered by the Contractor.</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Safety Measures: contractor is required to install warning signs and barricades for the safety of the general public. All workers shall wear the necessary safety devices to ensure safety and proper identification throughout the project.</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Identification and campus ingress/egress: contractors are required to submit the list of the names of their workers, machinery and vehicles that will be entering campus premises to the Office of the Vice Chancellor for Community Affairs, UP Police or offices of similar nature.</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 xml:space="preserve">Contractor shall observe proper pulling and bending of fiber optic cable at all times during installation to prevent kinking, damaging or shortening the life of the cable. The minimum bend radius for both inside and outside the cable is 20 times the cable outside diameter while the maximum tensile load during installation is 2,700 </w:t>
      </w:r>
      <w:proofErr w:type="spellStart"/>
      <w:r>
        <w:rPr>
          <w:rFonts w:ascii="Open Sans" w:eastAsia="Open Sans" w:hAnsi="Open Sans" w:cs="Open Sans"/>
        </w:rPr>
        <w:t>Newtons</w:t>
      </w:r>
      <w:proofErr w:type="spellEnd"/>
      <w:r>
        <w:rPr>
          <w:rFonts w:ascii="Open Sans" w:eastAsia="Open Sans" w:hAnsi="Open Sans" w:cs="Open Sans"/>
        </w:rPr>
        <w:t xml:space="preserve">. </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Cable Slack: A minimum of three (3) meters (or 10 feet) slack should be provided in both ends. The slack should be neatly organized and stored in an extended loop.</w:t>
      </w:r>
    </w:p>
    <w:p w:rsidR="00B3733B" w:rsidRDefault="003D3599">
      <w:pPr>
        <w:numPr>
          <w:ilvl w:val="1"/>
          <w:numId w:val="3"/>
        </w:numPr>
        <w:ind w:hanging="360"/>
        <w:rPr>
          <w:rFonts w:ascii="Open Sans" w:eastAsia="Open Sans" w:hAnsi="Open Sans" w:cs="Open Sans"/>
        </w:rPr>
      </w:pPr>
      <w:proofErr w:type="spellStart"/>
      <w:r>
        <w:rPr>
          <w:rFonts w:ascii="Open Sans" w:eastAsia="Open Sans" w:hAnsi="Open Sans" w:cs="Open Sans"/>
        </w:rPr>
        <w:t>Singlemode</w:t>
      </w:r>
      <w:proofErr w:type="spellEnd"/>
      <w:r>
        <w:rPr>
          <w:rFonts w:ascii="Open Sans" w:eastAsia="Open Sans" w:hAnsi="Open Sans" w:cs="Open Sans"/>
        </w:rPr>
        <w:t xml:space="preserve"> fiber optic backbone cable shall be spliced through the electric arc fusion splicing method, using proper protection sleeves and enclosures to protect the splices. The maximum splice loss must not exceed 0.5dB.</w:t>
      </w:r>
    </w:p>
    <w:p w:rsidR="00B3733B" w:rsidRDefault="003D3599">
      <w:pPr>
        <w:numPr>
          <w:ilvl w:val="1"/>
          <w:numId w:val="3"/>
        </w:numPr>
        <w:ind w:hanging="360"/>
        <w:rPr>
          <w:rFonts w:ascii="Open Sans" w:eastAsia="Open Sans" w:hAnsi="Open Sans" w:cs="Open Sans"/>
        </w:rPr>
      </w:pPr>
      <w:proofErr w:type="spellStart"/>
      <w:r>
        <w:rPr>
          <w:rFonts w:ascii="Open Sans" w:eastAsia="Open Sans" w:hAnsi="Open Sans" w:cs="Open Sans"/>
        </w:rPr>
        <w:t>Singlemode</w:t>
      </w:r>
      <w:proofErr w:type="spellEnd"/>
      <w:r>
        <w:rPr>
          <w:rFonts w:ascii="Open Sans" w:eastAsia="Open Sans" w:hAnsi="Open Sans" w:cs="Open Sans"/>
        </w:rPr>
        <w:t xml:space="preserve"> fiber optic backbone cables shall be terminated into 568SC connector by splicing a factory-made “pigtail” onto the fiber. The connector must exhibit a maximum insertion loss of 0.75dB</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 xml:space="preserve">Labeling: All cables and hardware shall be identified and properly labeled using machine­ printed labels. All fiber cables additionally shall be tagged with semi­-rigid plastic </w:t>
      </w:r>
      <w:proofErr w:type="gramStart"/>
      <w:r>
        <w:rPr>
          <w:rFonts w:ascii="Open Sans" w:eastAsia="Open Sans" w:hAnsi="Open Sans" w:cs="Open Sans"/>
        </w:rPr>
        <w:t>tabs,</w:t>
      </w:r>
      <w:proofErr w:type="gramEnd"/>
      <w:r>
        <w:rPr>
          <w:rFonts w:ascii="Open Sans" w:eastAsia="Open Sans" w:hAnsi="Open Sans" w:cs="Open Sans"/>
        </w:rPr>
        <w:t xml:space="preserve"> attached using cable ties and labeled with the name of the building on the remote­ end termination. The fiber optic housing hardware shall be labeled with the Contractor's name, contact address and number, date of installation of the system, and the duration of the system warranty.</w:t>
      </w:r>
    </w:p>
    <w:p w:rsidR="00B3733B" w:rsidRDefault="00B3733B">
      <w:pPr>
        <w:contextualSpacing w:val="0"/>
      </w:pPr>
    </w:p>
    <w:p w:rsidR="000421CB" w:rsidRDefault="000421CB">
      <w:pPr>
        <w:contextualSpacing w:val="0"/>
      </w:pPr>
    </w:p>
    <w:p w:rsidR="000421CB" w:rsidRDefault="000421CB">
      <w:pPr>
        <w:contextualSpacing w:val="0"/>
      </w:pPr>
    </w:p>
    <w:p w:rsidR="00B3733B" w:rsidRDefault="003D3599">
      <w:pPr>
        <w:numPr>
          <w:ilvl w:val="0"/>
          <w:numId w:val="3"/>
        </w:numPr>
        <w:ind w:hanging="360"/>
        <w:rPr>
          <w:rFonts w:ascii="Open Sans" w:eastAsia="Open Sans" w:hAnsi="Open Sans" w:cs="Open Sans"/>
          <w:b/>
        </w:rPr>
      </w:pPr>
      <w:r>
        <w:rPr>
          <w:rFonts w:ascii="Open Sans" w:eastAsia="Open Sans" w:hAnsi="Open Sans" w:cs="Open Sans"/>
          <w:b/>
        </w:rPr>
        <w:t>Testing Procedures:</w:t>
      </w:r>
    </w:p>
    <w:p w:rsidR="00B3733B" w:rsidRDefault="00B3733B">
      <w:pPr>
        <w:contextualSpacing w:val="0"/>
      </w:pPr>
    </w:p>
    <w:p w:rsidR="00B3733B" w:rsidRDefault="003D3599">
      <w:pPr>
        <w:ind w:left="720"/>
        <w:contextualSpacing w:val="0"/>
      </w:pPr>
      <w:r>
        <w:rPr>
          <w:rFonts w:ascii="Open Sans" w:eastAsia="Open Sans" w:hAnsi="Open Sans" w:cs="Open Sans"/>
        </w:rPr>
        <w:t>Testing of cable channels shall be performed prior to system cut over. Length shall be tested using an OTDR, optical length test measurement device or sequential cable measurement markings. Attenuation shall be tested at 1310 nm and 1550 nm for single mode fiber in at least one direction using the 1-jumper test procedure as specified in ANSI/TIA/EIA-526-14A and ANSI/EIA/TIA-526-7.</w:t>
      </w:r>
    </w:p>
    <w:p w:rsidR="00B3733B" w:rsidRDefault="00B3733B">
      <w:pPr>
        <w:contextualSpacing w:val="0"/>
      </w:pPr>
    </w:p>
    <w:p w:rsidR="00B3733B" w:rsidRDefault="003D3599">
      <w:pPr>
        <w:numPr>
          <w:ilvl w:val="0"/>
          <w:numId w:val="3"/>
        </w:numPr>
        <w:ind w:hanging="360"/>
        <w:rPr>
          <w:rFonts w:ascii="Open Sans" w:eastAsia="Open Sans" w:hAnsi="Open Sans" w:cs="Open Sans"/>
          <w:b/>
        </w:rPr>
      </w:pPr>
      <w:r>
        <w:rPr>
          <w:rFonts w:ascii="Open Sans" w:eastAsia="Open Sans" w:hAnsi="Open Sans" w:cs="Open Sans"/>
          <w:b/>
        </w:rPr>
        <w:t>Submittals:</w:t>
      </w:r>
    </w:p>
    <w:p w:rsidR="00B3733B" w:rsidRDefault="003D3599">
      <w:pPr>
        <w:contextualSpacing w:val="0"/>
      </w:pPr>
      <w:r>
        <w:rPr>
          <w:rFonts w:ascii="Open Sans" w:eastAsia="Open Sans" w:hAnsi="Open Sans" w:cs="Open Sans"/>
        </w:rPr>
        <w:tab/>
        <w:t>The contractor shall submit the following for approval:</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Site Map and inter-building connectivity locations</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Technical data of system components;</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Cable routing and terminations</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Fiber conduit plan</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Floor plan showing placement of cable trays, LIUs and other major components.</w:t>
      </w:r>
    </w:p>
    <w:p w:rsidR="00B3733B" w:rsidRDefault="003D3599" w:rsidP="00E17C4D">
      <w:pPr>
        <w:ind w:left="720"/>
        <w:contextualSpacing w:val="0"/>
      </w:pPr>
      <w:r>
        <w:rPr>
          <w:rFonts w:ascii="Open Sans" w:eastAsia="Open Sans" w:hAnsi="Open Sans" w:cs="Open Sans"/>
        </w:rPr>
        <w:t>Furthermore, the contractor shall provide three (3) sets</w:t>
      </w:r>
      <w:r w:rsidR="00E17C4D">
        <w:rPr>
          <w:rFonts w:ascii="Open Sans" w:eastAsia="Open Sans" w:hAnsi="Open Sans" w:cs="Open Sans"/>
        </w:rPr>
        <w:t xml:space="preserve"> of the following, upon project </w:t>
      </w:r>
      <w:r>
        <w:rPr>
          <w:rFonts w:ascii="Open Sans" w:eastAsia="Open Sans" w:hAnsi="Open Sans" w:cs="Open Sans"/>
        </w:rPr>
        <w:t>turn-over:</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Operation Manual(s) (if applicable)</w:t>
      </w:r>
    </w:p>
    <w:p w:rsidR="00B3733B" w:rsidRDefault="003D3599">
      <w:pPr>
        <w:numPr>
          <w:ilvl w:val="1"/>
          <w:numId w:val="3"/>
        </w:numPr>
        <w:ind w:hanging="360"/>
        <w:rPr>
          <w:rFonts w:ascii="Open Sans" w:eastAsia="Open Sans" w:hAnsi="Open Sans" w:cs="Open Sans"/>
        </w:rPr>
      </w:pPr>
      <w:r>
        <w:rPr>
          <w:rFonts w:ascii="Open Sans" w:eastAsia="Open Sans" w:hAnsi="Open Sans" w:cs="Open Sans"/>
        </w:rPr>
        <w:t>Fiber Optic Cable Test Reports; and</w:t>
      </w:r>
    </w:p>
    <w:p w:rsidR="00B3733B" w:rsidRPr="00884CF6" w:rsidRDefault="00884CF6" w:rsidP="00884CF6">
      <w:pPr>
        <w:numPr>
          <w:ilvl w:val="1"/>
          <w:numId w:val="3"/>
        </w:numPr>
        <w:ind w:hanging="360"/>
        <w:rPr>
          <w:rFonts w:ascii="Open Sans" w:eastAsia="Open Sans" w:hAnsi="Open Sans" w:cs="Open Sans"/>
        </w:rPr>
      </w:pPr>
      <w:r>
        <w:rPr>
          <w:rFonts w:ascii="Open Sans" w:eastAsia="Open Sans" w:hAnsi="Open Sans" w:cs="Open Sans"/>
        </w:rPr>
        <w:t>As-Built Plan</w:t>
      </w:r>
    </w:p>
    <w:p w:rsidR="00B3733B" w:rsidRDefault="00B3733B">
      <w:pPr>
        <w:ind w:left="720"/>
        <w:contextualSpacing w:val="0"/>
      </w:pPr>
    </w:p>
    <w:p w:rsidR="00B3733B" w:rsidRDefault="00B3733B">
      <w:pPr>
        <w:ind w:left="720"/>
        <w:contextualSpacing w:val="0"/>
      </w:pPr>
    </w:p>
    <w:sectPr w:rsidR="00B3733B" w:rsidSect="00884CF6">
      <w:pgSz w:w="12240" w:h="15840"/>
      <w:pgMar w:top="1440" w:right="1440" w:bottom="1440" w:left="1440" w:header="720" w:footer="720" w:gutter="0"/>
      <w:pgNumType w:start="1"/>
      <w:cols w:space="720" w:equalWidth="0">
        <w:col w:w="9360"/>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Open Sans">
    <w:altName w:val="Times New Roman"/>
    <w:charset w:val="00"/>
    <w:family w:val="auto"/>
    <w:pitch w:val="default"/>
  </w:font>
  <w:font w:name="Card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35FAF"/>
    <w:multiLevelType w:val="multilevel"/>
    <w:tmpl w:val="F65493E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nsid w:val="16876438"/>
    <w:multiLevelType w:val="multilevel"/>
    <w:tmpl w:val="0A666ACC"/>
    <w:lvl w:ilvl="0">
      <w:start w:val="1"/>
      <w:numFmt w:val="decimal"/>
      <w:lvlText w:val="%1."/>
      <w:lvlJc w:val="right"/>
      <w:pPr>
        <w:ind w:left="720" w:firstLine="360"/>
      </w:pPr>
      <w:rPr>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2F465A91"/>
    <w:multiLevelType w:val="multilevel"/>
    <w:tmpl w:val="9122689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93253CD"/>
    <w:multiLevelType w:val="multilevel"/>
    <w:tmpl w:val="445047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isplayBackgroundShape/>
  <w:proofState w:spelling="clean" w:grammar="clean"/>
  <w:defaultTabStop w:val="720"/>
  <w:characterSpacingControl w:val="doNotCompress"/>
  <w:compat>
    <w:compatSetting w:name="compatibilityMode" w:uri="http://schemas.microsoft.com/office/word" w:val="14"/>
  </w:compat>
  <w:rsids>
    <w:rsidRoot w:val="00B3733B"/>
    <w:rsid w:val="000421CB"/>
    <w:rsid w:val="000D629E"/>
    <w:rsid w:val="0032394C"/>
    <w:rsid w:val="003D3599"/>
    <w:rsid w:val="004A6459"/>
    <w:rsid w:val="00542B4B"/>
    <w:rsid w:val="006518D5"/>
    <w:rsid w:val="006B6727"/>
    <w:rsid w:val="00884CF6"/>
    <w:rsid w:val="00995BED"/>
    <w:rsid w:val="00996D69"/>
    <w:rsid w:val="00A95E56"/>
    <w:rsid w:val="00B3733B"/>
    <w:rsid w:val="00E17C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Georgia" w:hAnsi="Georgia" w:cs="Georgia"/>
        <w:color w:val="333333"/>
        <w:sz w:val="24"/>
        <w:szCs w:val="24"/>
        <w:highlight w:val="white"/>
        <w:lang w:val="en-PH" w:eastAsia="en-PH"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rFonts w:ascii="Cambria" w:eastAsia="Cambria" w:hAnsi="Cambria" w:cs="Cambria"/>
      <w:b/>
      <w:sz w:val="48"/>
      <w:szCs w:val="48"/>
    </w:rPr>
  </w:style>
  <w:style w:type="paragraph" w:styleId="Heading2">
    <w:name w:val="heading 2"/>
    <w:basedOn w:val="Normal"/>
    <w:next w:val="Normal"/>
    <w:pPr>
      <w:spacing w:before="360" w:after="80"/>
      <w:outlineLvl w:val="1"/>
    </w:pPr>
    <w:rPr>
      <w:rFonts w:ascii="Cambria" w:eastAsia="Cambria" w:hAnsi="Cambria" w:cs="Cambria"/>
      <w:b/>
      <w:sz w:val="36"/>
      <w:szCs w:val="36"/>
    </w:rPr>
  </w:style>
  <w:style w:type="paragraph" w:styleId="Heading3">
    <w:name w:val="heading 3"/>
    <w:basedOn w:val="Normal"/>
    <w:next w:val="Normal"/>
    <w:pPr>
      <w:spacing w:before="280" w:after="80"/>
      <w:outlineLvl w:val="2"/>
    </w:pPr>
    <w:rPr>
      <w:rFonts w:ascii="Cambria" w:eastAsia="Cambria" w:hAnsi="Cambria" w:cs="Cambria"/>
      <w:b/>
      <w:color w:val="666666"/>
    </w:rPr>
  </w:style>
  <w:style w:type="paragraph" w:styleId="Heading4">
    <w:name w:val="heading 4"/>
    <w:basedOn w:val="Normal"/>
    <w:next w:val="Normal"/>
    <w:pPr>
      <w:spacing w:before="240" w:after="40"/>
      <w:outlineLvl w:val="3"/>
    </w:pPr>
    <w:rPr>
      <w:i/>
      <w:color w:val="666666"/>
      <w:sz w:val="22"/>
      <w:szCs w:val="22"/>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pPr>
    <w:rPr>
      <w:rFonts w:ascii="Open Sans" w:eastAsia="Open Sans" w:hAnsi="Open Sans" w:cs="Open Sans"/>
      <w:b/>
      <w:sz w:val="96"/>
      <w:szCs w:val="96"/>
    </w:rPr>
  </w:style>
  <w:style w:type="paragraph" w:styleId="Subtitle">
    <w:name w:val="Subtitle"/>
    <w:basedOn w:val="Normal"/>
    <w:next w:val="Normal"/>
    <w:pPr>
      <w:spacing w:line="240" w:lineRule="auto"/>
    </w:pPr>
    <w:rPr>
      <w:rFonts w:ascii="Open Sans" w:eastAsia="Open Sans" w:hAnsi="Open Sans" w:cs="Open Sans"/>
      <w:sz w:val="48"/>
      <w:szCs w:val="48"/>
    </w:rPr>
  </w:style>
  <w:style w:type="paragraph" w:styleId="ListParagraph">
    <w:name w:val="List Paragraph"/>
    <w:basedOn w:val="Normal"/>
    <w:uiPriority w:val="34"/>
    <w:qFormat/>
    <w:rsid w:val="004A645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Georgia" w:hAnsi="Georgia" w:cs="Georgia"/>
        <w:color w:val="333333"/>
        <w:sz w:val="24"/>
        <w:szCs w:val="24"/>
        <w:highlight w:val="white"/>
        <w:lang w:val="en-PH" w:eastAsia="en-PH"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rFonts w:ascii="Cambria" w:eastAsia="Cambria" w:hAnsi="Cambria" w:cs="Cambria"/>
      <w:b/>
      <w:sz w:val="48"/>
      <w:szCs w:val="48"/>
    </w:rPr>
  </w:style>
  <w:style w:type="paragraph" w:styleId="Heading2">
    <w:name w:val="heading 2"/>
    <w:basedOn w:val="Normal"/>
    <w:next w:val="Normal"/>
    <w:pPr>
      <w:spacing w:before="360" w:after="80"/>
      <w:outlineLvl w:val="1"/>
    </w:pPr>
    <w:rPr>
      <w:rFonts w:ascii="Cambria" w:eastAsia="Cambria" w:hAnsi="Cambria" w:cs="Cambria"/>
      <w:b/>
      <w:sz w:val="36"/>
      <w:szCs w:val="36"/>
    </w:rPr>
  </w:style>
  <w:style w:type="paragraph" w:styleId="Heading3">
    <w:name w:val="heading 3"/>
    <w:basedOn w:val="Normal"/>
    <w:next w:val="Normal"/>
    <w:pPr>
      <w:spacing w:before="280" w:after="80"/>
      <w:outlineLvl w:val="2"/>
    </w:pPr>
    <w:rPr>
      <w:rFonts w:ascii="Cambria" w:eastAsia="Cambria" w:hAnsi="Cambria" w:cs="Cambria"/>
      <w:b/>
      <w:color w:val="666666"/>
    </w:rPr>
  </w:style>
  <w:style w:type="paragraph" w:styleId="Heading4">
    <w:name w:val="heading 4"/>
    <w:basedOn w:val="Normal"/>
    <w:next w:val="Normal"/>
    <w:pPr>
      <w:spacing w:before="240" w:after="40"/>
      <w:outlineLvl w:val="3"/>
    </w:pPr>
    <w:rPr>
      <w:i/>
      <w:color w:val="666666"/>
      <w:sz w:val="22"/>
      <w:szCs w:val="22"/>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pPr>
    <w:rPr>
      <w:rFonts w:ascii="Open Sans" w:eastAsia="Open Sans" w:hAnsi="Open Sans" w:cs="Open Sans"/>
      <w:b/>
      <w:sz w:val="96"/>
      <w:szCs w:val="96"/>
    </w:rPr>
  </w:style>
  <w:style w:type="paragraph" w:styleId="Subtitle">
    <w:name w:val="Subtitle"/>
    <w:basedOn w:val="Normal"/>
    <w:next w:val="Normal"/>
    <w:pPr>
      <w:spacing w:line="240" w:lineRule="auto"/>
    </w:pPr>
    <w:rPr>
      <w:rFonts w:ascii="Open Sans" w:eastAsia="Open Sans" w:hAnsi="Open Sans" w:cs="Open Sans"/>
      <w:sz w:val="48"/>
      <w:szCs w:val="48"/>
    </w:rPr>
  </w:style>
  <w:style w:type="paragraph" w:styleId="ListParagraph">
    <w:name w:val="List Paragraph"/>
    <w:basedOn w:val="Normal"/>
    <w:uiPriority w:val="34"/>
    <w:qFormat/>
    <w:rsid w:val="004A645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UPOU ICTDO</dc:creator>
  <cp:lastModifiedBy>Jino Pulmano</cp:lastModifiedBy>
  <cp:revision>3</cp:revision>
  <dcterms:created xsi:type="dcterms:W3CDTF">2016-06-16T00:39:00Z</dcterms:created>
  <dcterms:modified xsi:type="dcterms:W3CDTF">2016-06-16T00:41:00Z</dcterms:modified>
</cp:coreProperties>
</file>