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75561" w14:textId="77777777" w:rsidR="00385497" w:rsidRPr="00385497" w:rsidRDefault="00385497" w:rsidP="00385497">
      <w:pPr>
        <w:rPr>
          <w:b/>
          <w:bCs/>
          <w:sz w:val="48"/>
          <w:szCs w:val="48"/>
        </w:rPr>
      </w:pPr>
      <w:r w:rsidRPr="00385497">
        <w:rPr>
          <w:b/>
          <w:bCs/>
          <w:sz w:val="48"/>
          <w:szCs w:val="48"/>
        </w:rPr>
        <w:t>Spring Boot Accounts Transfer Application</w:t>
      </w:r>
    </w:p>
    <w:p w14:paraId="2600B313" w14:textId="332EA026" w:rsidR="00FA69F4" w:rsidRDefault="00385497" w:rsidP="00385497">
      <w:pPr>
        <w:rPr>
          <w:b/>
          <w:bCs/>
          <w:sz w:val="28"/>
          <w:szCs w:val="28"/>
        </w:rPr>
      </w:pPr>
      <w:r w:rsidRPr="00385497">
        <w:rPr>
          <w:b/>
          <w:bCs/>
          <w:sz w:val="28"/>
          <w:szCs w:val="28"/>
        </w:rPr>
        <w:t>Future Improvements</w:t>
      </w:r>
    </w:p>
    <w:p w14:paraId="40569D34" w14:textId="77777777" w:rsidR="00FA69F4" w:rsidRDefault="00FA69F4" w:rsidP="00FA69F4">
      <w:pPr>
        <w:pStyle w:val="ListParagraph"/>
        <w:numPr>
          <w:ilvl w:val="0"/>
          <w:numId w:val="12"/>
        </w:numPr>
        <w:rPr>
          <w:b/>
          <w:bCs/>
          <w:sz w:val="28"/>
          <w:szCs w:val="28"/>
        </w:rPr>
      </w:pPr>
      <w:r w:rsidRPr="00FA69F4">
        <w:rPr>
          <w:b/>
          <w:bCs/>
          <w:sz w:val="28"/>
          <w:szCs w:val="28"/>
        </w:rPr>
        <w:t xml:space="preserve">Enhanced Logging: </w:t>
      </w:r>
    </w:p>
    <w:p w14:paraId="0AAD51A5" w14:textId="419305E9" w:rsidR="00FA69F4" w:rsidRPr="00FA69F4" w:rsidRDefault="00FA69F4" w:rsidP="00FA69F4">
      <w:pPr>
        <w:numPr>
          <w:ilvl w:val="0"/>
          <w:numId w:val="1"/>
        </w:numPr>
        <w:tabs>
          <w:tab w:val="num" w:pos="720"/>
        </w:tabs>
      </w:pPr>
      <w:r w:rsidRPr="00FA69F4">
        <w:t>Implement more detailed logging to monitor application behavior and troubleshoot issues more effectively.</w:t>
      </w:r>
    </w:p>
    <w:p w14:paraId="7DF956F7" w14:textId="77777777" w:rsidR="00FA69F4" w:rsidRDefault="00FA69F4" w:rsidP="00FA69F4">
      <w:pPr>
        <w:pStyle w:val="ListParagraph"/>
        <w:numPr>
          <w:ilvl w:val="0"/>
          <w:numId w:val="12"/>
        </w:numPr>
        <w:rPr>
          <w:b/>
          <w:bCs/>
          <w:sz w:val="28"/>
          <w:szCs w:val="28"/>
        </w:rPr>
      </w:pPr>
      <w:r w:rsidRPr="00FA69F4">
        <w:rPr>
          <w:b/>
          <w:bCs/>
          <w:sz w:val="28"/>
          <w:szCs w:val="28"/>
        </w:rPr>
        <w:t xml:space="preserve">API-First Design with OpenAPI Specification: </w:t>
      </w:r>
    </w:p>
    <w:p w14:paraId="3621D121" w14:textId="083896AE" w:rsidR="00FA69F4" w:rsidRPr="00FA69F4" w:rsidRDefault="00FA69F4" w:rsidP="00FA69F4">
      <w:pPr>
        <w:numPr>
          <w:ilvl w:val="0"/>
          <w:numId w:val="1"/>
        </w:numPr>
        <w:tabs>
          <w:tab w:val="num" w:pos="720"/>
        </w:tabs>
      </w:pPr>
      <w:r w:rsidRPr="00FA69F4">
        <w:t>Define the API using OpenAPI Specification (OAS) to enable API-first design. This will help ensure consistency and facilitate collaboration, as well as allow for automated generation of client SDKs and documentation.</w:t>
      </w:r>
    </w:p>
    <w:p w14:paraId="70116892" w14:textId="77777777" w:rsidR="00FA69F4" w:rsidRDefault="00FA69F4" w:rsidP="00FA69F4">
      <w:pPr>
        <w:pStyle w:val="ListParagraph"/>
        <w:numPr>
          <w:ilvl w:val="0"/>
          <w:numId w:val="12"/>
        </w:numPr>
        <w:rPr>
          <w:b/>
          <w:bCs/>
          <w:sz w:val="28"/>
          <w:szCs w:val="28"/>
        </w:rPr>
      </w:pPr>
      <w:r w:rsidRPr="00FA69F4">
        <w:rPr>
          <w:b/>
          <w:bCs/>
          <w:sz w:val="28"/>
          <w:szCs w:val="28"/>
        </w:rPr>
        <w:t xml:space="preserve">Swagger UI Integration: </w:t>
      </w:r>
    </w:p>
    <w:p w14:paraId="4A609C94" w14:textId="41D3A944" w:rsidR="00FA69F4" w:rsidRPr="00FA69F4" w:rsidRDefault="00FA69F4" w:rsidP="00FA69F4">
      <w:pPr>
        <w:numPr>
          <w:ilvl w:val="0"/>
          <w:numId w:val="1"/>
        </w:numPr>
        <w:tabs>
          <w:tab w:val="num" w:pos="720"/>
        </w:tabs>
      </w:pPr>
      <w:r w:rsidRPr="00FA69F4">
        <w:t>Integrate Swagger UI to provide an interactive API documentation interface. This would allow developers and stakeholders to visualize, test, and understand API endpoints directly in the browser.</w:t>
      </w:r>
    </w:p>
    <w:p w14:paraId="3B4451DC" w14:textId="77777777" w:rsidR="00FA69F4" w:rsidRDefault="00FA69F4" w:rsidP="00FA69F4">
      <w:pPr>
        <w:pStyle w:val="ListParagraph"/>
        <w:numPr>
          <w:ilvl w:val="0"/>
          <w:numId w:val="12"/>
        </w:numPr>
        <w:rPr>
          <w:b/>
          <w:bCs/>
          <w:sz w:val="28"/>
          <w:szCs w:val="28"/>
        </w:rPr>
      </w:pPr>
      <w:r w:rsidRPr="00FA69F4">
        <w:rPr>
          <w:b/>
          <w:bCs/>
          <w:sz w:val="28"/>
          <w:szCs w:val="28"/>
        </w:rPr>
        <w:t xml:space="preserve">Spring DevTools: </w:t>
      </w:r>
    </w:p>
    <w:p w14:paraId="7763BF71" w14:textId="0B399636" w:rsidR="00FA69F4" w:rsidRPr="00FA69F4" w:rsidRDefault="00FA69F4" w:rsidP="00FA69F4">
      <w:pPr>
        <w:numPr>
          <w:ilvl w:val="0"/>
          <w:numId w:val="1"/>
        </w:numPr>
        <w:tabs>
          <w:tab w:val="num" w:pos="720"/>
        </w:tabs>
      </w:pPr>
      <w:r w:rsidRPr="00FA69F4">
        <w:t>Incorporate Spring DevTools for enhanced development productivity. DevTools enables features like automatic restarts, live reloads, and faster feedback during development.</w:t>
      </w:r>
    </w:p>
    <w:p w14:paraId="3296CC98" w14:textId="77777777" w:rsidR="00FA69F4" w:rsidRDefault="00FA69F4" w:rsidP="00FA69F4">
      <w:pPr>
        <w:pStyle w:val="ListParagraph"/>
        <w:numPr>
          <w:ilvl w:val="0"/>
          <w:numId w:val="12"/>
        </w:numPr>
        <w:rPr>
          <w:b/>
          <w:bCs/>
          <w:sz w:val="28"/>
          <w:szCs w:val="28"/>
        </w:rPr>
      </w:pPr>
      <w:r w:rsidRPr="00FA69F4">
        <w:rPr>
          <w:b/>
          <w:bCs/>
          <w:sz w:val="28"/>
          <w:szCs w:val="28"/>
        </w:rPr>
        <w:t xml:space="preserve">Spring Actuator: </w:t>
      </w:r>
    </w:p>
    <w:p w14:paraId="48B43E8C" w14:textId="48DF1E36" w:rsidR="00FA69F4" w:rsidRPr="00FA69F4" w:rsidRDefault="00FA69F4" w:rsidP="00FA69F4">
      <w:pPr>
        <w:numPr>
          <w:ilvl w:val="0"/>
          <w:numId w:val="1"/>
        </w:numPr>
        <w:tabs>
          <w:tab w:val="num" w:pos="720"/>
        </w:tabs>
      </w:pPr>
      <w:r w:rsidRPr="00FA69F4">
        <w:t>Add Spring Actuator to expose operational endpoints for health checks, metrics, and monitoring. This will provide insights into application health, enable easier troubleshooting, and enhance observability when running in production environments.</w:t>
      </w:r>
    </w:p>
    <w:p w14:paraId="7DB9B1B2" w14:textId="5BE9CD6C" w:rsidR="00385497" w:rsidRPr="00FA69F4" w:rsidRDefault="00385497" w:rsidP="00385497">
      <w:pPr>
        <w:pStyle w:val="ListParagraph"/>
        <w:numPr>
          <w:ilvl w:val="0"/>
          <w:numId w:val="12"/>
        </w:numPr>
        <w:rPr>
          <w:b/>
          <w:bCs/>
          <w:sz w:val="28"/>
          <w:szCs w:val="28"/>
        </w:rPr>
      </w:pPr>
      <w:r w:rsidRPr="00FA69F4">
        <w:rPr>
          <w:b/>
          <w:bCs/>
        </w:rPr>
        <w:t xml:space="preserve"> </w:t>
      </w:r>
      <w:r w:rsidRPr="00FA69F4">
        <w:rPr>
          <w:b/>
          <w:bCs/>
          <w:sz w:val="28"/>
          <w:szCs w:val="28"/>
        </w:rPr>
        <w:t>Error Handling and Custom Exception Handling</w:t>
      </w:r>
    </w:p>
    <w:p w14:paraId="57E2F093" w14:textId="77777777" w:rsidR="00385497" w:rsidRPr="00385497" w:rsidRDefault="00385497" w:rsidP="00385497">
      <w:pPr>
        <w:numPr>
          <w:ilvl w:val="0"/>
          <w:numId w:val="1"/>
        </w:numPr>
        <w:tabs>
          <w:tab w:val="num" w:pos="720"/>
        </w:tabs>
      </w:pPr>
      <w:r w:rsidRPr="00385497">
        <w:t>Implement a global exception handler with @ControllerAdvice to provide consistent error responses.</w:t>
      </w:r>
    </w:p>
    <w:p w14:paraId="38341B6F" w14:textId="3E130796" w:rsidR="00385497" w:rsidRPr="00385497" w:rsidRDefault="00385497" w:rsidP="00385497">
      <w:pPr>
        <w:numPr>
          <w:ilvl w:val="0"/>
          <w:numId w:val="1"/>
        </w:numPr>
        <w:tabs>
          <w:tab w:val="num" w:pos="720"/>
        </w:tabs>
      </w:pPr>
      <w:r w:rsidRPr="00385497">
        <w:t>Define custom exceptions for specific error scenarios (e.g., InsufficientFundsException, AccountNotFoundException).</w:t>
      </w:r>
    </w:p>
    <w:p w14:paraId="420D379B" w14:textId="178EA94B" w:rsidR="00385497" w:rsidRPr="00FA69F4" w:rsidRDefault="00385497" w:rsidP="00FA69F4">
      <w:pPr>
        <w:pStyle w:val="ListParagraph"/>
        <w:numPr>
          <w:ilvl w:val="0"/>
          <w:numId w:val="12"/>
        </w:numPr>
        <w:rPr>
          <w:b/>
          <w:bCs/>
          <w:sz w:val="28"/>
          <w:szCs w:val="28"/>
        </w:rPr>
      </w:pPr>
      <w:r w:rsidRPr="00FA69F4">
        <w:rPr>
          <w:b/>
          <w:bCs/>
          <w:sz w:val="28"/>
          <w:szCs w:val="28"/>
        </w:rPr>
        <w:t>DTOs and Data Transformation</w:t>
      </w:r>
    </w:p>
    <w:p w14:paraId="101B1DB0" w14:textId="77777777" w:rsidR="00385497" w:rsidRPr="00385497" w:rsidRDefault="00385497" w:rsidP="00385497">
      <w:pPr>
        <w:numPr>
          <w:ilvl w:val="0"/>
          <w:numId w:val="2"/>
        </w:numPr>
        <w:tabs>
          <w:tab w:val="num" w:pos="720"/>
        </w:tabs>
      </w:pPr>
      <w:r w:rsidRPr="00385497">
        <w:t>Use Data Transfer Objects (DTOs) for request/response handling to separate from domain models and simplify future updates.</w:t>
      </w:r>
    </w:p>
    <w:p w14:paraId="7B4E9D62" w14:textId="77777777" w:rsidR="00385497" w:rsidRPr="00385497" w:rsidRDefault="00385497" w:rsidP="00385497">
      <w:pPr>
        <w:numPr>
          <w:ilvl w:val="0"/>
          <w:numId w:val="2"/>
        </w:numPr>
        <w:tabs>
          <w:tab w:val="num" w:pos="720"/>
        </w:tabs>
      </w:pPr>
      <w:r w:rsidRPr="00385497">
        <w:t>Leverage MapStruct or ModelMapper for automatic DTO mapping.</w:t>
      </w:r>
    </w:p>
    <w:p w14:paraId="11F8BE80" w14:textId="0A878D93" w:rsidR="00385497" w:rsidRPr="00FA69F4" w:rsidRDefault="00385497" w:rsidP="00FA69F4">
      <w:pPr>
        <w:pStyle w:val="ListParagraph"/>
        <w:numPr>
          <w:ilvl w:val="0"/>
          <w:numId w:val="12"/>
        </w:numPr>
        <w:rPr>
          <w:b/>
          <w:bCs/>
          <w:sz w:val="28"/>
          <w:szCs w:val="28"/>
        </w:rPr>
      </w:pPr>
      <w:r w:rsidRPr="00FA69F4">
        <w:rPr>
          <w:b/>
          <w:bCs/>
          <w:sz w:val="28"/>
          <w:szCs w:val="28"/>
        </w:rPr>
        <w:t>Transaction Management</w:t>
      </w:r>
    </w:p>
    <w:p w14:paraId="0EB0FEC2" w14:textId="77777777" w:rsidR="00385497" w:rsidRPr="00385497" w:rsidRDefault="00385497" w:rsidP="00385497">
      <w:pPr>
        <w:numPr>
          <w:ilvl w:val="0"/>
          <w:numId w:val="3"/>
        </w:numPr>
        <w:tabs>
          <w:tab w:val="num" w:pos="720"/>
        </w:tabs>
      </w:pPr>
      <w:r w:rsidRPr="00385497">
        <w:t>Utilize Spring's @Transactional annotation for atomic operations, particularly in transferMoney, if a persistent database is used.</w:t>
      </w:r>
    </w:p>
    <w:p w14:paraId="372A0C2E" w14:textId="52CBA810" w:rsidR="00385497" w:rsidRPr="00FA69F4" w:rsidRDefault="00385497" w:rsidP="00FA69F4">
      <w:pPr>
        <w:pStyle w:val="ListParagraph"/>
        <w:numPr>
          <w:ilvl w:val="0"/>
          <w:numId w:val="12"/>
        </w:numPr>
        <w:rPr>
          <w:b/>
          <w:bCs/>
          <w:sz w:val="28"/>
          <w:szCs w:val="28"/>
        </w:rPr>
      </w:pPr>
      <w:r w:rsidRPr="00FA69F4">
        <w:rPr>
          <w:b/>
          <w:bCs/>
          <w:sz w:val="28"/>
          <w:szCs w:val="28"/>
        </w:rPr>
        <w:t>Concurrency Improvements</w:t>
      </w:r>
    </w:p>
    <w:p w14:paraId="632200EC" w14:textId="77777777" w:rsidR="00385497" w:rsidRPr="00385497" w:rsidRDefault="00385497" w:rsidP="00385497">
      <w:pPr>
        <w:numPr>
          <w:ilvl w:val="0"/>
          <w:numId w:val="4"/>
        </w:numPr>
        <w:tabs>
          <w:tab w:val="num" w:pos="720"/>
        </w:tabs>
      </w:pPr>
      <w:r w:rsidRPr="00385497">
        <w:lastRenderedPageBreak/>
        <w:t>Consider using ReadWriteLock for better concurrency management in high-read scenarios.</w:t>
      </w:r>
    </w:p>
    <w:p w14:paraId="2A8A5120" w14:textId="4E6B719E" w:rsidR="00385497" w:rsidRPr="00FA69F4" w:rsidRDefault="00FA69F4" w:rsidP="00FA69F4">
      <w:pPr>
        <w:pStyle w:val="ListParagraph"/>
        <w:numPr>
          <w:ilvl w:val="0"/>
          <w:numId w:val="12"/>
        </w:numPr>
        <w:rPr>
          <w:b/>
          <w:bCs/>
          <w:sz w:val="28"/>
          <w:szCs w:val="28"/>
        </w:rPr>
      </w:pPr>
      <w:r>
        <w:rPr>
          <w:b/>
          <w:bCs/>
          <w:sz w:val="28"/>
          <w:szCs w:val="28"/>
        </w:rPr>
        <w:t xml:space="preserve">  </w:t>
      </w:r>
      <w:r w:rsidR="00385497" w:rsidRPr="00FA69F4">
        <w:rPr>
          <w:b/>
          <w:bCs/>
          <w:sz w:val="28"/>
          <w:szCs w:val="28"/>
        </w:rPr>
        <w:t>Caching with Spring Cache</w:t>
      </w:r>
    </w:p>
    <w:p w14:paraId="175707FA" w14:textId="77777777" w:rsidR="00385497" w:rsidRPr="00385497" w:rsidRDefault="00385497" w:rsidP="00385497">
      <w:pPr>
        <w:numPr>
          <w:ilvl w:val="0"/>
          <w:numId w:val="5"/>
        </w:numPr>
        <w:tabs>
          <w:tab w:val="num" w:pos="720"/>
        </w:tabs>
      </w:pPr>
      <w:r w:rsidRPr="00385497">
        <w:t>Implement caching for frequently accessed data using Spring’s caching abstraction and integrate with Redis or a similar caching solution.</w:t>
      </w:r>
    </w:p>
    <w:p w14:paraId="00D9C303" w14:textId="0DB9CF9A" w:rsidR="00385497" w:rsidRPr="00FA69F4" w:rsidRDefault="00FA69F4" w:rsidP="00FA69F4">
      <w:pPr>
        <w:pStyle w:val="ListParagraph"/>
        <w:numPr>
          <w:ilvl w:val="0"/>
          <w:numId w:val="12"/>
        </w:numPr>
        <w:rPr>
          <w:b/>
          <w:bCs/>
          <w:sz w:val="28"/>
          <w:szCs w:val="28"/>
        </w:rPr>
      </w:pPr>
      <w:r>
        <w:rPr>
          <w:b/>
          <w:bCs/>
          <w:sz w:val="28"/>
          <w:szCs w:val="28"/>
        </w:rPr>
        <w:t xml:space="preserve"> </w:t>
      </w:r>
      <w:r w:rsidR="00385497" w:rsidRPr="00FA69F4">
        <w:rPr>
          <w:b/>
          <w:bCs/>
          <w:sz w:val="28"/>
          <w:szCs w:val="28"/>
        </w:rPr>
        <w:t>Database Layer with JPA/Hibernate</w:t>
      </w:r>
    </w:p>
    <w:p w14:paraId="3D1AFE9D" w14:textId="77777777" w:rsidR="00385497" w:rsidRPr="00385497" w:rsidRDefault="00385497" w:rsidP="00385497">
      <w:pPr>
        <w:numPr>
          <w:ilvl w:val="0"/>
          <w:numId w:val="6"/>
        </w:numPr>
        <w:tabs>
          <w:tab w:val="num" w:pos="720"/>
        </w:tabs>
      </w:pPr>
      <w:r w:rsidRPr="00385497">
        <w:t>Implement database interactions with JPA/Hibernate if moving to a persistent database, using repositories for data access and separation of concerns.</w:t>
      </w:r>
    </w:p>
    <w:p w14:paraId="4FA6B38A" w14:textId="38CD3796" w:rsidR="00385497" w:rsidRPr="00FA69F4" w:rsidRDefault="00385497" w:rsidP="00FA69F4">
      <w:pPr>
        <w:pStyle w:val="ListParagraph"/>
        <w:numPr>
          <w:ilvl w:val="0"/>
          <w:numId w:val="12"/>
        </w:numPr>
        <w:rPr>
          <w:b/>
          <w:bCs/>
        </w:rPr>
      </w:pPr>
      <w:r w:rsidRPr="00FA69F4">
        <w:rPr>
          <w:b/>
          <w:bCs/>
          <w:sz w:val="28"/>
          <w:szCs w:val="28"/>
        </w:rPr>
        <w:t>Observability with Logging and Monitoring</w:t>
      </w:r>
    </w:p>
    <w:p w14:paraId="494286A8" w14:textId="77777777" w:rsidR="00385497" w:rsidRPr="00385497" w:rsidRDefault="00385497" w:rsidP="00385497">
      <w:pPr>
        <w:numPr>
          <w:ilvl w:val="0"/>
          <w:numId w:val="7"/>
        </w:numPr>
        <w:tabs>
          <w:tab w:val="num" w:pos="720"/>
        </w:tabs>
      </w:pPr>
      <w:r w:rsidRPr="00385497">
        <w:t>Enhance logging with SLF4J/Logback for structured and contextual logs.</w:t>
      </w:r>
    </w:p>
    <w:p w14:paraId="1834A67D" w14:textId="77777777" w:rsidR="00385497" w:rsidRPr="00385497" w:rsidRDefault="00385497" w:rsidP="00385497">
      <w:pPr>
        <w:numPr>
          <w:ilvl w:val="0"/>
          <w:numId w:val="7"/>
        </w:numPr>
        <w:tabs>
          <w:tab w:val="num" w:pos="720"/>
        </w:tabs>
      </w:pPr>
      <w:r w:rsidRPr="00385497">
        <w:t>Integrate monitoring with tools like Prometheus and Grafana.</w:t>
      </w:r>
    </w:p>
    <w:p w14:paraId="36E3B984" w14:textId="2F00D143" w:rsidR="00385497" w:rsidRPr="00FA69F4" w:rsidRDefault="00FA69F4" w:rsidP="00FA69F4">
      <w:pPr>
        <w:pStyle w:val="ListParagraph"/>
        <w:numPr>
          <w:ilvl w:val="0"/>
          <w:numId w:val="12"/>
        </w:numPr>
        <w:rPr>
          <w:b/>
          <w:bCs/>
          <w:sz w:val="28"/>
          <w:szCs w:val="28"/>
        </w:rPr>
      </w:pPr>
      <w:r>
        <w:rPr>
          <w:b/>
          <w:bCs/>
          <w:sz w:val="28"/>
          <w:szCs w:val="28"/>
        </w:rPr>
        <w:t xml:space="preserve"> </w:t>
      </w:r>
      <w:r w:rsidR="00385497" w:rsidRPr="00FA69F4">
        <w:rPr>
          <w:b/>
          <w:bCs/>
          <w:sz w:val="28"/>
          <w:szCs w:val="28"/>
        </w:rPr>
        <w:t>Documentation and Developer Experience</w:t>
      </w:r>
    </w:p>
    <w:p w14:paraId="5950C7F5" w14:textId="77777777" w:rsidR="00385497" w:rsidRPr="00385497" w:rsidRDefault="00385497" w:rsidP="00385497">
      <w:pPr>
        <w:numPr>
          <w:ilvl w:val="0"/>
          <w:numId w:val="8"/>
        </w:numPr>
        <w:tabs>
          <w:tab w:val="num" w:pos="720"/>
        </w:tabs>
      </w:pPr>
      <w:r w:rsidRPr="00385497">
        <w:t>Define API specifications with OpenAPI.</w:t>
      </w:r>
    </w:p>
    <w:p w14:paraId="0B13D507" w14:textId="77777777" w:rsidR="00385497" w:rsidRPr="00385497" w:rsidRDefault="00385497" w:rsidP="00385497">
      <w:pPr>
        <w:numPr>
          <w:ilvl w:val="0"/>
          <w:numId w:val="8"/>
        </w:numPr>
        <w:tabs>
          <w:tab w:val="num" w:pos="720"/>
        </w:tabs>
      </w:pPr>
      <w:r w:rsidRPr="00385497">
        <w:t>Integrate Swagger UI for interactive API documentation.</w:t>
      </w:r>
    </w:p>
    <w:p w14:paraId="12E02AEA" w14:textId="007D1583" w:rsidR="00385497" w:rsidRPr="00385497" w:rsidRDefault="00385497" w:rsidP="00385497">
      <w:pPr>
        <w:numPr>
          <w:ilvl w:val="0"/>
          <w:numId w:val="8"/>
        </w:numPr>
        <w:tabs>
          <w:tab w:val="num" w:pos="720"/>
        </w:tabs>
      </w:pPr>
      <w:r w:rsidRPr="00385497">
        <w:t>Include Postman collections for testing API endpoints.</w:t>
      </w:r>
    </w:p>
    <w:p w14:paraId="3CDAFD6B" w14:textId="59B4BDA5" w:rsidR="00385497" w:rsidRPr="00FA69F4" w:rsidRDefault="00FA69F4" w:rsidP="00FA69F4">
      <w:pPr>
        <w:pStyle w:val="ListParagraph"/>
        <w:numPr>
          <w:ilvl w:val="0"/>
          <w:numId w:val="12"/>
        </w:numPr>
        <w:rPr>
          <w:b/>
          <w:bCs/>
          <w:sz w:val="28"/>
          <w:szCs w:val="28"/>
        </w:rPr>
      </w:pPr>
      <w:r>
        <w:rPr>
          <w:b/>
          <w:bCs/>
          <w:sz w:val="28"/>
          <w:szCs w:val="28"/>
        </w:rPr>
        <w:t xml:space="preserve"> </w:t>
      </w:r>
      <w:r w:rsidR="00385497" w:rsidRPr="00FA69F4">
        <w:rPr>
          <w:b/>
          <w:bCs/>
          <w:sz w:val="28"/>
          <w:szCs w:val="28"/>
        </w:rPr>
        <w:t>Deployment Enhancements</w:t>
      </w:r>
    </w:p>
    <w:p w14:paraId="3838C45E" w14:textId="77777777" w:rsidR="00385497" w:rsidRPr="00385497" w:rsidRDefault="00385497" w:rsidP="00385497">
      <w:pPr>
        <w:numPr>
          <w:ilvl w:val="0"/>
          <w:numId w:val="9"/>
        </w:numPr>
        <w:tabs>
          <w:tab w:val="num" w:pos="720"/>
        </w:tabs>
      </w:pPr>
      <w:r w:rsidRPr="00385497">
        <w:t>Containerize the application with Docker.</w:t>
      </w:r>
    </w:p>
    <w:p w14:paraId="74D22376" w14:textId="77777777" w:rsidR="00385497" w:rsidRPr="00385497" w:rsidRDefault="00385497" w:rsidP="00385497">
      <w:pPr>
        <w:numPr>
          <w:ilvl w:val="0"/>
          <w:numId w:val="9"/>
        </w:numPr>
        <w:tabs>
          <w:tab w:val="num" w:pos="720"/>
        </w:tabs>
      </w:pPr>
      <w:r w:rsidRPr="00385497">
        <w:t>Implement CI/CD pipelines using GitHub Actions, Jenkins, or GitLab CI.</w:t>
      </w:r>
    </w:p>
    <w:p w14:paraId="3CA7537D" w14:textId="45228E2A" w:rsidR="00385497" w:rsidRPr="00FA69F4" w:rsidRDefault="00FA69F4" w:rsidP="00FA69F4">
      <w:pPr>
        <w:pStyle w:val="ListParagraph"/>
        <w:numPr>
          <w:ilvl w:val="0"/>
          <w:numId w:val="12"/>
        </w:numPr>
        <w:rPr>
          <w:b/>
          <w:bCs/>
          <w:sz w:val="28"/>
          <w:szCs w:val="28"/>
        </w:rPr>
      </w:pPr>
      <w:r>
        <w:rPr>
          <w:b/>
          <w:bCs/>
          <w:sz w:val="28"/>
          <w:szCs w:val="28"/>
        </w:rPr>
        <w:t xml:space="preserve"> </w:t>
      </w:r>
      <w:r w:rsidR="00385497" w:rsidRPr="00FA69F4">
        <w:rPr>
          <w:b/>
          <w:bCs/>
          <w:sz w:val="28"/>
          <w:szCs w:val="28"/>
        </w:rPr>
        <w:t>Configuration Management</w:t>
      </w:r>
    </w:p>
    <w:p w14:paraId="7A3AB25B" w14:textId="0357179E" w:rsidR="00385497" w:rsidRPr="00385497" w:rsidRDefault="00385497" w:rsidP="00385497">
      <w:pPr>
        <w:numPr>
          <w:ilvl w:val="0"/>
          <w:numId w:val="10"/>
        </w:numPr>
        <w:tabs>
          <w:tab w:val="num" w:pos="720"/>
        </w:tabs>
      </w:pPr>
      <w:r w:rsidRPr="00385497">
        <w:t>Use Spring Cloud Config for managing sensitive configuration properties.</w:t>
      </w:r>
    </w:p>
    <w:p w14:paraId="38D945FE" w14:textId="77777777" w:rsidR="00385497" w:rsidRPr="00385497" w:rsidRDefault="00385497" w:rsidP="00385497">
      <w:pPr>
        <w:numPr>
          <w:ilvl w:val="0"/>
          <w:numId w:val="10"/>
        </w:numPr>
        <w:tabs>
          <w:tab w:val="num" w:pos="720"/>
        </w:tabs>
      </w:pPr>
      <w:r w:rsidRPr="00385497">
        <w:t>Use environment-specific profiles for easy configuration management.</w:t>
      </w:r>
    </w:p>
    <w:p w14:paraId="025F01B6" w14:textId="6D69C22E" w:rsidR="00385497" w:rsidRPr="00FA69F4" w:rsidRDefault="00FA69F4" w:rsidP="00FA69F4">
      <w:pPr>
        <w:pStyle w:val="ListParagraph"/>
        <w:numPr>
          <w:ilvl w:val="0"/>
          <w:numId w:val="12"/>
        </w:numPr>
        <w:rPr>
          <w:b/>
          <w:bCs/>
          <w:sz w:val="28"/>
          <w:szCs w:val="28"/>
        </w:rPr>
      </w:pPr>
      <w:r>
        <w:rPr>
          <w:b/>
          <w:bCs/>
          <w:sz w:val="28"/>
          <w:szCs w:val="28"/>
        </w:rPr>
        <w:t xml:space="preserve"> </w:t>
      </w:r>
      <w:r w:rsidR="00385497" w:rsidRPr="00FA69F4">
        <w:rPr>
          <w:b/>
          <w:bCs/>
          <w:sz w:val="28"/>
          <w:szCs w:val="28"/>
        </w:rPr>
        <w:t>Security Enhancements</w:t>
      </w:r>
    </w:p>
    <w:p w14:paraId="4D5D07EF" w14:textId="0623B390" w:rsidR="007F5709" w:rsidRDefault="00385497" w:rsidP="00EB52A2">
      <w:pPr>
        <w:numPr>
          <w:ilvl w:val="0"/>
          <w:numId w:val="11"/>
        </w:numPr>
        <w:tabs>
          <w:tab w:val="num" w:pos="720"/>
        </w:tabs>
      </w:pPr>
      <w:r w:rsidRPr="00385497">
        <w:t>Integrate Spring Security for role-based access and JWT-based authentication.</w:t>
      </w:r>
    </w:p>
    <w:sectPr w:rsidR="007F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02EF"/>
    <w:multiLevelType w:val="hybridMultilevel"/>
    <w:tmpl w:val="B3C65FE0"/>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E33E1E"/>
    <w:multiLevelType w:val="multilevel"/>
    <w:tmpl w:val="726E50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F826DC"/>
    <w:multiLevelType w:val="hybridMultilevel"/>
    <w:tmpl w:val="A3CA07E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C44F70"/>
    <w:multiLevelType w:val="hybridMultilevel"/>
    <w:tmpl w:val="A040626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851752"/>
    <w:multiLevelType w:val="multilevel"/>
    <w:tmpl w:val="B072A6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EC23289"/>
    <w:multiLevelType w:val="multilevel"/>
    <w:tmpl w:val="D11CA2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E786DE5"/>
    <w:multiLevelType w:val="hybridMultilevel"/>
    <w:tmpl w:val="586A70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946DD5"/>
    <w:multiLevelType w:val="multilevel"/>
    <w:tmpl w:val="A91295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FE05449"/>
    <w:multiLevelType w:val="hybridMultilevel"/>
    <w:tmpl w:val="DF4C017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732858"/>
    <w:multiLevelType w:val="multilevel"/>
    <w:tmpl w:val="D34000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3EC78D3"/>
    <w:multiLevelType w:val="multilevel"/>
    <w:tmpl w:val="109818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6904373"/>
    <w:multiLevelType w:val="hybridMultilevel"/>
    <w:tmpl w:val="C50CC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C93CFC"/>
    <w:multiLevelType w:val="multilevel"/>
    <w:tmpl w:val="8F3EC6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FF16CDB"/>
    <w:multiLevelType w:val="multilevel"/>
    <w:tmpl w:val="D34CBC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2907FEF"/>
    <w:multiLevelType w:val="multilevel"/>
    <w:tmpl w:val="6B2CE4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7C54467"/>
    <w:multiLevelType w:val="multilevel"/>
    <w:tmpl w:val="D480A9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ACD1947"/>
    <w:multiLevelType w:val="multilevel"/>
    <w:tmpl w:val="E4A4FB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446628821">
    <w:abstractNumId w:val="9"/>
  </w:num>
  <w:num w:numId="2" w16cid:durableId="2083991432">
    <w:abstractNumId w:val="5"/>
  </w:num>
  <w:num w:numId="3" w16cid:durableId="58485924">
    <w:abstractNumId w:val="10"/>
  </w:num>
  <w:num w:numId="4" w16cid:durableId="533035408">
    <w:abstractNumId w:val="7"/>
  </w:num>
  <w:num w:numId="5" w16cid:durableId="1188593425">
    <w:abstractNumId w:val="14"/>
  </w:num>
  <w:num w:numId="6" w16cid:durableId="1957515421">
    <w:abstractNumId w:val="4"/>
  </w:num>
  <w:num w:numId="7" w16cid:durableId="1437094366">
    <w:abstractNumId w:val="12"/>
  </w:num>
  <w:num w:numId="8" w16cid:durableId="421032396">
    <w:abstractNumId w:val="16"/>
  </w:num>
  <w:num w:numId="9" w16cid:durableId="398596210">
    <w:abstractNumId w:val="13"/>
  </w:num>
  <w:num w:numId="10" w16cid:durableId="714046591">
    <w:abstractNumId w:val="1"/>
  </w:num>
  <w:num w:numId="11" w16cid:durableId="694575174">
    <w:abstractNumId w:val="15"/>
  </w:num>
  <w:num w:numId="12" w16cid:durableId="8339240">
    <w:abstractNumId w:val="6"/>
  </w:num>
  <w:num w:numId="13" w16cid:durableId="53818132">
    <w:abstractNumId w:val="11"/>
  </w:num>
  <w:num w:numId="14" w16cid:durableId="813328319">
    <w:abstractNumId w:val="3"/>
  </w:num>
  <w:num w:numId="15" w16cid:durableId="1229875399">
    <w:abstractNumId w:val="0"/>
  </w:num>
  <w:num w:numId="16" w16cid:durableId="1222444685">
    <w:abstractNumId w:val="8"/>
  </w:num>
  <w:num w:numId="17" w16cid:durableId="2115859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4F"/>
    <w:rsid w:val="00065C4F"/>
    <w:rsid w:val="00385497"/>
    <w:rsid w:val="003F254A"/>
    <w:rsid w:val="007F5709"/>
    <w:rsid w:val="009D25B7"/>
    <w:rsid w:val="00EB52A2"/>
    <w:rsid w:val="00FA69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49C7"/>
  <w15:chartTrackingRefBased/>
  <w15:docId w15:val="{630104E2-ABC1-4E1E-A7BD-FF3D19B2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80473">
      <w:bodyDiv w:val="1"/>
      <w:marLeft w:val="0"/>
      <w:marRight w:val="0"/>
      <w:marTop w:val="0"/>
      <w:marBottom w:val="0"/>
      <w:divBdr>
        <w:top w:val="none" w:sz="0" w:space="0" w:color="auto"/>
        <w:left w:val="none" w:sz="0" w:space="0" w:color="auto"/>
        <w:bottom w:val="none" w:sz="0" w:space="0" w:color="auto"/>
        <w:right w:val="none" w:sz="0" w:space="0" w:color="auto"/>
      </w:divBdr>
    </w:div>
    <w:div w:id="524516142">
      <w:bodyDiv w:val="1"/>
      <w:marLeft w:val="0"/>
      <w:marRight w:val="0"/>
      <w:marTop w:val="0"/>
      <w:marBottom w:val="0"/>
      <w:divBdr>
        <w:top w:val="none" w:sz="0" w:space="0" w:color="auto"/>
        <w:left w:val="none" w:sz="0" w:space="0" w:color="auto"/>
        <w:bottom w:val="none" w:sz="0" w:space="0" w:color="auto"/>
        <w:right w:val="none" w:sz="0" w:space="0" w:color="auto"/>
      </w:divBdr>
    </w:div>
    <w:div w:id="743525242">
      <w:bodyDiv w:val="1"/>
      <w:marLeft w:val="0"/>
      <w:marRight w:val="0"/>
      <w:marTop w:val="0"/>
      <w:marBottom w:val="0"/>
      <w:divBdr>
        <w:top w:val="none" w:sz="0" w:space="0" w:color="auto"/>
        <w:left w:val="none" w:sz="0" w:space="0" w:color="auto"/>
        <w:bottom w:val="none" w:sz="0" w:space="0" w:color="auto"/>
        <w:right w:val="none" w:sz="0" w:space="0" w:color="auto"/>
      </w:divBdr>
    </w:div>
    <w:div w:id="935555933">
      <w:bodyDiv w:val="1"/>
      <w:marLeft w:val="0"/>
      <w:marRight w:val="0"/>
      <w:marTop w:val="0"/>
      <w:marBottom w:val="0"/>
      <w:divBdr>
        <w:top w:val="none" w:sz="0" w:space="0" w:color="auto"/>
        <w:left w:val="none" w:sz="0" w:space="0" w:color="auto"/>
        <w:bottom w:val="none" w:sz="0" w:space="0" w:color="auto"/>
        <w:right w:val="none" w:sz="0" w:space="0" w:color="auto"/>
      </w:divBdr>
    </w:div>
    <w:div w:id="1739740760">
      <w:bodyDiv w:val="1"/>
      <w:marLeft w:val="0"/>
      <w:marRight w:val="0"/>
      <w:marTop w:val="0"/>
      <w:marBottom w:val="0"/>
      <w:divBdr>
        <w:top w:val="none" w:sz="0" w:space="0" w:color="auto"/>
        <w:left w:val="none" w:sz="0" w:space="0" w:color="auto"/>
        <w:bottom w:val="none" w:sz="0" w:space="0" w:color="auto"/>
        <w:right w:val="none" w:sz="0" w:space="0" w:color="auto"/>
      </w:divBdr>
    </w:div>
    <w:div w:id="210976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Ashok</dc:creator>
  <cp:keywords/>
  <dc:description/>
  <cp:lastModifiedBy>Bharath Ashok</cp:lastModifiedBy>
  <cp:revision>9</cp:revision>
  <dcterms:created xsi:type="dcterms:W3CDTF">2024-10-07T14:18:00Z</dcterms:created>
  <dcterms:modified xsi:type="dcterms:W3CDTF">2024-10-07T14:27:00Z</dcterms:modified>
</cp:coreProperties>
</file>