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NTT InsightEngine – First-run setup</w:t>
      </w:r>
    </w:p>
    <w:p>
      <w:r>
        <w:t>Notes for the developer of the custom InsightEngine UI. From: Phindani Gama (network engineer). Status: draft for review.</w:t>
      </w:r>
    </w:p>
    <w:p>
      <w:r>
        <w:t>Everything here comes from the stack bundle (</w:t>
      </w:r>
      <w:r>
        <w:rPr>
          <w:rFonts w:ascii="IBM Plex Mono" w:hAnsi="IBM Plex Mono"/>
          <w:sz w:val="17"/>
        </w:rPr>
        <w:t>docs/setup-api.md</w:t>
      </w:r>
      <w:r>
        <w:t xml:space="preserve">, which is the authority for the API, plus the README, </w:t>
      </w:r>
      <w:r>
        <w:rPr>
          <w:rFonts w:ascii="IBM Plex Mono" w:hAnsi="IBM Plex Mono"/>
          <w:sz w:val="17"/>
        </w:rPr>
        <w:t>install.sh</w:t>
      </w:r>
      <w:r>
        <w:t xml:space="preserve">, </w:t>
      </w:r>
      <w:r>
        <w:rPr>
          <w:rFonts w:ascii="IBM Plex Mono" w:hAnsi="IBM Plex Mono"/>
          <w:sz w:val="17"/>
        </w:rPr>
        <w:t>.env.example</w:t>
      </w:r>
      <w:r>
        <w:t xml:space="preserve">, Caddyfile and </w:t>
      </w:r>
      <w:r>
        <w:rPr>
          <w:rFonts w:ascii="IBM Plex Mono" w:hAnsi="IBM Plex Mono"/>
          <w:sz w:val="17"/>
        </w:rPr>
        <w:t>docker-compose.yml</w:t>
      </w:r>
      <w:r>
        <w:t>) and from me. Anything that is a proposal and not yet in the bundle starts with “Suggested:”. Things not decided yet are in section 13, Open items.</w:t>
      </w:r>
    </w:p>
    <w:p>
      <w:pPr>
        <w:pStyle w:val="Heading1"/>
      </w:pPr>
      <w:r>
        <w:t>1. Purpose and what you need to know first</w:t>
      </w:r>
    </w:p>
    <w:p>
      <w:r>
        <w:t xml:space="preserve">InsightEngine is </w:t>
      </w:r>
      <w:r>
        <w:rPr>
          <w:b/>
        </w:rPr>
        <w:t>one client per server</w:t>
      </w:r>
      <w:r>
        <w:t>: it is installed on one monitoring server at one client’s site. It is sized, as an estimate, for about 20,000 devices per client. It replaces my old Docker Compose monitoring stack.</w:t>
      </w:r>
    </w:p>
    <w:p>
      <w:pPr>
        <w:pStyle w:val="ListBullet"/>
      </w:pPr>
      <w:r>
        <w:rPr>
          <w:rFonts w:ascii="IBM Plex Mono" w:hAnsi="IBM Plex Mono"/>
          <w:sz w:val="17"/>
        </w:rPr>
        <w:t>install.sh</w:t>
      </w:r>
      <w:r>
        <w:t xml:space="preserve"> asks </w:t>
      </w:r>
      <w:r>
        <w:rPr>
          <w:b/>
        </w:rPr>
        <w:t>no questions</w:t>
      </w:r>
      <w:r>
        <w:t xml:space="preserve">. It writes </w:t>
      </w:r>
      <w:r>
        <w:rPr>
          <w:rFonts w:ascii="IBM Plex Mono" w:hAnsi="IBM Plex Mono"/>
          <w:sz w:val="17"/>
        </w:rPr>
        <w:t>CLIENT_NAME='unconfigured'</w:t>
      </w:r>
      <w:r>
        <w:t xml:space="preserve">, creates the setup token file </w:t>
      </w:r>
      <w:r>
        <w:rPr>
          <w:rFonts w:ascii="IBM Plex Mono" w:hAnsi="IBM Plex Mono"/>
          <w:sz w:val="17"/>
        </w:rPr>
        <w:t>secrets/setup/token</w:t>
      </w:r>
      <w:r>
        <w:t>, prints only that file’s path, and starts the stack.</w:t>
      </w:r>
    </w:p>
    <w:p>
      <w:pPr>
        <w:pStyle w:val="ListBullet"/>
      </w:pPr>
      <w:r>
        <w:t xml:space="preserve">The first time someone opens the web address, a </w:t>
      </w:r>
      <w:r>
        <w:rPr>
          <w:b/>
        </w:rPr>
        <w:t>first-run setup page</w:t>
      </w:r>
      <w:r>
        <w:t xml:space="preserve"> appears before the main UI. The main UI stays locked until setup is complete.</w:t>
      </w:r>
    </w:p>
    <w:p>
      <w:pPr>
        <w:pStyle w:val="ListBullet"/>
      </w:pPr>
      <w:r>
        <w:t xml:space="preserve">We built the setup page and its API ourselves. They are plain HTML and JavaScript served by a small </w:t>
      </w:r>
      <w:r>
        <w:rPr>
          <w:b/>
        </w:rPr>
        <w:t>setup service</w:t>
      </w:r>
      <w:r>
        <w:t xml:space="preserve">, so first-run works </w:t>
      </w:r>
      <w:r>
        <w:rPr>
          <w:b/>
        </w:rPr>
        <w:t>before your UI exists</w:t>
      </w:r>
      <w:r>
        <w:t>.</w:t>
      </w:r>
    </w:p>
    <w:p>
      <w:r>
        <w:t>What I need from you:</w:t>
      </w:r>
    </w:p>
    <w:p>
      <w:pPr>
        <w:pStyle w:val="ListNumber"/>
      </w:pPr>
      <w:r>
        <w:rPr>
          <w:b/>
        </w:rPr>
        <w:t>Do not break the setup page.</w:t>
      </w:r>
      <w:r>
        <w:t xml:space="preserve"> Do not replace, restyle or proxy around </w:t>
      </w:r>
      <w:r>
        <w:rPr>
          <w:rFonts w:ascii="IBM Plex Mono" w:hAnsi="IBM Plex Mono"/>
          <w:sz w:val="17"/>
        </w:rPr>
        <w:t>/setup</w:t>
      </w:r>
      <w:r>
        <w:t xml:space="preserve"> and </w:t>
      </w:r>
      <w:r>
        <w:rPr>
          <w:rFonts w:ascii="IBM Plex Mono" w:hAnsi="IBM Plex Mono"/>
          <w:sz w:val="17"/>
        </w:rPr>
        <w:t>/setup/*</w:t>
      </w:r>
      <w:r>
        <w:t>.</w:t>
      </w:r>
    </w:p>
    <w:p>
      <w:pPr>
        <w:pStyle w:val="ListNumber"/>
      </w:pPr>
      <w:r>
        <w:rPr>
          <w:b/>
        </w:rPr>
        <w:t>Reuse its API</w:t>
      </w:r>
      <w:r>
        <w:t xml:space="preserve"> for the Settings pages (client name, Move from old stack, Prometheus history, status and log).</w:t>
      </w:r>
    </w:p>
    <w:p>
      <w:pPr>
        <w:pStyle w:val="ListNumber"/>
      </w:pPr>
      <w:r>
        <w:rPr>
          <w:b/>
        </w:rPr>
        <w:t>Take over the same address</w:t>
      </w:r>
      <w:r>
        <w:t xml:space="preserve"> once setup is complete. Your UI replaces the placeholder container </w:t>
      </w:r>
      <w:r>
        <w:rPr>
          <w:rFonts w:ascii="IBM Plex Mono" w:hAnsi="IBM Plex Mono"/>
          <w:sz w:val="17"/>
        </w:rPr>
        <w:t>insightengine-ui</w:t>
      </w:r>
      <w:r>
        <w:t xml:space="preserve">. On load, your UI checks the setup state and sends the user to </w:t>
      </w:r>
      <w:r>
        <w:rPr>
          <w:rFonts w:ascii="IBM Plex Mono" w:hAnsi="IBM Plex Mono"/>
          <w:sz w:val="17"/>
        </w:rPr>
        <w:t>/setup/</w:t>
      </w:r>
      <w:r>
        <w:t xml:space="preserve"> if setup is not complete.</w:t>
      </w:r>
    </w:p>
    <w:p>
      <w:pPr>
        <w:pStyle w:val="Heading1"/>
      </w:pPr>
      <w:r>
        <w:t>2. What is in the stack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 w:val="true"/>
        </w:trPr>
        <w:tc>
          <w:tcPr>
            <w:tcW w:type="dxa" w:w="2948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Part</w:t>
            </w:r>
          </w:p>
        </w:tc>
        <w:tc>
          <w:tcPr>
            <w:tcW w:type="dxa" w:w="6690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What it does (short)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Caddy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TLS front door. Sends the address to the setup page or to your UI (section 5).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Setup service (</w:t>
            </w:r>
            <w:r>
              <w:rPr>
                <w:rFonts w:ascii="IBM Plex Mono" w:hAnsi="IBM Plex Mono"/>
                <w:sz w:val="16"/>
              </w:rPr>
              <w:t>ie-setup</w:t>
            </w:r>
            <w:r>
              <w:rPr>
                <w:sz w:val="17"/>
              </w:rPr>
              <w:t>)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 xml:space="preserve">First-run page and </w:t>
            </w:r>
            <w:r>
              <w:rPr>
                <w:rFonts w:ascii="IBM Plex Mono" w:hAnsi="IBM Plex Mono"/>
                <w:sz w:val="16"/>
              </w:rPr>
              <w:t>/setup</w:t>
            </w:r>
            <w:r>
              <w:rPr>
                <w:sz w:val="17"/>
              </w:rPr>
              <w:t xml:space="preserve"> API. Only part allowed to recreate containers (through a filtered Docker proxy).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Prometheus, snmp-exporter, snmp-generator, blackbox-exporter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Metrics collection: SNMP, ping/probes.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Alertmanager (+ alert-relay webhook)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Alert routing. The relay forwards alerts to webhook destinations.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Grafana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Dashboards.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Telegraf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API collector (firewalls, controllers), host metrics, syslog.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NetBox, Netdisco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 xml:space="preserve">Inventory and source of truth; discovery. NetBox moved off “/” to its own port </w:t>
            </w:r>
            <w:r>
              <w:rPr>
                <w:rFonts w:ascii="IBM Plex Mono" w:hAnsi="IBM Plex Mono"/>
                <w:sz w:val="16"/>
              </w:rPr>
              <w:t>PORT_NETBOX</w:t>
            </w:r>
            <w:r>
              <w:rPr>
                <w:sz w:val="17"/>
              </w:rPr>
              <w:t xml:space="preserve"> (8444).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Activepieces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Automation; replaces n8n (n8n flows are not migrated).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Loki, Oxidized, SNMP trap receiver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7"/>
              </w:rPr>
              <w:t>Syslog storage, config backups, traps (optional profiles).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sz w:val="17"/>
              </w:rPr>
              <w:t>PostgreSQL (one per app)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netbox-postgres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activepieces-postgres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netdisco-postgres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insightengine-postgres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3. The first-run flow, step by step</w:t>
      </w:r>
    </w:p>
    <w:tbl>
      <w:tblPr>
        <w:tblW w:type="dxa" w:w="9639"/>
        <w:tblLayout w:type="fixed"/>
        <w:tblLook w:firstColumn="1" w:firstRow="1" w:lastColumn="0" w:lastRow="0" w:noHBand="0" w:noVBand="1" w:val="04A0"/>
      </w:tblPr>
      <w:tblGrid>
        <w:gridCol w:w="3798"/>
        <w:gridCol w:w="5840"/>
      </w:tblGrid>
      <w:tr>
        <w:tc>
          <w:tcPr>
            <w:tcW w:type="dxa" w:w="379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8000" cy="4362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4362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2"/>
            </w:pPr>
            <w:r>
              <w:t>Figure 1 – First-run flow (README section 2.2, setup-api.md section 2).</w:t>
            </w:r>
          </w:p>
        </w:tc>
        <w:tc>
          <w:tcPr>
            <w:tcW w:type="dxa" w:w="5839"/>
          </w:tcPr>
          <w:p>
            <w:pPr>
              <w:spacing w:after="80"/>
            </w:pPr>
            <w:r>
              <w:rPr>
                <w:b/>
              </w:rPr>
              <w:t xml:space="preserve">1.  </w:t>
            </w:r>
            <w:r>
              <w:rPr>
                <w:b/>
              </w:rPr>
              <w:t>Token.</w:t>
            </w:r>
            <w:r>
              <w:t xml:space="preserve"> The operator opens </w:t>
            </w:r>
            <w:r>
              <w:rPr>
                <w:rFonts w:ascii="IBM Plex Mono" w:hAnsi="IBM Plex Mono"/>
                <w:sz w:val="17"/>
              </w:rPr>
              <w:t>https://&lt;PUBLIC_HOST&gt;[:PORT_HTTPS]/setup/</w:t>
            </w:r>
            <w:r>
              <w:t xml:space="preserve"> and pastes the setup token, read on the server with </w:t>
            </w:r>
            <w:r>
              <w:rPr>
                <w:rFonts w:ascii="IBM Plex Mono" w:hAnsi="IBM Plex Mono"/>
                <w:sz w:val="17"/>
              </w:rPr>
              <w:t>sudo cat secrets/setup/token</w:t>
            </w:r>
            <w:r>
              <w:t>. The page keeps it in memory only (section 6.1).</w:t>
            </w:r>
          </w:p>
          <w:p>
            <w:pPr>
              <w:spacing w:after="80"/>
            </w:pPr>
            <w:r>
              <w:rPr>
                <w:b/>
              </w:rPr>
              <w:t xml:space="preserve">2.  </w:t>
            </w:r>
            <w:r>
              <w:rPr>
                <w:b/>
              </w:rPr>
              <w:t>Client name.</w:t>
            </w:r>
            <w:r>
              <w:t xml:space="preserve"> </w:t>
            </w:r>
            <w:r>
              <w:rPr>
                <w:rFonts w:ascii="IBM Plex Mono" w:hAnsi="IBM Plex Mono"/>
                <w:sz w:val="17"/>
              </w:rPr>
              <w:t>POST /setup/client</w:t>
            </w:r>
            <w:r>
              <w:t xml:space="preserve">. The service writes the name into </w:t>
            </w:r>
            <w:r>
              <w:rPr>
                <w:rFonts w:ascii="IBM Plex Mono" w:hAnsi="IBM Plex Mono"/>
                <w:sz w:val="17"/>
              </w:rPr>
              <w:t>.env</w:t>
            </w:r>
            <w:r>
              <w:t xml:space="preserve"> and recreates every container except itself and the Docker proxy. That means </w:t>
            </w:r>
            <w:r>
              <w:rPr>
                <w:b/>
              </w:rPr>
              <w:t>a few minutes of downtime</w:t>
            </w:r>
            <w:r>
              <w:t>. The page keeps polling and shows “Waiting for the service (containers may be restarting)” while Caddy restarts.</w:t>
            </w:r>
          </w:p>
          <w:p>
            <w:pPr>
              <w:spacing w:after="80"/>
            </w:pPr>
            <w:r>
              <w:rPr>
                <w:b/>
              </w:rPr>
              <w:t xml:space="preserve">3.  </w:t>
            </w:r>
            <w:r>
              <w:rPr>
                <w:b/>
              </w:rPr>
              <w:t>New install or move.</w:t>
            </w:r>
            <w:r>
              <w:t xml:space="preserve"> </w:t>
            </w:r>
            <w:r>
              <w:rPr>
                <w:rFonts w:ascii="IBM Plex Mono" w:hAnsi="IBM Plex Mono"/>
                <w:sz w:val="17"/>
              </w:rPr>
              <w:t>POST /setup/mode</w:t>
            </w:r>
            <w:r>
              <w:t xml:space="preserve"> with </w:t>
            </w:r>
            <w:r>
              <w:rPr>
                <w:rFonts w:ascii="IBM Plex Mono" w:hAnsi="IBM Plex Mono"/>
                <w:sz w:val="17"/>
              </w:rPr>
              <w:t>new</w:t>
            </w:r>
            <w:r>
              <w:t xml:space="preserve"> finishes setup. </w:t>
            </w:r>
            <w:r>
              <w:rPr>
                <w:rFonts w:ascii="IBM Plex Mono" w:hAnsi="IBM Plex Mono"/>
                <w:sz w:val="17"/>
              </w:rPr>
              <w:t>move</w:t>
            </w:r>
            <w:r>
              <w:t xml:space="preserve"> opens the migration steps.</w:t>
            </w:r>
          </w:p>
          <w:p>
            <w:pPr>
              <w:spacing w:after="80"/>
            </w:pPr>
            <w:r>
              <w:rPr>
                <w:b/>
              </w:rPr>
              <w:t xml:space="preserve">4.  </w:t>
            </w:r>
            <w:r>
              <w:rPr>
                <w:b/>
              </w:rPr>
              <w:t>Move from the old stack.</w:t>
            </w:r>
            <w:r>
              <w:t xml:space="preserve"> Enter the old stack’s location and file paths, then run the read-only </w:t>
            </w:r>
            <w:r>
              <w:rPr>
                <w:b/>
              </w:rPr>
              <w:t>preflight</w:t>
            </w:r>
            <w:r>
              <w:t xml:space="preserve"> (dry run). Show its report, then the user must tick “I confirm: copy the data into the new stack (the old stack is only read)”. Only then can </w:t>
            </w:r>
            <w:r>
              <w:rPr>
                <w:b/>
              </w:rPr>
              <w:t>Run migration</w:t>
            </w:r>
            <w:r>
              <w:t xml:space="preserve"> start. Progress and log are polled.</w:t>
            </w:r>
          </w:p>
          <w:p>
            <w:pPr>
              <w:spacing w:after="80"/>
            </w:pPr>
            <w:r>
              <w:rPr>
                <w:b/>
              </w:rPr>
              <w:t xml:space="preserve">5.  </w:t>
            </w:r>
            <w:r>
              <w:rPr>
                <w:b/>
              </w:rPr>
              <w:t>Prometheus history.</w:t>
            </w:r>
            <w:r>
              <w:t xml:space="preserve"> Keep the old history (optional import) or start fresh. Either choice completes setup.</w:t>
            </w:r>
          </w:p>
        </w:tc>
      </w:tr>
    </w:tbl>
    <w:p>
      <w:pPr>
        <w:spacing w:after="0" w:line="120" w:lineRule="exact"/>
      </w:pPr>
    </w:p>
    <w:p>
      <w:r>
        <w:t>Rules that the UI must state clearly:</w:t>
      </w:r>
    </w:p>
    <w:p>
      <w:pPr>
        <w:pStyle w:val="ListBullet"/>
      </w:pPr>
      <w:r>
        <w:t xml:space="preserve">The old stack is </w:t>
      </w:r>
      <w:r>
        <w:rPr>
          <w:b/>
        </w:rPr>
        <w:t>only read</w:t>
      </w:r>
      <w:r>
        <w:t>. It is never stopped, changed or deleted. The new and old stacks can run side by side.</w:t>
      </w:r>
    </w:p>
    <w:p>
      <w:pPr>
        <w:pStyle w:val="ListBullet"/>
      </w:pPr>
      <w:r>
        <w:t xml:space="preserve">Database </w:t>
      </w:r>
      <w:r>
        <w:rPr>
          <w:b/>
        </w:rPr>
        <w:t>passwords are never typed</w:t>
      </w:r>
      <w:r>
        <w:t xml:space="preserve"> into the UI. The user gives the path of a file that contains the password.</w:t>
      </w:r>
    </w:p>
    <w:p>
      <w:pPr>
        <w:pStyle w:val="ListBullet"/>
      </w:pPr>
      <w:r>
        <w:rPr>
          <w:b/>
        </w:rPr>
        <w:t>Rollback:</w:t>
      </w:r>
      <w:r>
        <w:t xml:space="preserve"> nothing in the old stack was changed, so rollback means keep using the old stack. To drop the new one: </w:t>
      </w:r>
      <w:r>
        <w:rPr>
          <w:rFonts w:ascii="IBM Plex Mono" w:hAnsi="IBM Plex Mono"/>
          <w:sz w:val="17"/>
        </w:rPr>
        <w:t>docker compose down</w:t>
      </w:r>
      <w:r>
        <w:t xml:space="preserve"> </w:t>
      </w:r>
      <w:r>
        <w:rPr>
          <w:b/>
        </w:rPr>
        <w:t>without</w:t>
      </w:r>
      <w:r>
        <w:t xml:space="preserve"> </w:t>
      </w:r>
      <w:r>
        <w:rPr>
          <w:rFonts w:ascii="IBM Plex Mono" w:hAnsi="IBM Plex Mono"/>
          <w:sz w:val="17"/>
        </w:rPr>
        <w:t>-v</w:t>
      </w:r>
      <w:r>
        <w:t>, and restore the old ports if they were moved.</w:t>
      </w:r>
    </w:p>
    <w:p>
      <w:pPr>
        <w:pStyle w:val="Heading1"/>
      </w:pPr>
      <w:r>
        <w:t>4. Setup state values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1627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2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>Figure 2 – Setup states and the calls that move between them.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969"/>
        <w:gridCol w:w="4195"/>
      </w:tblGrid>
      <w:tr>
        <w:trPr>
          <w:tblHeader w:val="true"/>
        </w:trPr>
        <w:tc>
          <w:tcPr>
            <w:tcW w:type="dxa" w:w="147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state</w:t>
            </w:r>
          </w:p>
        </w:tc>
        <w:tc>
          <w:tcPr>
            <w:tcW w:type="dxa" w:w="3969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Meaning</w:t>
            </w:r>
          </w:p>
        </w:tc>
        <w:tc>
          <w:tcPr>
            <w:tcW w:type="dxa" w:w="4195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What the UI shows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unconfigured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 xml:space="preserve">Setup not finished. </w:t>
            </w:r>
            <w:r>
              <w:rPr>
                <w:rFonts w:ascii="IBM Plex Mono" w:hAnsi="IBM Plex Mono"/>
                <w:sz w:val="16"/>
              </w:rPr>
              <w:t>step</w:t>
            </w:r>
            <w:r>
              <w:rPr>
                <w:sz w:val="17"/>
              </w:rPr>
              <w:t xml:space="preserve"> says where the user is.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 xml:space="preserve">Setup page only. Your UI redirects to </w:t>
            </w:r>
            <w:r>
              <w:rPr>
                <w:rFonts w:ascii="IBM Plex Mono" w:hAnsi="IBM Plex Mono"/>
                <w:sz w:val="16"/>
              </w:rPr>
              <w:t>/setup/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applying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Client name saved; containers are being recreated.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Progress and log; all buttons disabled; expect the connection to drop for a while.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complete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Setup done (</w:t>
            </w:r>
            <w:r>
              <w:rPr>
                <w:rFonts w:ascii="IBM Plex Mono" w:hAnsi="IBM Plex Mono"/>
                <w:sz w:val="16"/>
              </w:rPr>
              <w:t>step</w:t>
            </w:r>
            <w:r>
              <w:rPr>
                <w:sz w:val="17"/>
              </w:rPr>
              <w:t xml:space="preserve"> = </w:t>
            </w:r>
            <w:r>
              <w:rPr>
                <w:rFonts w:ascii="IBM Plex Mono" w:hAnsi="IBM Plex Mono"/>
                <w:sz w:val="16"/>
              </w:rPr>
              <w:t>done</w:t>
            </w:r>
            <w:r>
              <w:rPr>
                <w:sz w:val="17"/>
              </w:rPr>
              <w:t>).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Your UI. Setup page is no longer reachable through Caddy (section 5).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failed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 xml:space="preserve">The apply step failed, or the service restarted during it. </w:t>
            </w:r>
            <w:r>
              <w:rPr>
                <w:rFonts w:ascii="IBM Plex Mono" w:hAnsi="IBM Plex Mono"/>
                <w:sz w:val="16"/>
              </w:rPr>
              <w:t>error</w:t>
            </w:r>
            <w:r>
              <w:rPr>
                <w:sz w:val="17"/>
              </w:rPr>
              <w:t xml:space="preserve"> has the reason.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Error message, log, and a retry (send the client name again).</w:t>
            </w:r>
          </w:p>
        </w:tc>
      </w:tr>
    </w:tbl>
    <w:p>
      <w:pPr>
        <w:spacing w:after="0" w:line="120" w:lineRule="exact"/>
      </w:pPr>
    </w:p>
    <w:p>
      <w:r>
        <w:t xml:space="preserve">While </w:t>
      </w:r>
      <w:r>
        <w:rPr>
          <w:rFonts w:ascii="IBM Plex Mono" w:hAnsi="IBM Plex Mono"/>
          <w:sz w:val="17"/>
        </w:rPr>
        <w:t>unconfigured</w:t>
      </w:r>
      <w:r>
        <w:t xml:space="preserve">, </w:t>
      </w:r>
      <w:r>
        <w:rPr>
          <w:rFonts w:ascii="IBM Plex Mono" w:hAnsi="IBM Plex Mono"/>
          <w:sz w:val="17"/>
        </w:rPr>
        <w:t>step</w:t>
      </w:r>
      <w:r>
        <w:t xml:space="preserve"> names the next call: </w:t>
      </w:r>
      <w:r>
        <w:rPr>
          <w:rFonts w:ascii="IBM Plex Mono" w:hAnsi="IBM Plex Mono"/>
          <w:sz w:val="17"/>
        </w:rPr>
        <w:t>client</w:t>
      </w:r>
      <w:r>
        <w:t xml:space="preserve"> → </w:t>
      </w:r>
      <w:r>
        <w:rPr>
          <w:rFonts w:ascii="IBM Plex Mono" w:hAnsi="IBM Plex Mono"/>
          <w:sz w:val="17"/>
        </w:rPr>
        <w:t>POST /setup/client</w:t>
      </w:r>
      <w:r>
        <w:t xml:space="preserve">; </w:t>
      </w:r>
      <w:r>
        <w:rPr>
          <w:rFonts w:ascii="IBM Plex Mono" w:hAnsi="IBM Plex Mono"/>
          <w:sz w:val="17"/>
        </w:rPr>
        <w:t>mode</w:t>
      </w:r>
      <w:r>
        <w:t xml:space="preserve"> → </w:t>
      </w:r>
      <w:r>
        <w:rPr>
          <w:rFonts w:ascii="IBM Plex Mono" w:hAnsi="IBM Plex Mono"/>
          <w:sz w:val="17"/>
        </w:rPr>
        <w:t>POST /setup/mode</w:t>
      </w:r>
      <w:r>
        <w:t xml:space="preserve">; </w:t>
      </w:r>
      <w:r>
        <w:rPr>
          <w:rFonts w:ascii="IBM Plex Mono" w:hAnsi="IBM Plex Mono"/>
          <w:sz w:val="17"/>
        </w:rPr>
        <w:t>migrate</w:t>
      </w:r>
      <w:r>
        <w:t xml:space="preserve"> → </w:t>
      </w:r>
      <w:r>
        <w:rPr>
          <w:rFonts w:ascii="IBM Plex Mono" w:hAnsi="IBM Plex Mono"/>
          <w:sz w:val="17"/>
        </w:rPr>
        <w:t>POST /setup/migrate/preflight</w:t>
      </w:r>
      <w:r>
        <w:t xml:space="preserve">, then </w:t>
      </w:r>
      <w:r>
        <w:rPr>
          <w:rFonts w:ascii="IBM Plex Mono" w:hAnsi="IBM Plex Mono"/>
          <w:sz w:val="17"/>
        </w:rPr>
        <w:t>/run</w:t>
      </w:r>
      <w:r>
        <w:t xml:space="preserve">; </w:t>
      </w:r>
      <w:r>
        <w:rPr>
          <w:rFonts w:ascii="IBM Plex Mono" w:hAnsi="IBM Plex Mono"/>
          <w:sz w:val="17"/>
        </w:rPr>
        <w:t>history</w:t>
      </w:r>
      <w:r>
        <w:t xml:space="preserve"> → </w:t>
      </w:r>
      <w:r>
        <w:rPr>
          <w:rFonts w:ascii="IBM Plex Mono" w:hAnsi="IBM Plex Mono"/>
          <w:sz w:val="17"/>
        </w:rPr>
        <w:t>POST /setup/prom-history</w:t>
      </w:r>
      <w:r>
        <w:t>.</w:t>
      </w:r>
    </w:p>
    <w:p>
      <w:r>
        <w:t xml:space="preserve">Background </w:t>
      </w:r>
      <w:r>
        <w:rPr>
          <w:b/>
        </w:rPr>
        <w:t>jobs</w:t>
      </w:r>
      <w:r>
        <w:t xml:space="preserve"> have their own state: </w:t>
      </w:r>
      <w:r>
        <w:rPr>
          <w:rFonts w:ascii="IBM Plex Mono" w:hAnsi="IBM Plex Mono"/>
          <w:sz w:val="17"/>
        </w:rPr>
        <w:t>running</w:t>
      </w:r>
      <w:r>
        <w:t xml:space="preserve">, </w:t>
      </w:r>
      <w:r>
        <w:rPr>
          <w:rFonts w:ascii="IBM Plex Mono" w:hAnsi="IBM Plex Mono"/>
          <w:sz w:val="17"/>
        </w:rPr>
        <w:t>succeeded</w:t>
      </w:r>
      <w:r>
        <w:t xml:space="preserve"> or </w:t>
      </w:r>
      <w:r>
        <w:rPr>
          <w:rFonts w:ascii="IBM Plex Mono" w:hAnsi="IBM Plex Mono"/>
          <w:sz w:val="17"/>
        </w:rPr>
        <w:t>failed</w:t>
      </w:r>
      <w:r>
        <w:t xml:space="preserve">, and a </w:t>
      </w:r>
      <w:r>
        <w:rPr>
          <w:rFonts w:ascii="IBM Plex Mono" w:hAnsi="IBM Plex Mono"/>
          <w:sz w:val="17"/>
        </w:rPr>
        <w:t>kind</w:t>
      </w:r>
      <w:r>
        <w:t xml:space="preserve">: </w:t>
      </w:r>
      <w:r>
        <w:rPr>
          <w:rFonts w:ascii="IBM Plex Mono" w:hAnsi="IBM Plex Mono"/>
          <w:sz w:val="17"/>
        </w:rPr>
        <w:t>apply</w:t>
      </w:r>
      <w:r>
        <w:t xml:space="preserve">, </w:t>
      </w:r>
      <w:r>
        <w:rPr>
          <w:rFonts w:ascii="IBM Plex Mono" w:hAnsi="IBM Plex Mono"/>
          <w:sz w:val="17"/>
        </w:rPr>
        <w:t>preflight</w:t>
      </w:r>
      <w:r>
        <w:t xml:space="preserve">, </w:t>
      </w:r>
      <w:r>
        <w:rPr>
          <w:rFonts w:ascii="IBM Plex Mono" w:hAnsi="IBM Plex Mono"/>
          <w:sz w:val="17"/>
        </w:rPr>
        <w:t>migrate</w:t>
      </w:r>
      <w:r>
        <w:t xml:space="preserve"> or </w:t>
      </w:r>
      <w:r>
        <w:rPr>
          <w:rFonts w:ascii="IBM Plex Mono" w:hAnsi="IBM Plex Mono"/>
          <w:sz w:val="17"/>
        </w:rPr>
        <w:t>prom-history</w:t>
      </w:r>
      <w:r>
        <w:t xml:space="preserve">. </w:t>
      </w:r>
      <w:r>
        <w:rPr>
          <w:b/>
        </w:rPr>
        <w:t>Only one job runs at a time.</w:t>
      </w:r>
      <w:r>
        <w:t xml:space="preserve"> A second action returns HTTP 409. A failed preflight, migration or history import fails only the job; it does not set the setup state to </w:t>
      </w:r>
      <w:r>
        <w:rPr>
          <w:rFonts w:ascii="IBM Plex Mono" w:hAnsi="IBM Plex Mono"/>
          <w:sz w:val="17"/>
        </w:rPr>
        <w:t>failed</w:t>
      </w:r>
      <w:r>
        <w:t>.</w:t>
      </w:r>
    </w:p>
    <w:p>
      <w:pPr>
        <w:pStyle w:val="Heading1"/>
      </w:pPr>
      <w:r>
        <w:t>5. Routing: who serves the address</w:t>
      </w:r>
    </w:p>
    <w:tbl>
      <w:tblPr>
        <w:tblW w:type="dxa" w:w="9639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c>
          <w:tcPr>
            <w:tcW w:type="dxa" w:w="39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22222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utin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2222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2"/>
            </w:pPr>
            <w:r>
              <w:t>Figure 3 – Routing in the Caddyfile, and the internal path for Settings calls (setup-api.md section 3).</w:t>
            </w:r>
          </w:p>
        </w:tc>
        <w:tc>
          <w:tcPr>
            <w:tcW w:type="dxa" w:w="5669"/>
          </w:tcPr>
          <w:p>
            <w:pPr>
              <w:spacing w:after="80"/>
            </w:pPr>
            <w:r>
              <w:t xml:space="preserve">•  </w:t>
            </w:r>
            <w:r>
              <w:rPr>
                <w:rFonts w:ascii="IBM Plex Mono" w:hAnsi="IBM Plex Mono"/>
                <w:sz w:val="17"/>
              </w:rPr>
              <w:t>/setup</w:t>
            </w:r>
            <w:r>
              <w:t xml:space="preserve"> and </w:t>
            </w:r>
            <w:r>
              <w:rPr>
                <w:rFonts w:ascii="IBM Plex Mono" w:hAnsi="IBM Plex Mono"/>
                <w:sz w:val="17"/>
              </w:rPr>
              <w:t>/setup/*</w:t>
            </w:r>
            <w:r>
              <w:t xml:space="preserve"> always go to the setup service.</w:t>
            </w:r>
          </w:p>
          <w:p>
            <w:pPr>
              <w:spacing w:after="80"/>
            </w:pPr>
            <w:r>
              <w:t xml:space="preserve">•  </w:t>
            </w:r>
            <w:r>
              <w:t xml:space="preserve">Every other path: Caddy first asks the setup service </w:t>
            </w:r>
            <w:r>
              <w:rPr>
                <w:rFonts w:ascii="IBM Plex Mono" w:hAnsi="IBM Plex Mono"/>
                <w:sz w:val="17"/>
              </w:rPr>
              <w:t>GET /setup/gate</w:t>
            </w:r>
            <w:r>
              <w:t xml:space="preserve">. </w:t>
            </w:r>
            <w:r>
              <w:rPr>
                <w:b/>
              </w:rPr>
              <w:t>200</w:t>
            </w:r>
            <w:r>
              <w:t xml:space="preserve"> (state complete) → your UI. Anything else (302 to </w:t>
            </w:r>
            <w:r>
              <w:rPr>
                <w:rFonts w:ascii="IBM Plex Mono" w:hAnsi="IBM Plex Mono"/>
                <w:sz w:val="17"/>
              </w:rPr>
              <w:t>/setup/</w:t>
            </w:r>
            <w:r>
              <w:t>) goes back to the browser. If the setup service is down, “/” returns an error (fails closed).</w:t>
            </w:r>
          </w:p>
          <w:p>
            <w:pPr>
              <w:spacing w:after="80"/>
            </w:pPr>
            <w:r>
              <w:t xml:space="preserve">•  </w:t>
            </w:r>
            <w:r>
              <w:rPr>
                <w:b/>
              </w:rPr>
              <w:t>Your UI must also check on load:</w:t>
            </w:r>
            <w:r>
              <w:t xml:space="preserve"> call </w:t>
            </w:r>
            <w:r>
              <w:rPr>
                <w:rFonts w:ascii="IBM Plex Mono" w:hAnsi="IBM Plex Mono"/>
                <w:sz w:val="17"/>
              </w:rPr>
              <w:t>GET /setup/state</w:t>
            </w:r>
            <w:r>
              <w:t xml:space="preserve"> </w:t>
            </w:r>
            <w:r>
              <w:rPr>
                <w:b/>
              </w:rPr>
              <w:t>without a token</w:t>
            </w:r>
            <w:r>
              <w:t xml:space="preserve"> (it returns only </w:t>
            </w:r>
            <w:r>
              <w:rPr>
                <w:rFonts w:ascii="IBM Plex Mono" w:hAnsi="IBM Plex Mono"/>
                <w:sz w:val="17"/>
              </w:rPr>
              <w:t>state</w:t>
            </w:r>
            <w:r>
              <w:t xml:space="preserve"> and </w:t>
            </w:r>
            <w:r>
              <w:rPr>
                <w:rFonts w:ascii="IBM Plex Mono" w:hAnsi="IBM Plex Mono"/>
                <w:sz w:val="17"/>
              </w:rPr>
              <w:t>step</w:t>
            </w:r>
            <w:r>
              <w:t xml:space="preserve">). If </w:t>
            </w:r>
            <w:r>
              <w:rPr>
                <w:rFonts w:ascii="IBM Plex Mono" w:hAnsi="IBM Plex Mono"/>
                <w:sz w:val="17"/>
              </w:rPr>
              <w:t>state</w:t>
            </w:r>
            <w:r>
              <w:t xml:space="preserve"> is not </w:t>
            </w:r>
            <w:r>
              <w:rPr>
                <w:rFonts w:ascii="IBM Plex Mono" w:hAnsi="IBM Plex Mono"/>
                <w:sz w:val="17"/>
              </w:rPr>
              <w:t>complete</w:t>
            </w:r>
            <w:r>
              <w:t xml:space="preserve">, do </w:t>
            </w:r>
            <w:r>
              <w:rPr>
                <w:rFonts w:ascii="IBM Plex Mono" w:hAnsi="IBM Plex Mono"/>
                <w:sz w:val="17"/>
              </w:rPr>
              <w:t>location.replace('/setup/')</w:t>
            </w:r>
            <w:r>
              <w:t xml:space="preserve">. The placeholder page in </w:t>
            </w:r>
            <w:r>
              <w:rPr>
                <w:rFonts w:ascii="IBM Plex Mono" w:hAnsi="IBM Plex Mono"/>
                <w:sz w:val="17"/>
              </w:rPr>
              <w:t>config/ui-placeholder/index.html</w:t>
            </w:r>
            <w:r>
              <w:t xml:space="preserve"> shows exactly this.</w:t>
            </w:r>
          </w:p>
          <w:p>
            <w:pPr>
              <w:spacing w:after="80"/>
            </w:pPr>
            <w:r>
              <w:t xml:space="preserve">•  </w:t>
            </w:r>
            <w:r>
              <w:t xml:space="preserve">After setup is complete, the setup service answers </w:t>
            </w:r>
            <w:r>
              <w:rPr>
                <w:b/>
              </w:rPr>
              <w:t>only</w:t>
            </w:r>
            <w:r>
              <w:t xml:space="preserve"> </w:t>
            </w:r>
            <w:r>
              <w:rPr>
                <w:rFonts w:ascii="IBM Plex Mono" w:hAnsi="IBM Plex Mono"/>
                <w:sz w:val="17"/>
              </w:rPr>
              <w:t>/setup/state</w:t>
            </w:r>
            <w:r>
              <w:t xml:space="preserve">, </w:t>
            </w:r>
            <w:r>
              <w:rPr>
                <w:rFonts w:ascii="IBM Plex Mono" w:hAnsi="IBM Plex Mono"/>
                <w:sz w:val="17"/>
              </w:rPr>
              <w:t>/setup/gate</w:t>
            </w:r>
            <w:r>
              <w:t xml:space="preserve"> and </w:t>
            </w:r>
            <w:r>
              <w:rPr>
                <w:rFonts w:ascii="IBM Plex Mono" w:hAnsi="IBM Plex Mono"/>
                <w:sz w:val="17"/>
              </w:rPr>
              <w:t>/setup/healthz</w:t>
            </w:r>
            <w:r>
              <w:t xml:space="preserve"> through Caddy (unless </w:t>
            </w:r>
            <w:r>
              <w:rPr>
                <w:rFonts w:ascii="IBM Plex Mono" w:hAnsi="IBM Plex Mono"/>
                <w:sz w:val="17"/>
              </w:rPr>
              <w:t>SETUP_PUBLIC_AFTER_COMPLETE=yes</w:t>
            </w:r>
            <w:r>
              <w:t>). Everything else returns 404 on the public address.</w:t>
            </w:r>
          </w:p>
          <w:p>
            <w:pPr>
              <w:spacing w:after="80"/>
            </w:pPr>
            <w:r>
              <w:t xml:space="preserve">•  </w:t>
            </w:r>
            <w:r>
              <w:t xml:space="preserve">So your Settings pages call </w:t>
            </w:r>
            <w:r>
              <w:rPr>
                <w:b/>
              </w:rPr>
              <w:t>your own backend</w:t>
            </w:r>
            <w:r>
              <w:t xml:space="preserve">. It holds the token as the secret mount </w:t>
            </w:r>
            <w:r>
              <w:rPr>
                <w:rFonts w:ascii="IBM Plex Mono" w:hAnsi="IBM Plex Mono"/>
                <w:sz w:val="17"/>
              </w:rPr>
              <w:t>setup_token</w:t>
            </w:r>
            <w:r>
              <w:t xml:space="preserve">, checks that the user is an Administrator, and calls </w:t>
            </w:r>
            <w:r>
              <w:rPr>
                <w:rFonts w:ascii="IBM Plex Mono" w:hAnsi="IBM Plex Mono"/>
                <w:sz w:val="17"/>
              </w:rPr>
              <w:t>http://setup:8099/setup/...</w:t>
            </w:r>
            <w:r>
              <w:t xml:space="preserve"> on </w:t>
            </w:r>
            <w:r>
              <w:rPr>
                <w:rFonts w:ascii="IBM Plex Mono" w:hAnsi="IBM Plex Mono"/>
                <w:sz w:val="17"/>
              </w:rPr>
              <w:t>monitoring-net</w:t>
            </w:r>
            <w:r>
              <w:t>. Internal callers are not affected by the lockdown. The browser never sees the token.</w:t>
            </w:r>
          </w:p>
          <w:p>
            <w:pPr>
              <w:spacing w:after="80"/>
            </w:pPr>
            <w:r>
              <w:t xml:space="preserve">•  </w:t>
            </w:r>
            <w:r>
              <w:t xml:space="preserve">Your UI container is </w:t>
            </w:r>
            <w:r>
              <w:rPr>
                <w:rFonts w:ascii="IBM Plex Mono" w:hAnsi="IBM Plex Mono"/>
                <w:sz w:val="17"/>
              </w:rPr>
              <w:t>insightengine-ui-&lt;slug&gt;</w:t>
            </w:r>
            <w:r>
              <w:t xml:space="preserve">. Its image and port come from </w:t>
            </w:r>
            <w:r>
              <w:rPr>
                <w:rFonts w:ascii="IBM Plex Mono" w:hAnsi="IBM Plex Mono"/>
                <w:sz w:val="17"/>
              </w:rPr>
              <w:t>IE_UI_IMAGE</w:t>
            </w:r>
            <w:r>
              <w:t xml:space="preserve"> (empty = placeholder page) and </w:t>
            </w:r>
            <w:r>
              <w:rPr>
                <w:rFonts w:ascii="IBM Plex Mono" w:hAnsi="IBM Plex Mono"/>
                <w:sz w:val="17"/>
              </w:rPr>
              <w:t>IE_UI_PORT</w:t>
            </w:r>
            <w:r>
              <w:t xml:space="preserve"> (default 8080) in </w:t>
            </w:r>
            <w:r>
              <w:rPr>
                <w:rFonts w:ascii="IBM Plex Mono" w:hAnsi="IBM Plex Mono"/>
                <w:sz w:val="17"/>
              </w:rPr>
              <w:t>.env</w:t>
            </w:r>
            <w:r>
              <w:t>. It is recreated, with the new name, every time the client name is applied.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6. Setup API contract</w:t>
      </w:r>
    </w:p>
    <w:p>
      <w:r>
        <w:t xml:space="preserve">Base path </w:t>
      </w:r>
      <w:r>
        <w:rPr>
          <w:rFonts w:ascii="IBM Plex Mono" w:hAnsi="IBM Plex Mono"/>
          <w:sz w:val="17"/>
        </w:rPr>
        <w:t>/setup</w:t>
      </w:r>
      <w:r>
        <w:t>. JSON in and out (</w:t>
      </w:r>
      <w:r>
        <w:rPr>
          <w:rFonts w:ascii="IBM Plex Mono" w:hAnsi="IBM Plex Mono"/>
          <w:sz w:val="17"/>
        </w:rPr>
        <w:t>Content-Type: application/json</w:t>
      </w:r>
      <w:r>
        <w:t xml:space="preserve">, request body up to 64 KB). Responses carry </w:t>
      </w:r>
      <w:r>
        <w:rPr>
          <w:rFonts w:ascii="IBM Plex Mono" w:hAnsi="IBM Plex Mono"/>
          <w:sz w:val="17"/>
        </w:rPr>
        <w:t>Cache-Control: no-store</w:t>
      </w:r>
      <w:r>
        <w:t xml:space="preserve">. Names and shapes follow </w:t>
      </w:r>
      <w:r>
        <w:rPr>
          <w:rFonts w:ascii="IBM Plex Mono" w:hAnsi="IBM Plex Mono"/>
          <w:sz w:val="17"/>
        </w:rPr>
        <w:t>docs/setup-api.md</w:t>
      </w:r>
      <w:r>
        <w:t xml:space="preserve"> (the authority), implemented in </w:t>
      </w:r>
      <w:r>
        <w:rPr>
          <w:rFonts w:ascii="IBM Plex Mono" w:hAnsi="IBM Plex Mono"/>
          <w:sz w:val="17"/>
        </w:rPr>
        <w:t>setup/server.py</w:t>
      </w:r>
      <w:r>
        <w:t xml:space="preserve">. Browser base URL </w:t>
      </w:r>
      <w:r>
        <w:rPr>
          <w:rFonts w:ascii="IBM Plex Mono" w:hAnsi="IBM Plex Mono"/>
          <w:sz w:val="17"/>
        </w:rPr>
        <w:t>https://&lt;PUBLIC_HOST&gt;/setup</w:t>
      </w:r>
      <w:r>
        <w:t xml:space="preserve">; internal base URL </w:t>
      </w:r>
      <w:r>
        <w:rPr>
          <w:rFonts w:ascii="IBM Plex Mono" w:hAnsi="IBM Plex Mono"/>
          <w:sz w:val="17"/>
        </w:rPr>
        <w:t>http://setup:8099/setup</w:t>
      </w:r>
      <w:r>
        <w:t>.</w:t>
      </w:r>
    </w:p>
    <w:p>
      <w:pPr>
        <w:pStyle w:val="Heading2"/>
      </w:pPr>
      <w:r>
        <w:t>6.1 Authentication</w:t>
      </w:r>
    </w:p>
    <w:p>
      <w:pPr>
        <w:pStyle w:val="ListBullet"/>
      </w:pPr>
      <w:r>
        <w:t xml:space="preserve">Every call except </w:t>
      </w:r>
      <w:r>
        <w:rPr>
          <w:rFonts w:ascii="IBM Plex Mono" w:hAnsi="IBM Plex Mono"/>
          <w:sz w:val="17"/>
        </w:rPr>
        <w:t>/setup/</w:t>
      </w:r>
      <w:r>
        <w:t xml:space="preserve"> (page files), </w:t>
      </w:r>
      <w:r>
        <w:rPr>
          <w:rFonts w:ascii="IBM Plex Mono" w:hAnsi="IBM Plex Mono"/>
          <w:sz w:val="17"/>
        </w:rPr>
        <w:t>/setup/healthz</w:t>
      </w:r>
      <w:r>
        <w:t xml:space="preserve">, </w:t>
      </w:r>
      <w:r>
        <w:rPr>
          <w:rFonts w:ascii="IBM Plex Mono" w:hAnsi="IBM Plex Mono"/>
          <w:sz w:val="17"/>
        </w:rPr>
        <w:t>/setup/gate</w:t>
      </w:r>
      <w:r>
        <w:t xml:space="preserve"> and </w:t>
      </w:r>
      <w:r>
        <w:rPr>
          <w:rFonts w:ascii="IBM Plex Mono" w:hAnsi="IBM Plex Mono"/>
          <w:sz w:val="17"/>
        </w:rPr>
        <w:t>/setup/state</w:t>
      </w:r>
      <w:r>
        <w:t xml:space="preserve"> without a header needs </w:t>
      </w:r>
      <w:r>
        <w:rPr>
          <w:rFonts w:ascii="IBM Plex Mono" w:hAnsi="IBM Plex Mono"/>
          <w:sz w:val="17"/>
        </w:rPr>
        <w:t>Authorization: Bearer &lt;setup token&gt;</w:t>
      </w:r>
      <w:r>
        <w:t>.</w:t>
      </w:r>
    </w:p>
    <w:p>
      <w:pPr>
        <w:pStyle w:val="ListBullet"/>
      </w:pPr>
      <w:r>
        <w:rPr>
          <w:rFonts w:ascii="IBM Plex Mono" w:hAnsi="IBM Plex Mono"/>
          <w:sz w:val="17"/>
        </w:rPr>
        <w:t>install.sh</w:t>
      </w:r>
      <w:r>
        <w:t xml:space="preserve"> creates a random token in </w:t>
      </w:r>
      <w:r>
        <w:rPr>
          <w:rFonts w:ascii="IBM Plex Mono" w:hAnsi="IBM Plex Mono"/>
          <w:sz w:val="17"/>
        </w:rPr>
        <w:t>secrets/setup/token</w:t>
      </w:r>
      <w:r>
        <w:t xml:space="preserve"> (mode 0400/0600) and prints only the file path. It is mounted as </w:t>
      </w:r>
      <w:r>
        <w:rPr>
          <w:rFonts w:ascii="IBM Plex Mono" w:hAnsi="IBM Plex Mono"/>
          <w:sz w:val="17"/>
        </w:rPr>
        <w:t>/run/secrets/setup_token</w:t>
      </w:r>
      <w:r>
        <w:t>, and is never logged, returned or put in the page.</w:t>
      </w:r>
    </w:p>
    <w:p>
      <w:pPr>
        <w:pStyle w:val="ListBullet"/>
      </w:pPr>
      <w:r>
        <w:t xml:space="preserve">Ten failed attempts per minute from one address → HTTP 429 for the rest of that minute. To rotate: write a new value to the file, then </w:t>
      </w:r>
      <w:r>
        <w:rPr>
          <w:rFonts w:ascii="IBM Plex Mono" w:hAnsi="IBM Plex Mono"/>
          <w:sz w:val="17"/>
        </w:rPr>
        <w:t>docker compose restart setup</w:t>
      </w:r>
      <w:r>
        <w:t>.</w:t>
      </w:r>
    </w:p>
    <w:p>
      <w:pPr>
        <w:pStyle w:val="ListBullet"/>
      </w:pPr>
      <w:r>
        <w:t xml:space="preserve">After setup, your backend may hold the token as the </w:t>
      </w:r>
      <w:r>
        <w:rPr>
          <w:rFonts w:ascii="IBM Plex Mono" w:hAnsi="IBM Plex Mono"/>
          <w:sz w:val="17"/>
        </w:rPr>
        <w:t>setup_token</w:t>
      </w:r>
      <w:r>
        <w:t xml:space="preserve"> secret mount. Admin-only access to the Settings screens is your UI’s job (role check), in addition to the token. How users sign in to your UI is still open (Open item 1).</w:t>
      </w:r>
    </w:p>
    <w:p>
      <w:pPr>
        <w:pStyle w:val="Heading2"/>
      </w:pPr>
      <w:r>
        <w:t>6.2 Polling and progress</w:t>
      </w:r>
    </w:p>
    <w:p>
      <w:pPr>
        <w:pStyle w:val="ListBullet"/>
      </w:pPr>
      <w:r>
        <w:t xml:space="preserve">After any call that returns </w:t>
      </w:r>
      <w:r>
        <w:rPr>
          <w:b/>
        </w:rPr>
        <w:t>202</w:t>
      </w:r>
      <w:r>
        <w:t xml:space="preserve"> (a job started), poll </w:t>
      </w:r>
      <w:r>
        <w:rPr>
          <w:rFonts w:ascii="IBM Plex Mono" w:hAnsi="IBM Plex Mono"/>
          <w:sz w:val="17"/>
        </w:rPr>
        <w:t>GET /setup/state</w:t>
      </w:r>
      <w:r>
        <w:t xml:space="preserve"> (with token) every </w:t>
      </w:r>
      <w:r>
        <w:rPr>
          <w:b/>
        </w:rPr>
        <w:t>3 seconds</w:t>
      </w:r>
      <w:r>
        <w:t xml:space="preserve">, as the setup page does. For preflight, migration and history import jobs, also poll </w:t>
      </w:r>
      <w:r>
        <w:rPr>
          <w:rFonts w:ascii="IBM Plex Mono" w:hAnsi="IBM Plex Mono"/>
          <w:sz w:val="17"/>
        </w:rPr>
        <w:t>GET /setup/migrate/status</w:t>
      </w:r>
      <w:r>
        <w:t xml:space="preserve">. Refresh </w:t>
      </w:r>
      <w:r>
        <w:rPr>
          <w:rFonts w:ascii="IBM Plex Mono" w:hAnsi="IBM Plex Mono"/>
          <w:sz w:val="17"/>
        </w:rPr>
        <w:t>GET /setup/log?lines=200</w:t>
      </w:r>
      <w:r>
        <w:t xml:space="preserve"> for the log view.</w:t>
      </w:r>
    </w:p>
    <w:p>
      <w:pPr>
        <w:pStyle w:val="ListBullet"/>
      </w:pPr>
      <w:r>
        <w:t xml:space="preserve">Stop polling when </w:t>
      </w:r>
      <w:r>
        <w:rPr>
          <w:rFonts w:ascii="IBM Plex Mono" w:hAnsi="IBM Plex Mono"/>
          <w:sz w:val="17"/>
        </w:rPr>
        <w:t>job.state</w:t>
      </w:r>
      <w:r>
        <w:t xml:space="preserve"> is </w:t>
      </w:r>
      <w:r>
        <w:rPr>
          <w:rFonts w:ascii="IBM Plex Mono" w:hAnsi="IBM Plex Mono"/>
          <w:sz w:val="17"/>
        </w:rPr>
        <w:t>succeeded</w:t>
      </w:r>
      <w:r>
        <w:t xml:space="preserve"> or </w:t>
      </w:r>
      <w:r>
        <w:rPr>
          <w:rFonts w:ascii="IBM Plex Mono" w:hAnsi="IBM Plex Mono"/>
          <w:sz w:val="17"/>
        </w:rPr>
        <w:t>failed</w:t>
      </w:r>
      <w:r>
        <w:t xml:space="preserve"> and </w:t>
      </w:r>
      <w:r>
        <w:rPr>
          <w:rFonts w:ascii="IBM Plex Mono" w:hAnsi="IBM Plex Mono"/>
          <w:sz w:val="17"/>
        </w:rPr>
        <w:t>state</w:t>
      </w:r>
      <w:r>
        <w:t xml:space="preserve"> is not </w:t>
      </w:r>
      <w:r>
        <w:rPr>
          <w:rFonts w:ascii="IBM Plex Mono" w:hAnsi="IBM Plex Mono"/>
          <w:sz w:val="17"/>
        </w:rPr>
        <w:t>applying</w:t>
      </w:r>
      <w:r>
        <w:t>.</w:t>
      </w:r>
    </w:p>
    <w:p>
      <w:pPr>
        <w:pStyle w:val="ListBullet"/>
      </w:pPr>
      <w:r>
        <w:t xml:space="preserve">Network errors while </w:t>
      </w:r>
      <w:r>
        <w:rPr>
          <w:rFonts w:ascii="IBM Plex Mono" w:hAnsi="IBM Plex Mono"/>
          <w:sz w:val="17"/>
        </w:rPr>
        <w:t>applying</w:t>
      </w:r>
      <w:r>
        <w:t xml:space="preserve"> are </w:t>
      </w:r>
      <w:r>
        <w:rPr>
          <w:b/>
        </w:rPr>
        <w:t>expected</w:t>
      </w:r>
      <w:r>
        <w:t xml:space="preserve"> (Caddy and your UI are being recreated). Keep retrying quietly; do not show a hard error.</w:t>
      </w:r>
    </w:p>
    <w:p>
      <w:pPr>
        <w:pStyle w:val="ListBullet"/>
      </w:pPr>
      <w:r>
        <w:t xml:space="preserve">A running job survives a page reload: on load, read </w:t>
      </w:r>
      <w:r>
        <w:rPr>
          <w:rFonts w:ascii="IBM Plex Mono" w:hAnsi="IBM Plex Mono"/>
          <w:sz w:val="17"/>
        </w:rPr>
        <w:t>/setup/state</w:t>
      </w:r>
      <w:r>
        <w:t xml:space="preserve"> and resume polling if </w:t>
      </w:r>
      <w:r>
        <w:rPr>
          <w:rFonts w:ascii="IBM Plex Mono" w:hAnsi="IBM Plex Mono"/>
          <w:sz w:val="17"/>
        </w:rPr>
        <w:t>job.state</w:t>
      </w:r>
      <w:r>
        <w:t xml:space="preserve"> is </w:t>
      </w:r>
      <w:r>
        <w:rPr>
          <w:rFonts w:ascii="IBM Plex Mono" w:hAnsi="IBM Plex Mono"/>
          <w:sz w:val="17"/>
        </w:rPr>
        <w:t>running</w:t>
      </w:r>
      <w:r>
        <w:t>. There is no cancel call.</w:t>
      </w:r>
    </w:p>
    <w:p>
      <w:pPr>
        <w:pStyle w:val="Heading2"/>
      </w:pPr>
      <w:r>
        <w:t>6.3 Errors</w:t>
      </w:r>
    </w:p>
    <w:p>
      <w:r>
        <w:t xml:space="preserve">Every error is HTTP 4xx/5xx with one JSON shape: </w:t>
      </w:r>
      <w:r>
        <w:rPr>
          <w:rFonts w:ascii="IBM Plex Mono" w:hAnsi="IBM Plex Mono"/>
          <w:sz w:val="17"/>
        </w:rPr>
        <w:t>{"error": "&lt;plain text message&gt;"}</w:t>
      </w:r>
      <w:r>
        <w:t>. Show the message as is; it never contains secrets.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tblHeader w:val="true"/>
        </w:trPr>
        <w:tc>
          <w:tcPr>
            <w:tcW w:type="dxa" w:w="147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HTTP</w:t>
            </w:r>
          </w:p>
        </w:tc>
        <w:tc>
          <w:tcPr>
            <w:tcW w:type="dxa" w:w="816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When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7"/>
              </w:rPr>
              <w:t xml:space="preserve">Bad input: invalid client name, unknown field, path not under the old-stack mount, </w:t>
            </w:r>
            <w:r>
              <w:rPr>
                <w:rFonts w:ascii="IBM Plex Mono" w:hAnsi="IBM Plex Mono"/>
                <w:sz w:val="16"/>
              </w:rPr>
              <w:t>confirm</w:t>
            </w:r>
            <w:r>
              <w:rPr>
                <w:sz w:val="17"/>
              </w:rPr>
              <w:t xml:space="preserve"> missing.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7"/>
              </w:rPr>
              <w:t>Missing or wrong token. Ask for the token again.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7"/>
              </w:rPr>
              <w:t>Unknown path, or a blocked path after setup is complete.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409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7"/>
              </w:rPr>
              <w:t xml:space="preserve">Wrong state for this call, another action is running, preflight not passed, settings changed since preflight, or a rename without </w:t>
            </w:r>
            <w:r>
              <w:rPr>
                <w:rFonts w:ascii="IBM Plex Mono" w:hAnsi="IBM Plex Mono"/>
                <w:sz w:val="16"/>
              </w:rPr>
              <w:t>confirm_downtime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413 / 429 / 500</w:t>
            </w:r>
          </w:p>
        </w:tc>
        <w:tc>
          <w:tcPr>
            <w:tcW w:type="dxa" w:w="8164"/>
          </w:tcPr>
          <w:p>
            <w:pPr>
              <w:spacing w:after="0"/>
            </w:pPr>
            <w:r>
              <w:rPr>
                <w:sz w:val="17"/>
              </w:rPr>
              <w:t>Body over 64 KB / too many failed token attempts / internal error (details only in the server log).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6.4 Endpoints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907"/>
        <w:gridCol w:w="4536"/>
        <w:gridCol w:w="1360"/>
      </w:tblGrid>
      <w:tr>
        <w:trPr>
          <w:tblHeader w:val="true"/>
        </w:trPr>
        <w:tc>
          <w:tcPr>
            <w:tcW w:type="dxa" w:w="2835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Method and path</w:t>
            </w:r>
          </w:p>
        </w:tc>
        <w:tc>
          <w:tcPr>
            <w:tcW w:type="dxa" w:w="907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Auth</w:t>
            </w:r>
          </w:p>
        </w:tc>
        <w:tc>
          <w:tcPr>
            <w:tcW w:type="dxa" w:w="4535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Purpose</w:t>
            </w:r>
          </w:p>
        </w:tc>
        <w:tc>
          <w:tcPr>
            <w:tcW w:type="dxa" w:w="1361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Success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rFonts w:ascii="IBM Plex Mono" w:hAnsi="IBM Plex Mono"/>
                <w:sz w:val="16"/>
              </w:rPr>
              <w:t>/setup/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 xml:space="preserve">The plain first-run page (+ </w:t>
            </w:r>
            <w:r>
              <w:rPr>
                <w:rFonts w:ascii="IBM Plex Mono" w:hAnsi="IBM Plex Mono"/>
                <w:sz w:val="16"/>
              </w:rPr>
              <w:t>app.js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style.css</w:t>
            </w:r>
            <w:r>
              <w:rPr>
                <w:sz w:val="17"/>
              </w:rPr>
              <w:t>).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 HTML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rFonts w:ascii="IBM Plex Mono" w:hAnsi="IBM Plex Mono"/>
                <w:sz w:val="16"/>
              </w:rPr>
              <w:t>/setup/healthz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Liveness check.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rFonts w:ascii="IBM Plex Mono" w:hAnsi="IBM Plex Mono"/>
                <w:sz w:val="16"/>
              </w:rPr>
              <w:t>/setup/gate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Used by Caddy: complete or not.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 or 302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rFonts w:ascii="IBM Plex Mono" w:hAnsi="IBM Plex Mono"/>
                <w:sz w:val="16"/>
              </w:rPr>
              <w:t>/setup/state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 xml:space="preserve">No token: </w:t>
            </w:r>
            <w:r>
              <w:rPr>
                <w:rFonts w:ascii="IBM Plex Mono" w:hAnsi="IBM Plex Mono"/>
                <w:sz w:val="16"/>
              </w:rPr>
              <w:t>state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step</w:t>
            </w:r>
            <w:r>
              <w:rPr>
                <w:sz w:val="17"/>
              </w:rPr>
              <w:t>. With token: full state.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POST </w:t>
            </w:r>
            <w:r>
              <w:rPr>
                <w:rFonts w:ascii="IBM Plex Mono" w:hAnsi="IBM Plex Mono"/>
                <w:sz w:val="16"/>
              </w:rPr>
              <w:t>/setup/client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Save client name and apply (recreate containers).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202 + job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POST </w:t>
            </w:r>
            <w:r>
              <w:rPr>
                <w:rFonts w:ascii="IBM Plex Mono" w:hAnsi="IBM Plex Mono"/>
                <w:sz w:val="16"/>
              </w:rPr>
              <w:t>/setup/mode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new</w:t>
            </w:r>
            <w:r>
              <w:rPr>
                <w:sz w:val="17"/>
              </w:rPr>
              <w:t xml:space="preserve"> or </w:t>
            </w:r>
            <w:r>
              <w:rPr>
                <w:rFonts w:ascii="IBM Plex Mono" w:hAnsi="IBM Plex Mono"/>
                <w:sz w:val="16"/>
              </w:rPr>
              <w:t>move</w:t>
            </w:r>
            <w:r>
              <w:rPr>
                <w:sz w:val="17"/>
              </w:rPr>
              <w:t>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POST </w:t>
            </w:r>
            <w:r>
              <w:rPr>
                <w:rFonts w:ascii="IBM Plex Mono" w:hAnsi="IBM Plex Mono"/>
                <w:sz w:val="16"/>
              </w:rPr>
              <w:t>/setup/migrate/preflight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Save old-stack settings and start the read-only preflight.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202 + job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POST </w:t>
            </w:r>
            <w:r>
              <w:rPr>
                <w:rFonts w:ascii="IBM Plex Mono" w:hAnsi="IBM Plex Mono"/>
                <w:sz w:val="16"/>
              </w:rPr>
              <w:t>/setup/migrate/run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Start the migration after a passing preflight.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202 + job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rFonts w:ascii="IBM Plex Mono" w:hAnsi="IBM Plex Mono"/>
                <w:sz w:val="16"/>
              </w:rPr>
              <w:t>/setup/migrate/status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Job, preflight result, progress steps, log tail.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POST </w:t>
            </w:r>
            <w:r>
              <w:rPr>
                <w:rFonts w:ascii="IBM Plex Mono" w:hAnsi="IBM Plex Mono"/>
                <w:sz w:val="16"/>
              </w:rPr>
              <w:t>/setup/prom-history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keep</w:t>
            </w:r>
            <w:r>
              <w:rPr>
                <w:sz w:val="17"/>
              </w:rPr>
              <w:t xml:space="preserve"> (import job) or </w:t>
            </w:r>
            <w:r>
              <w:rPr>
                <w:rFonts w:ascii="IBM Plex Mono" w:hAnsi="IBM Plex Mono"/>
                <w:sz w:val="16"/>
              </w:rPr>
              <w:t>fresh</w:t>
            </w:r>
            <w:r>
              <w:rPr>
                <w:sz w:val="17"/>
              </w:rPr>
              <w:t>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 or 202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 xml:space="preserve">GET </w:t>
            </w:r>
            <w:r>
              <w:rPr>
                <w:rFonts w:ascii="IBM Plex Mono" w:hAnsi="IBM Plex Mono"/>
                <w:sz w:val="16"/>
              </w:rPr>
              <w:t>/setup/log?lines=N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7"/>
              </w:rPr>
              <w:t>Last N lines of the setup log (1–1000, default 200).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>6.5 Example requests and responses</w:t>
      </w:r>
    </w:p>
    <w:p>
      <w:r>
        <w:t>All values in the examples (names, IDs, times, paths) are made up. Times are in UTC, as the API sends them.</w:t>
      </w:r>
    </w:p>
    <w:p>
      <w:pPr>
        <w:pStyle w:val="ExampleLabel"/>
      </w:pPr>
      <w:r>
        <w:t>GET /setup/state  (no token) — Example data – illustrative only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{"state": "unconfigured", "step": "client"}</w:t>
      </w:r>
    </w:p>
    <w:p>
      <w:pPr>
        <w:spacing w:after="0" w:line="120" w:lineRule="exact"/>
      </w:pPr>
    </w:p>
    <w:p>
      <w:pPr>
        <w:pStyle w:val="ExampleLabel"/>
      </w:pPr>
      <w:r>
        <w:t>GET /setup/state  (with token)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{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"state": "unconfigured", "step": "migrate",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"client_name": "Example Client Ltd", "client_slug": "example-client-ltd",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"mode": "move", "history": null, "migrated": false, "error": null,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"updated_at": "2026-10-24T15:41:03Z",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"job": {"id": "3f2a9c1b7d4e", "kind": "apply", "state": "succeeded",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"started": "2026-10-24T15:37:10Z", "finished": "2026-10-24T15:40:58Z",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"exit_code": 0, "error": null},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"last_preflight": null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}</w:t>
      </w:r>
    </w:p>
    <w:p>
      <w:pPr>
        <w:spacing w:after="0" w:line="120" w:lineRule="exact"/>
      </w:pPr>
    </w:p>
    <w:p>
      <w:pPr>
        <w:pStyle w:val="ExampleLabel"/>
      </w:pPr>
      <w:r>
        <w:t>GET /setup/gate — Example data – illustrative only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200 {"state": "complete"}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302 Location: /setup/      (when not complete)</w:t>
      </w:r>
    </w:p>
    <w:p>
      <w:pPr>
        <w:spacing w:after="0" w:line="120" w:lineRule="exact"/>
      </w:pPr>
    </w:p>
    <w:p>
      <w:pPr>
        <w:pStyle w:val="ExampleLabel"/>
      </w:pPr>
      <w:r>
        <w:t>POST /setup/client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Request:  {"client_name": "Example Client Ltd"}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(rename after setup: add "confirm_downtime": true)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Response: 202 {"state": "applying", "job_id": "3f2a9c1b7d4e",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"client_name": "Example Client Ltd", "client_slug": "example-client-ltd"}</w:t>
      </w:r>
    </w:p>
    <w:p>
      <w:pPr>
        <w:spacing w:after="0" w:line="120" w:lineRule="exact"/>
      </w:pPr>
    </w:p>
    <w:p>
      <w:r>
        <w:t xml:space="preserve">Client name rules (enforced by the service): 1–60 characters; no quotes, </w:t>
      </w:r>
      <w:r>
        <w:rPr>
          <w:rFonts w:ascii="IBM Plex Mono" w:hAnsi="IBM Plex Mono"/>
          <w:sz w:val="17"/>
        </w:rPr>
        <w:t>$</w:t>
      </w:r>
      <w:r>
        <w:t>, backticks, backslashes or control characters; at least one letter or digit; it cannot be “unconfigured”. The slug is the name in lower case with other characters turned into “-”, up to 40 characters.</w:t>
      </w:r>
    </w:p>
    <w:p>
      <w:pPr>
        <w:pStyle w:val="ExampleLabel"/>
      </w:pPr>
      <w:r>
        <w:t>POST /setup/mode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Request:  {"mode": "move"}          ("new" finishes setup)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Response: 200 {"state": "unconfigured", "step": "migrate"}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(for "new": 200 {"state": "complete", "step": "done"}; 409 if the name is not applied yet)</w:t>
      </w:r>
    </w:p>
    <w:p>
      <w:pPr>
        <w:spacing w:after="0" w:line="120" w:lineRule="exact"/>
      </w:pPr>
    </w:p>
    <w:p>
      <w:pPr>
        <w:pStyle w:val="ExampleLabel"/>
      </w:pPr>
      <w:r>
        <w:t>POST /setup/migrate/preflight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Request: {"old_stack": {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"compose_file": "/opt/arg/docker-compose.yml",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"netbox_pg_container": "netbox-postgres",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"netbox_db": "netbox", "netbox_db_user": "netbox",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"netbox_db_password_file": "/opt/arg/secrets/netbox_db_password",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"netdisco_pg_container": "netdisco-postgres",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"netbox_media_path": "/opt/arg/netbox/netbox/media",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"grafana_data_path": "/opt/arg/grafana",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"alertmanager_config_path": "/opt/arg/alertmanager/alertmanager.yml",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"caddyfile_path": "/opt/arg/caddy/Caddyfile",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"keep_dumps": true }}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Response: 202 {"job_id": "a1b2c3d4e5f6", "preflight_id": "a1b2c3d4e5f6"}</w:t>
      </w:r>
    </w:p>
    <w:p>
      <w:pPr>
        <w:spacing w:after="0" w:line="120" w:lineRule="exact"/>
      </w:pPr>
    </w:p>
    <w:p>
      <w:r>
        <w:t xml:space="preserve">Required: </w:t>
      </w:r>
      <w:r>
        <w:rPr>
          <w:rFonts w:ascii="IBM Plex Mono" w:hAnsi="IBM Plex Mono"/>
          <w:sz w:val="17"/>
        </w:rPr>
        <w:t>netbox_pg_container</w:t>
      </w:r>
      <w:r>
        <w:t xml:space="preserve"> and </w:t>
      </w:r>
      <w:r>
        <w:rPr>
          <w:rFonts w:ascii="IBM Plex Mono" w:hAnsi="IBM Plex Mono"/>
          <w:sz w:val="17"/>
        </w:rPr>
        <w:t>netbox_db_password_file</w:t>
      </w:r>
      <w:r>
        <w:t xml:space="preserve">. Other accepted fields: </w:t>
      </w:r>
      <w:r>
        <w:rPr>
          <w:rFonts w:ascii="IBM Plex Mono" w:hAnsi="IBM Plex Mono"/>
          <w:sz w:val="17"/>
        </w:rPr>
        <w:t>stack_dir</w:t>
      </w:r>
      <w:r>
        <w:t xml:space="preserve">, </w:t>
      </w:r>
      <w:r>
        <w:rPr>
          <w:rFonts w:ascii="IBM Plex Mono" w:hAnsi="IBM Plex Mono"/>
          <w:sz w:val="17"/>
        </w:rPr>
        <w:t>netbox_container</w:t>
      </w:r>
      <w:r>
        <w:t xml:space="preserve">, </w:t>
      </w:r>
      <w:r>
        <w:rPr>
          <w:rFonts w:ascii="IBM Plex Mono" w:hAnsi="IBM Plex Mono"/>
          <w:sz w:val="17"/>
        </w:rPr>
        <w:t>netdisco_db</w:t>
      </w:r>
      <w:r>
        <w:t xml:space="preserve">, </w:t>
      </w:r>
      <w:r>
        <w:rPr>
          <w:rFonts w:ascii="IBM Plex Mono" w:hAnsi="IBM Plex Mono"/>
          <w:sz w:val="17"/>
        </w:rPr>
        <w:t>netdisco_db_user</w:t>
      </w:r>
      <w:r>
        <w:t xml:space="preserve">, </w:t>
      </w:r>
      <w:r>
        <w:rPr>
          <w:rFonts w:ascii="IBM Plex Mono" w:hAnsi="IBM Plex Mono"/>
          <w:sz w:val="17"/>
        </w:rPr>
        <w:t>netdisco_db_password_file</w:t>
      </w:r>
      <w:r>
        <w:t xml:space="preserve">, </w:t>
      </w:r>
      <w:r>
        <w:rPr>
          <w:rFonts w:ascii="IBM Plex Mono" w:hAnsi="IBM Plex Mono"/>
          <w:sz w:val="17"/>
        </w:rPr>
        <w:t>grafana_provisioning_path</w:t>
      </w:r>
      <w:r>
        <w:t xml:space="preserve">, </w:t>
      </w:r>
      <w:r>
        <w:rPr>
          <w:rFonts w:ascii="IBM Plex Mono" w:hAnsi="IBM Plex Mono"/>
          <w:sz w:val="17"/>
        </w:rPr>
        <w:t>grafana_container</w:t>
      </w:r>
      <w:r>
        <w:t xml:space="preserve">, </w:t>
      </w:r>
      <w:r>
        <w:rPr>
          <w:rFonts w:ascii="IBM Plex Mono" w:hAnsi="IBM Plex Mono"/>
          <w:sz w:val="17"/>
        </w:rPr>
        <w:t>prom_container</w:t>
      </w:r>
      <w:r>
        <w:t xml:space="preserve">. Every path must be absolute, contain no </w:t>
      </w:r>
      <w:r>
        <w:rPr>
          <w:rFonts w:ascii="IBM Plex Mono" w:hAnsi="IBM Plex Mono"/>
          <w:sz w:val="17"/>
        </w:rPr>
        <w:t>..</w:t>
      </w:r>
      <w:r>
        <w:t xml:space="preserve">, lie under </w:t>
      </w:r>
      <w:r>
        <w:rPr>
          <w:rFonts w:ascii="IBM Plex Mono" w:hAnsi="IBM Plex Mono"/>
          <w:sz w:val="17"/>
        </w:rPr>
        <w:t>SETUP_OLD_STACK_ROOT</w:t>
      </w:r>
      <w:r>
        <w:t xml:space="preserve"> (default </w:t>
      </w:r>
      <w:r>
        <w:rPr>
          <w:rFonts w:ascii="IBM Plex Mono" w:hAnsi="IBM Plex Mono"/>
          <w:sz w:val="17"/>
        </w:rPr>
        <w:t>/opt</w:t>
      </w:r>
      <w:r>
        <w:t>, mounted read-only) and not inside the install folder. Unknown fields are rejected. Allowed in the move flow (</w:t>
      </w:r>
      <w:r>
        <w:rPr>
          <w:rFonts w:ascii="IBM Plex Mono" w:hAnsi="IBM Plex Mono"/>
          <w:sz w:val="17"/>
        </w:rPr>
        <w:t>step</w:t>
      </w:r>
      <w:r>
        <w:t xml:space="preserve"> </w:t>
      </w:r>
      <w:r>
        <w:rPr>
          <w:rFonts w:ascii="IBM Plex Mono" w:hAnsi="IBM Plex Mono"/>
          <w:sz w:val="17"/>
        </w:rPr>
        <w:t>migrate</w:t>
      </w:r>
      <w:r>
        <w:t xml:space="preserve"> or </w:t>
      </w:r>
      <w:r>
        <w:rPr>
          <w:rFonts w:ascii="IBM Plex Mono" w:hAnsi="IBM Plex Mono"/>
          <w:sz w:val="17"/>
        </w:rPr>
        <w:t>history</w:t>
      </w:r>
      <w:r>
        <w:t xml:space="preserve">) or when </w:t>
      </w:r>
      <w:r>
        <w:rPr>
          <w:rFonts w:ascii="IBM Plex Mono" w:hAnsi="IBM Plex Mono"/>
          <w:sz w:val="17"/>
        </w:rPr>
        <w:t>state</w:t>
      </w:r>
      <w:r>
        <w:t xml:space="preserve"> is </w:t>
      </w:r>
      <w:r>
        <w:rPr>
          <w:rFonts w:ascii="IBM Plex Mono" w:hAnsi="IBM Plex Mono"/>
          <w:sz w:val="17"/>
        </w:rPr>
        <w:t>complete</w:t>
      </w:r>
      <w:r>
        <w:t xml:space="preserve"> (Settings).</w:t>
      </w:r>
    </w:p>
    <w:p>
      <w:pPr>
        <w:pStyle w:val="ExampleLabel"/>
      </w:pPr>
      <w:r>
        <w:t>POST /setup/migrate/run — Example data – illustrative only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Request:  {"preflight_id": "a1b2c3d4e5f6", "confirm": true}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Response: 202 {"job_id": "0c9d8e7f6a5b"}</w:t>
      </w:r>
    </w:p>
    <w:p>
      <w:pPr>
        <w:spacing w:after="0" w:line="120" w:lineRule="exact"/>
      </w:pPr>
    </w:p>
    <w:p>
      <w:pPr>
        <w:pStyle w:val="ExampleLabel"/>
      </w:pPr>
      <w:r>
        <w:t>GET /setup/migrate/status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{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"job": {"id": "0c9d8e7f6a5b", "kind": "migrate", "state": "running",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"started": "2026-10-24T15:52:00Z", "finished": null, "exit_code": null, "error": null},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"preflight": {"id": "a1b2c3d4e5f6", "passed": true, "errors": 0, "warnings": 1,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 "time": "2026-10-24T15:47:31Z", "conf_sha256": "9b1e…"},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"preflight_log": "data/migration/migrate-20261024-154702.log",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"progress": [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{"time": "2026-10-24T15:52:01Z", "step": "prepare",   "state": "done",    "detail": ""},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{"time": "2026-10-24T15:52:40Z", "step": "netbox-db", "state": "running", "detail": ""}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],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"log_tail": ["2026-10-24T15:52:40Z step   netbox database: dump (old, read-only) -&gt; restore (new)"]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}</w:t>
      </w:r>
    </w:p>
    <w:p>
      <w:pPr>
        <w:spacing w:after="0" w:line="120" w:lineRule="exact"/>
      </w:pPr>
    </w:p>
    <w:p>
      <w:r>
        <w:rPr>
          <w:rFonts w:ascii="IBM Plex Mono" w:hAnsi="IBM Plex Mono"/>
          <w:sz w:val="17"/>
        </w:rPr>
        <w:t>progress</w:t>
      </w:r>
      <w:r>
        <w:t xml:space="preserve"> is the last 100 lines of </w:t>
      </w:r>
      <w:r>
        <w:rPr>
          <w:rFonts w:ascii="IBM Plex Mono" w:hAnsi="IBM Plex Mono"/>
          <w:sz w:val="17"/>
        </w:rPr>
        <w:t>data/migration/progress.json</w:t>
      </w:r>
      <w:r>
        <w:t xml:space="preserve">; </w:t>
      </w:r>
      <w:r>
        <w:rPr>
          <w:rFonts w:ascii="IBM Plex Mono" w:hAnsi="IBM Plex Mono"/>
          <w:sz w:val="17"/>
        </w:rPr>
        <w:t>log_tail</w:t>
      </w:r>
      <w:r>
        <w:t xml:space="preserve"> is the last 40 lines of the setup log. Step names are defined by </w:t>
      </w:r>
      <w:r>
        <w:rPr>
          <w:rFonts w:ascii="IBM Plex Mono" w:hAnsi="IBM Plex Mono"/>
          <w:sz w:val="17"/>
        </w:rPr>
        <w:t>scripts/migrate.sh</w:t>
      </w:r>
      <w:r>
        <w:t xml:space="preserve"> (today: </w:t>
      </w:r>
      <w:r>
        <w:rPr>
          <w:rFonts w:ascii="IBM Plex Mono" w:hAnsi="IBM Plex Mono"/>
          <w:sz w:val="17"/>
        </w:rPr>
        <w:t>preflight</w:t>
      </w:r>
      <w:r>
        <w:t xml:space="preserve">, </w:t>
      </w:r>
      <w:r>
        <w:rPr>
          <w:rFonts w:ascii="IBM Plex Mono" w:hAnsi="IBM Plex Mono"/>
          <w:sz w:val="17"/>
        </w:rPr>
        <w:t>prepare</w:t>
      </w:r>
      <w:r>
        <w:t xml:space="preserve">, </w:t>
      </w:r>
      <w:r>
        <w:rPr>
          <w:rFonts w:ascii="IBM Plex Mono" w:hAnsi="IBM Plex Mono"/>
          <w:sz w:val="17"/>
        </w:rPr>
        <w:t>netbox-db</w:t>
      </w:r>
      <w:r>
        <w:t xml:space="preserve">, </w:t>
      </w:r>
      <w:r>
        <w:rPr>
          <w:rFonts w:ascii="IBM Plex Mono" w:hAnsi="IBM Plex Mono"/>
          <w:sz w:val="17"/>
        </w:rPr>
        <w:t>netdisco-db</w:t>
      </w:r>
      <w:r>
        <w:t xml:space="preserve">, </w:t>
      </w:r>
      <w:r>
        <w:rPr>
          <w:rFonts w:ascii="IBM Plex Mono" w:hAnsi="IBM Plex Mono"/>
          <w:sz w:val="17"/>
        </w:rPr>
        <w:t>grafana</w:t>
      </w:r>
      <w:r>
        <w:t xml:space="preserve">, </w:t>
      </w:r>
      <w:r>
        <w:rPr>
          <w:rFonts w:ascii="IBM Plex Mono" w:hAnsi="IBM Plex Mono"/>
          <w:sz w:val="17"/>
        </w:rPr>
        <w:t>config-review</w:t>
      </w:r>
      <w:r>
        <w:t xml:space="preserve">, </w:t>
      </w:r>
      <w:r>
        <w:rPr>
          <w:rFonts w:ascii="IBM Plex Mono" w:hAnsi="IBM Plex Mono"/>
          <w:sz w:val="17"/>
        </w:rPr>
        <w:t>complete</w:t>
      </w:r>
      <w:r>
        <w:t xml:space="preserve">, plus </w:t>
      </w:r>
      <w:r>
        <w:rPr>
          <w:rFonts w:ascii="IBM Plex Mono" w:hAnsi="IBM Plex Mono"/>
          <w:sz w:val="17"/>
        </w:rPr>
        <w:t>fatal</w:t>
      </w:r>
      <w:r>
        <w:t xml:space="preserve">). </w:t>
      </w:r>
      <w:r>
        <w:rPr>
          <w:rFonts w:ascii="IBM Plex Mono" w:hAnsi="IBM Plex Mono"/>
          <w:sz w:val="17"/>
        </w:rPr>
        <w:t>state</w:t>
      </w:r>
      <w:r>
        <w:t xml:space="preserve">: </w:t>
      </w:r>
      <w:r>
        <w:rPr>
          <w:rFonts w:ascii="IBM Plex Mono" w:hAnsi="IBM Plex Mono"/>
          <w:sz w:val="17"/>
        </w:rPr>
        <w:t>running</w:t>
      </w:r>
      <w:r>
        <w:t xml:space="preserve">, </w:t>
      </w:r>
      <w:r>
        <w:rPr>
          <w:rFonts w:ascii="IBM Plex Mono" w:hAnsi="IBM Plex Mono"/>
          <w:sz w:val="17"/>
        </w:rPr>
        <w:t>done</w:t>
      </w:r>
      <w:r>
        <w:t xml:space="preserve">, </w:t>
      </w:r>
      <w:r>
        <w:rPr>
          <w:rFonts w:ascii="IBM Plex Mono" w:hAnsi="IBM Plex Mono"/>
          <w:sz w:val="17"/>
        </w:rPr>
        <w:t>failed</w:t>
      </w:r>
      <w:r>
        <w:t xml:space="preserve"> (preflight: </w:t>
      </w:r>
      <w:r>
        <w:rPr>
          <w:rFonts w:ascii="IBM Plex Mono" w:hAnsi="IBM Plex Mono"/>
          <w:sz w:val="17"/>
        </w:rPr>
        <w:t>passed</w:t>
      </w:r>
      <w:r>
        <w:t>/</w:t>
      </w:r>
      <w:r>
        <w:rPr>
          <w:rFonts w:ascii="IBM Plex Mono" w:hAnsi="IBM Plex Mono"/>
          <w:sz w:val="17"/>
        </w:rPr>
        <w:t>failed</w:t>
      </w:r>
      <w:r>
        <w:t>). Show them as a checklist.</w:t>
      </w:r>
    </w:p>
    <w:p>
      <w:pPr>
        <w:pStyle w:val="ExampleLabel"/>
      </w:pPr>
      <w:r>
        <w:t>POST /setup/prom-history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Request:  {"mode": "fresh"}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Response: 200 {"state": "complete", "step": "done"}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Request:  {"mode": "keep", "method": "snapshot",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"old_url": "http://host.docker.internal:9090",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"old_data_dir": "/opt/arg/prometheus/data"}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(method "dir" copies complete blocks; no old_url needed)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Response: 202 {"job_id": "7e6d5c4b3a29"}</w:t>
      </w:r>
    </w:p>
    <w:p>
      <w:pPr>
        <w:spacing w:after="0" w:line="120" w:lineRule="exact"/>
      </w:pPr>
    </w:p>
    <w:p>
      <w:r>
        <w:t xml:space="preserve">Poll </w:t>
      </w:r>
      <w:r>
        <w:rPr>
          <w:rFonts w:ascii="IBM Plex Mono" w:hAnsi="IBM Plex Mono"/>
          <w:sz w:val="17"/>
        </w:rPr>
        <w:t>GET /setup/migrate/status</w:t>
      </w:r>
      <w:r>
        <w:t xml:space="preserve"> for the keep job. Tell the user: “snapshot” needs </w:t>
      </w:r>
      <w:r>
        <w:rPr>
          <w:rFonts w:ascii="IBM Plex Mono" w:hAnsi="IBM Plex Mono"/>
          <w:sz w:val="17"/>
        </w:rPr>
        <w:t>--web.enable-admin-api</w:t>
      </w:r>
      <w:r>
        <w:t xml:space="preserve"> on the old Prometheus, reachable from the setup container (</w:t>
      </w:r>
      <w:r>
        <w:rPr>
          <w:rFonts w:ascii="IBM Plex Mono" w:hAnsi="IBM Plex Mono"/>
          <w:sz w:val="17"/>
        </w:rPr>
        <w:t>host.docker.internal</w:t>
      </w:r>
      <w:r>
        <w:t xml:space="preserve"> maps to the host). “dir” loses about the last 2 hours. Only the new Prometheus is stopped during the copy (short gap in new graphs).</w:t>
      </w:r>
    </w:p>
    <w:p>
      <w:pPr>
        <w:pStyle w:val="ExampleLabel"/>
      </w:pPr>
      <w:r>
        <w:t>GET /setup/log?lines=200 and an error — Example data – illustrative only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200 {"lines": ["2026-10-24T15:37:10Z render: .env &lt;- client 'Example Client Ltd' (example-client-ltd)",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"2026-10-24T15:37:11Z $ docker compose ... config --services"],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"size": 18342}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409 {"error": "another action is running"}</w:t>
      </w:r>
    </w:p>
    <w:p>
      <w:pPr>
        <w:spacing w:after="0" w:line="120" w:lineRule="exact"/>
      </w:pPr>
    </w:p>
    <w:p>
      <w:pPr>
        <w:pStyle w:val="Heading2"/>
      </w:pPr>
      <w:r>
        <w:t>6.6 What applying the client name changes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type="dxa" w:w="2041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Where</w:t>
            </w:r>
          </w:p>
        </w:tc>
        <w:tc>
          <w:tcPr>
            <w:tcW w:type="dxa" w:w="7597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Uses the client name or slug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Containers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&lt;service&gt;-&lt;slug&gt;</w:t>
            </w:r>
            <w:r>
              <w:rPr>
                <w:sz w:val="17"/>
              </w:rPr>
              <w:t xml:space="preserve">, all recreated except </w:t>
            </w:r>
            <w:r>
              <w:rPr>
                <w:rFonts w:ascii="IBM Plex Mono" w:hAnsi="IBM Plex Mono"/>
                <w:sz w:val="16"/>
              </w:rPr>
              <w:t>ie-setup</w:t>
            </w:r>
            <w:r>
              <w:rPr>
                <w:sz w:val="17"/>
              </w:rPr>
              <w:t xml:space="preserve"> and </w:t>
            </w:r>
            <w:r>
              <w:rPr>
                <w:rFonts w:ascii="IBM Plex Mono" w:hAnsi="IBM Plex Mono"/>
                <w:sz w:val="16"/>
              </w:rPr>
              <w:t>ie-docker-proxy</w:t>
            </w:r>
            <w:r>
              <w:rPr>
                <w:sz w:val="17"/>
              </w:rPr>
              <w:t xml:space="preserve">. Fixed project name </w:t>
            </w:r>
            <w:r>
              <w:rPr>
                <w:rFonts w:ascii="IBM Plex Mono" w:hAnsi="IBM Plex Mono"/>
                <w:sz w:val="16"/>
              </w:rPr>
              <w:t>insightengine</w:t>
            </w:r>
            <w:r>
              <w:rPr>
                <w:sz w:val="17"/>
              </w:rPr>
              <w:t xml:space="preserve">, so volumes </w:t>
            </w:r>
            <w:r>
              <w:rPr>
                <w:rFonts w:ascii="IBM Plex Mono" w:hAnsi="IBM Plex Mono"/>
                <w:sz w:val="16"/>
              </w:rPr>
              <w:t>insightengine_&lt;volume&gt;</w:t>
            </w:r>
            <w:r>
              <w:rPr>
                <w:sz w:val="17"/>
              </w:rPr>
              <w:t xml:space="preserve"> keep their data.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Prometheus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external_labels</w:t>
            </w:r>
            <w:r>
              <w:rPr>
                <w:sz w:val="17"/>
              </w:rPr>
              <w:t xml:space="preserve"> </w:t>
            </w:r>
            <w:r>
              <w:rPr>
                <w:rFonts w:ascii="IBM Plex Mono" w:hAnsi="IBM Plex Mono"/>
                <w:sz w:val="16"/>
              </w:rPr>
              <w:t>client</w:t>
            </w:r>
            <w:r>
              <w:rPr>
                <w:sz w:val="17"/>
              </w:rPr>
              <w:t xml:space="preserve"> and </w:t>
            </w:r>
            <w:r>
              <w:rPr>
                <w:rFonts w:ascii="IBM Plex Mono" w:hAnsi="IBM Plex Mono"/>
                <w:sz w:val="16"/>
              </w:rPr>
              <w:t>client_name</w:t>
            </w:r>
            <w:r>
              <w:rPr>
                <w:sz w:val="17"/>
              </w:rPr>
              <w:t>. After a rename, new series carry the new label; old series keep the old one.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NetBox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 xml:space="preserve">Tenant and root region from the client name, created by </w:t>
            </w:r>
            <w:r>
              <w:rPr>
                <w:rFonts w:ascii="IBM Plex Mono" w:hAnsi="IBM Plex Mono"/>
                <w:sz w:val="16"/>
              </w:rPr>
              <w:t>scripts/seed-netbox.sh</w:t>
            </w:r>
            <w:r>
              <w:rPr>
                <w:sz w:val="17"/>
              </w:rPr>
              <w:t xml:space="preserve"> after setup. Not renamed automatically on a rename (README TODO).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Grafana / Alertmanager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>Grafana folder “InsightEngine - &lt;name&gt;”; Alertmanager notification titles.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Single store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data/setup/config.json</w:t>
            </w:r>
            <w:r>
              <w:rPr>
                <w:sz w:val="17"/>
              </w:rPr>
              <w:t xml:space="preserve"> holds the client identity; every apply copies it to </w:t>
            </w:r>
            <w:r>
              <w:rPr>
                <w:rFonts w:ascii="IBM Plex Mono" w:hAnsi="IBM Plex Mono"/>
                <w:sz w:val="16"/>
              </w:rPr>
              <w:t>CLIENT_NAME</w:t>
            </w:r>
            <w:r>
              <w:rPr>
                <w:sz w:val="17"/>
              </w:rPr>
              <w:t>/</w:t>
            </w:r>
            <w:r>
              <w:rPr>
                <w:rFonts w:ascii="IBM Plex Mono" w:hAnsi="IBM Plex Mono"/>
                <w:sz w:val="16"/>
              </w:rPr>
              <w:t>CLIENT_SLUG</w:t>
            </w:r>
            <w:r>
              <w:rPr>
                <w:sz w:val="17"/>
              </w:rPr>
              <w:t xml:space="preserve"> in </w:t>
            </w:r>
            <w:r>
              <w:rPr>
                <w:rFonts w:ascii="IBM Plex Mono" w:hAnsi="IBM Plex Mono"/>
                <w:sz w:val="16"/>
              </w:rPr>
              <w:t>.env</w:t>
            </w:r>
            <w:r>
              <w:rPr>
                <w:sz w:val="17"/>
              </w:rPr>
              <w:t xml:space="preserve">. Nobody edits these in </w:t>
            </w:r>
            <w:r>
              <w:rPr>
                <w:rFonts w:ascii="IBM Plex Mono" w:hAnsi="IBM Plex Mono"/>
                <w:sz w:val="16"/>
              </w:rPr>
              <w:t>.env</w:t>
            </w:r>
            <w:r>
              <w:rPr>
                <w:sz w:val="17"/>
              </w:rPr>
              <w:t xml:space="preserve"> by hand.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Caddy, Loki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 xml:space="preserve">Caddy site names, certificate names and </w:t>
            </w:r>
            <w:r>
              <w:rPr>
                <w:rFonts w:ascii="IBM Plex Mono" w:hAnsi="IBM Plex Mono"/>
                <w:sz w:val="16"/>
              </w:rPr>
              <w:t>X-Client</w:t>
            </w:r>
            <w:r>
              <w:rPr>
                <w:sz w:val="17"/>
              </w:rPr>
              <w:t xml:space="preserve"> header; Loki/syslog </w:t>
            </w:r>
            <w:r>
              <w:rPr>
                <w:rFonts w:ascii="IBM Plex Mono" w:hAnsi="IBM Plex Mono"/>
                <w:sz w:val="16"/>
              </w:rPr>
              <w:t>client</w:t>
            </w:r>
            <w:r>
              <w:rPr>
                <w:sz w:val="17"/>
              </w:rPr>
              <w:t xml:space="preserve"> label.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7. Security rules for the setup service</w:t>
      </w:r>
    </w:p>
    <w:p>
      <w:pPr>
        <w:pStyle w:val="ListBullet"/>
      </w:pPr>
      <w:r>
        <w:rPr>
          <w:b/>
        </w:rPr>
        <w:t>The web UI never gets Docker access.</w:t>
      </w:r>
      <w:r>
        <w:t xml:space="preserve"> Not the socket, not the Docker API, not shell commands. Your UI only calls the backend API.</w:t>
      </w:r>
    </w:p>
    <w:p>
      <w:pPr>
        <w:pStyle w:val="ListBullet"/>
      </w:pPr>
      <w:r>
        <w:t xml:space="preserve">Only the setup service can change containers. It has </w:t>
      </w:r>
      <w:r>
        <w:rPr>
          <w:b/>
        </w:rPr>
        <w:t>no published port</w:t>
      </w:r>
      <w:r>
        <w:t xml:space="preserve">, and its only Docker access is through </w:t>
      </w:r>
      <w:r>
        <w:rPr>
          <w:rFonts w:ascii="IBM Plex Mono" w:hAnsi="IBM Plex Mono"/>
          <w:sz w:val="17"/>
        </w:rPr>
        <w:t>docker-socket-proxy</w:t>
      </w:r>
      <w:r>
        <w:t>, which blocks image build, secrets, swarm, system and other API families.</w:t>
      </w:r>
    </w:p>
    <w:p>
      <w:pPr>
        <w:pStyle w:val="ListBullet"/>
      </w:pPr>
      <w:r>
        <w:t xml:space="preserve">The service runs a </w:t>
      </w:r>
      <w:r>
        <w:rPr>
          <w:b/>
        </w:rPr>
        <w:t>fixed set of actions</w:t>
      </w:r>
      <w:r>
        <w:t xml:space="preserve"> (render </w:t>
      </w:r>
      <w:r>
        <w:rPr>
          <w:rFonts w:ascii="IBM Plex Mono" w:hAnsi="IBM Plex Mono"/>
          <w:sz w:val="17"/>
        </w:rPr>
        <w:t>.env</w:t>
      </w:r>
      <w:r>
        <w:t xml:space="preserve">, compose up, </w:t>
      </w:r>
      <w:r>
        <w:rPr>
          <w:rFonts w:ascii="IBM Plex Mono" w:hAnsi="IBM Plex Mono"/>
          <w:sz w:val="17"/>
        </w:rPr>
        <w:t>migrate.sh</w:t>
      </w:r>
      <w:r>
        <w:t xml:space="preserve">, </w:t>
      </w:r>
      <w:r>
        <w:rPr>
          <w:rFonts w:ascii="IBM Plex Mono" w:hAnsi="IBM Plex Mono"/>
          <w:sz w:val="17"/>
        </w:rPr>
        <w:t>prom-history.sh</w:t>
      </w:r>
      <w:r>
        <w:t xml:space="preserve">); no endpoint runs an arbitrary command. Old-stack folders are mounted </w:t>
      </w:r>
      <w:r>
        <w:rPr>
          <w:b/>
        </w:rPr>
        <w:t>read-only</w:t>
      </w:r>
      <w:r>
        <w:t>; passwords are file paths only.</w:t>
      </w:r>
    </w:p>
    <w:p>
      <w:pPr>
        <w:pStyle w:val="ListBullet"/>
      </w:pPr>
      <w:r>
        <w:t>The setup page has a strict Content-Security-Policy (own scripts only, no inline code). No secrets in front-end code, URLs, local storage or logs.</w:t>
      </w:r>
    </w:p>
    <w:p>
      <w:pPr>
        <w:pStyle w:val="ListBullet"/>
      </w:pPr>
      <w:r>
        <w:t>Still a risk: the proxy filters by API family, not by project, so a holder of the setup token could act as root on the host. Keep the token server-side. The service can be stopped after setup (</w:t>
      </w:r>
      <w:r>
        <w:rPr>
          <w:rFonts w:ascii="IBM Plex Mono" w:hAnsi="IBM Plex Mono"/>
          <w:sz w:val="17"/>
        </w:rPr>
        <w:t>docker compose stop setup docker-socket-proxy</w:t>
      </w:r>
      <w:r>
        <w:t>), which disables rename and move.</w:t>
      </w:r>
    </w:p>
    <w:p>
      <w:pPr>
        <w:pStyle w:val="ListBullet"/>
      </w:pPr>
      <w:r>
        <w:t>Suggested: every Settings action that calls the setup API is written to your audit log with user and time.</w:t>
      </w:r>
    </w:p>
    <w:p>
      <w:pPr>
        <w:pStyle w:val="Heading1"/>
      </w:pPr>
      <w:r>
        <w:t>8. What the custom UI must build (Settings)</w:t>
      </w:r>
    </w:p>
    <w:p>
      <w:r>
        <w:t>The setup page stays as the fallback. In your UI, the Settings area reuses the same API (through your backend, see section 5):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762"/>
        <w:gridCol w:w="2835"/>
      </w:tblGrid>
      <w:tr>
        <w:trPr>
          <w:tblHeader w:val="true"/>
        </w:trPr>
        <w:tc>
          <w:tcPr>
            <w:tcW w:type="dxa" w:w="2041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Settings item</w:t>
            </w:r>
          </w:p>
        </w:tc>
        <w:tc>
          <w:tcPr>
            <w:tcW w:type="dxa" w:w="4762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Build</w:t>
            </w:r>
          </w:p>
        </w:tc>
        <w:tc>
          <w:tcPr>
            <w:tcW w:type="dxa" w:w="2835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API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Client name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Show the current name and slug. Rename = warning about several minutes of downtime (estimate) and the label side effects (section 6.6) + checkbox, then progress.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GET /setup/state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POST /setup/client</w:t>
            </w:r>
            <w:r>
              <w:rPr>
                <w:sz w:val="17"/>
              </w:rPr>
              <w:t xml:space="preserve"> with </w:t>
            </w:r>
            <w:r>
              <w:rPr>
                <w:rFonts w:ascii="IBM Plex Mono" w:hAnsi="IBM Plex Mono"/>
                <w:sz w:val="16"/>
              </w:rPr>
              <w:t>confirm_downtime: true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Move from old stack (button)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Same flow as first run: location form → preflight report → checkbox “I understand the old stack is only read; data is copied” → run → progress and log. Show the rollback note; afterwards, tell the user to recreate NetBox API tokens (</w:t>
            </w:r>
            <w:r>
              <w:rPr>
                <w:rFonts w:ascii="IBM Plex Mono" w:hAnsi="IBM Plex Mono"/>
                <w:sz w:val="16"/>
              </w:rPr>
              <w:t>scripts/set-secret.sh</w:t>
            </w:r>
            <w:r>
              <w:rPr>
                <w:sz w:val="17"/>
              </w:rPr>
              <w:t>).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/setup/migrate/preflight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/run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/status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Prometheus history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Keep or start fresh; for keep, method, old URL and old data folder.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POST /setup/prom-history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Status and log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Current state, last job, errors, log viewer with refresh.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IBM Plex Mono" w:hAnsi="IBM Plex Mono"/>
                <w:sz w:val="16"/>
              </w:rPr>
              <w:t>GET /setup/state</w:t>
            </w:r>
            <w:r>
              <w:rPr>
                <w:sz w:val="17"/>
              </w:rPr>
              <w:t xml:space="preserve">, </w:t>
            </w:r>
            <w:r>
              <w:rPr>
                <w:rFonts w:ascii="IBM Plex Mono" w:hAnsi="IBM Plex Mono"/>
                <w:sz w:val="16"/>
              </w:rPr>
              <w:t>GET /setup/log?lines=500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Database tab (read-only)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Each app’s database and its tables. No editing.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None yet (Open item 2)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Alertmanager webhook page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Manage webhook destinations for the alert relay (</w:t>
            </w:r>
            <w:r>
              <w:rPr>
                <w:rFonts w:ascii="IBM Plex Mono" w:hAnsi="IBM Plex Mono"/>
                <w:sz w:val="16"/>
              </w:rPr>
              <w:t>destinations.json</w:t>
            </w:r>
            <w:r>
              <w:rPr>
                <w:sz w:val="17"/>
              </w:rPr>
              <w:t>). URLs can contain secrets. Suggested: show them masked.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None yet (Open item 2)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Users and roles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7"/>
              </w:rPr>
              <w:t>User-based views and roles (below).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Your backend</w:t>
            </w:r>
          </w:p>
        </w:tc>
      </w:tr>
    </w:tbl>
    <w:p>
      <w:pPr>
        <w:spacing w:after="0" w:line="120" w:lineRule="exact"/>
      </w:pPr>
    </w:p>
    <w:p>
      <w:r>
        <w:t>Suggested roles (to be confirmed):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154"/>
        <w:gridCol w:w="1814"/>
        <w:gridCol w:w="1360"/>
        <w:gridCol w:w="2608"/>
      </w:tblGrid>
      <w:tr>
        <w:trPr>
          <w:tblHeader w:val="true"/>
        </w:trPr>
        <w:tc>
          <w:tcPr>
            <w:tcW w:type="dxa" w:w="1701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Role</w:t>
            </w:r>
          </w:p>
        </w:tc>
        <w:tc>
          <w:tcPr>
            <w:tcW w:type="dxa" w:w="215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Setup / migration / rename</w:t>
            </w:r>
          </w:p>
        </w:tc>
        <w:tc>
          <w:tcPr>
            <w:tcW w:type="dxa" w:w="181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Settings view</w:t>
            </w:r>
          </w:p>
        </w:tc>
        <w:tc>
          <w:tcPr>
            <w:tcW w:type="dxa" w:w="1361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Webhooks</w:t>
            </w:r>
          </w:p>
        </w:tc>
        <w:tc>
          <w:tcPr>
            <w:tcW w:type="dxa" w:w="2608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Monitoring screens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Administrator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Edit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Engineer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Yes (read-only)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View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Operator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Read-only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View only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9. UI states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type="dxa" w:w="2041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State</w:t>
            </w:r>
          </w:p>
        </w:tc>
        <w:tc>
          <w:tcPr>
            <w:tcW w:type="dxa" w:w="7597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Setup page and Settings panels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Empty / not started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 xml:space="preserve">Short explanation and the first input. Nothing pre-filled except saved values from </w:t>
            </w:r>
            <w:r>
              <w:rPr>
                <w:rFonts w:ascii="IBM Plex Mono" w:hAnsi="IBM Plex Mono"/>
                <w:sz w:val="16"/>
              </w:rPr>
              <w:t>/setup/state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Running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 xml:space="preserve">Buttons disabled; progress checklist; log with the newest line visible; “containers may be restarting” note during </w:t>
            </w:r>
            <w:r>
              <w:rPr>
                <w:rFonts w:ascii="IBM Plex Mono" w:hAnsi="IBM Plex Mono"/>
                <w:sz w:val="16"/>
              </w:rPr>
              <w:t>applying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 xml:space="preserve">The </w:t>
            </w:r>
            <w:r>
              <w:rPr>
                <w:rFonts w:ascii="IBM Plex Mono" w:hAnsi="IBM Plex Mono"/>
                <w:sz w:val="16"/>
              </w:rPr>
              <w:t>error</w:t>
            </w:r>
            <w:r>
              <w:rPr>
                <w:sz w:val="17"/>
              </w:rPr>
              <w:t xml:space="preserve"> text from the API, the log, and the one action that fixes it (retry, rerun preflight, re-enter token).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>Clear done message; for first run, a link to “/”. For migration, the follow-up steps (recreate NetBox API tokens, merge old Alertmanager routes by hand).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Locked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 xml:space="preserve">Your UI while not </w:t>
            </w:r>
            <w:r>
              <w:rPr>
                <w:rFonts w:ascii="IBM Plex Mono" w:hAnsi="IBM Plex Mono"/>
                <w:sz w:val="16"/>
              </w:rPr>
              <w:t>complete</w:t>
            </w:r>
            <w:r>
              <w:rPr>
                <w:sz w:val="17"/>
              </w:rPr>
              <w:t xml:space="preserve">: never render data, always redirect to </w:t>
            </w:r>
            <w:r>
              <w:rPr>
                <w:rFonts w:ascii="IBM Plex Mono" w:hAnsi="IBM Plex Mono"/>
                <w:sz w:val="16"/>
              </w:rPr>
              <w:t>/setup/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10. Accessibility and branding</w:t>
      </w:r>
    </w:p>
    <w:p>
      <w:pPr>
        <w:pStyle w:val="ListBullet"/>
      </w:pPr>
      <w:r>
        <w:t>Follow the NTT InsightEngine brand in the design pack: Midnight Navy #0B1220 background, Signal Cyan #36CFFF accent, Intelligence Teal #23C9B7 secondary accent, Cloud White #F5F8FC text, the N/E monogram, IBM Plex Sans and IBM Plex Mono (use Mono for logs and JSON).</w:t>
      </w:r>
    </w:p>
    <w:p>
      <w:pPr>
        <w:pStyle w:val="ListBullet"/>
      </w:pPr>
      <w:r>
        <w:t>The product name is InsightEngine everywhere. Do not use names of other monitoring products in user-facing text.</w:t>
      </w:r>
    </w:p>
    <w:p>
      <w:pPr>
        <w:pStyle w:val="ListBullet"/>
      </w:pPr>
      <w:r>
        <w:t>Never show state by colour alone: always text or an icon too. Accessible contrast, full keyboard use, real labels on every input.</w:t>
      </w:r>
    </w:p>
    <w:p>
      <w:pPr>
        <w:pStyle w:val="ListBullet"/>
      </w:pPr>
      <w:r>
        <w:t xml:space="preserve">Suggested: announce progress and errors with an </w:t>
      </w:r>
      <w:r>
        <w:rPr>
          <w:rFonts w:ascii="IBM Plex Mono" w:hAnsi="IBM Plex Mono"/>
          <w:sz w:val="17"/>
        </w:rPr>
        <w:t>aria-live</w:t>
      </w:r>
      <w:r>
        <w:t xml:space="preserve"> region, and move focus to the new step heading when the step changes.</w:t>
      </w:r>
    </w:p>
    <w:p>
      <w:pPr>
        <w:pStyle w:val="ListBullet"/>
      </w:pPr>
      <w:r>
        <w:t>Do not edit the plain setup page (</w:t>
      </w:r>
      <w:r>
        <w:rPr>
          <w:rFonts w:ascii="IBM Plex Mono" w:hAnsi="IBM Plex Mono"/>
          <w:sz w:val="17"/>
        </w:rPr>
        <w:t>setup/static/</w:t>
      </w:r>
      <w:r>
        <w:t>). Its look stays simple on purpose; we own it.</w:t>
      </w:r>
    </w:p>
    <w:p>
      <w:pPr>
        <w:pStyle w:val="Heading1"/>
      </w:pPr>
      <w:r>
        <w:t>11. Testing without the real stack</w:t>
      </w:r>
    </w:p>
    <w:p>
      <w:pPr>
        <w:pStyle w:val="ListBullet"/>
      </w:pPr>
      <w:r>
        <w:rPr>
          <w:b/>
        </w:rPr>
        <w:t>Option A – real service, fake Docker.</w:t>
      </w:r>
      <w:r>
        <w:t xml:space="preserve"> </w:t>
      </w:r>
      <w:r>
        <w:rPr>
          <w:rFonts w:ascii="IBM Plex Mono" w:hAnsi="IBM Plex Mono"/>
          <w:sz w:val="17"/>
        </w:rPr>
        <w:t>setup/tests/test_setup_api.py</w:t>
      </w:r>
      <w:r>
        <w:t xml:space="preserve"> (10 tests) runs the real </w:t>
      </w:r>
      <w:r>
        <w:rPr>
          <w:rFonts w:ascii="IBM Plex Mono" w:hAnsi="IBM Plex Mono"/>
          <w:sz w:val="17"/>
        </w:rPr>
        <w:t>setup/server.py</w:t>
      </w:r>
      <w:r>
        <w:t xml:space="preserve"> against a stub </w:t>
      </w:r>
      <w:r>
        <w:rPr>
          <w:rFonts w:ascii="IBM Plex Mono" w:hAnsi="IBM Plex Mono"/>
          <w:sz w:val="17"/>
        </w:rPr>
        <w:t>docker</w:t>
      </w:r>
      <w:r>
        <w:t xml:space="preserve"> command in a temporary folder (</w:t>
      </w:r>
      <w:r>
        <w:rPr>
          <w:rFonts w:ascii="IBM Plex Mono" w:hAnsi="IBM Plex Mono"/>
          <w:sz w:val="17"/>
        </w:rPr>
        <w:t>python3 setup/tests/test_setup_api.py</w:t>
      </w:r>
      <w:r>
        <w:t>). It proves the API and state logic only.</w:t>
      </w:r>
    </w:p>
    <w:p>
      <w:pPr>
        <w:pStyle w:val="ListBullet"/>
      </w:pPr>
      <w:r>
        <w:rPr>
          <w:b/>
        </w:rPr>
        <w:t>Option B – Suggested: a small mock</w:t>
      </w:r>
      <w:r>
        <w:t xml:space="preserve"> that you run beside your dev server. The example below answers with the section 6.5 shapes; extend it with the other endpoints.</w:t>
      </w:r>
    </w:p>
    <w:p>
      <w:pPr>
        <w:pStyle w:val="ExampleLabel"/>
      </w:pPr>
      <w:r>
        <w:t>mock_setup.py — Example data – illustrative only (Suggested)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# Mock of the setup API for UI work. Example data only. python3 mock_setup.py</w:t>
      </w:r>
    </w:p>
    <w:p>
      <w:pPr>
        <w:pStyle w:val="CodeBlock"/>
        <w:keepNext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import json, time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from http.server import BaseHTTPRequestHandler, ThreadingHTTPServer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S = {"state": "unconfigured", "step": "client", "client_name": "unconfigured",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"client_slug": "unconfigured", "until": 0}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TOKEN = "mock-token"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class H(BaseHTTPRequestHandler):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def out(self, code, obj, loc=None):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b = json.dumps(obj).encode(); self.send_response(code)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loc: self.send_header("Location", loc)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self.send_header("Content-Type", "application/json")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self.send_header("Content-Length", str(len(b))); self.end_headers(); self.wfile.write(b)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def tick(self):  # "applying" ends 20 s after POST /setup/client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S["state"] == "applying" and time.time() &gt; S["until"]: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S.update(state="unconfigured", step="mode")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def do_GET(self):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self.tick(); p = self.path.split("?")[0]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p == "/setup/gate":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if S["state"] == "complete":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 return self.out(200, {"state": "complete"})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return self.out(302, {}, "/setup/")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p == "/setup/state":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pub = {"state": S["state"], "step": S["step"]}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if self.headers.get("Authorization") == "Bearer " + TOKEN: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 pub.update(client_name=S["client_name"], client_slug=S["client_slug"])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return self.out(200, pub)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self.headers.get("Authorization") != "Bearer " + TOKEN: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return self.out(401, {"error": "missing or invalid token"})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self.out(404, {"error": "not found"})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def do_POST(self):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self.tick(); n = int(self.headers.get("Content-Length") or 0)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body = json.loads(self.rfile.read(n) or b"{}")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self.headers.get("Authorization") != "Bearer " + TOKEN: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return self.out(401, {"error": "missing or invalid token"})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self.path == "/setup/client":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S.update(state="applying", client_name=body.get("client_name", ""),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      client_slug="example-client", until=time.time() + 20)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return self.out(202, {"state": "applying", "job_id": "3f2a9c1b7d4e",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                      "client_name": S["client_name"], "client_slug": "example-client"})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if self.path == "/setup/mode" and body.get("mode") == "new":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S.update(state="complete", step="done")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    return self.out(200, {"state": "complete", "step": "done"})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 xml:space="preserve">        self.out(409, {"error": "another action is running"})</w:t>
      </w:r>
    </w:p>
    <w:p>
      <w:pPr>
        <w:pStyle w:val="CodeBlock"/>
        <w:pBdr>
          <w:top w:val="single" w:sz="4" w:space="4" w:color="36CFFF"/>
          <w:left w:val="single" w:sz="4" w:space="4" w:color="36CFFF"/>
          <w:bottom w:val="single" w:sz="4" w:space="4" w:color="36CFFF"/>
          <w:right w:val="single" w:sz="4" w:space="4" w:color="36CFFF"/>
        </w:pBdr>
        <w:shd w:val="clear" w:color="auto" w:fill="F5F8FC"/>
        <w:ind w:left="113" w:right="113"/>
      </w:pPr>
      <w:r>
        <w:t>ThreadingHTTPServer(("127.0.0.1", 8099), H).serve_forever()</w:t>
      </w:r>
    </w:p>
    <w:p>
      <w:pPr>
        <w:spacing w:after="0" w:line="120" w:lineRule="exact"/>
      </w:pPr>
    </w:p>
    <w:p>
      <w:r>
        <w:t xml:space="preserve">Test these cases against the mock: (1) “/” redirects to </w:t>
      </w:r>
      <w:r>
        <w:rPr>
          <w:rFonts w:ascii="IBM Plex Mono" w:hAnsi="IBM Plex Mono"/>
          <w:sz w:val="17"/>
        </w:rPr>
        <w:t>/setup/</w:t>
      </w:r>
      <w:r>
        <w:t xml:space="preserve">, and </w:t>
      </w:r>
      <w:r>
        <w:rPr>
          <w:rFonts w:ascii="IBM Plex Mono" w:hAnsi="IBM Plex Mono"/>
          <w:sz w:val="17"/>
        </w:rPr>
        <w:t>/setup/state</w:t>
      </w:r>
      <w:r>
        <w:t xml:space="preserve"> without a token returns only </w:t>
      </w:r>
      <w:r>
        <w:rPr>
          <w:rFonts w:ascii="IBM Plex Mono" w:hAnsi="IBM Plex Mono"/>
          <w:sz w:val="17"/>
        </w:rPr>
        <w:t>state</w:t>
      </w:r>
      <w:r>
        <w:t xml:space="preserve"> and </w:t>
      </w:r>
      <w:r>
        <w:rPr>
          <w:rFonts w:ascii="IBM Plex Mono" w:hAnsi="IBM Plex Mono"/>
          <w:sz w:val="17"/>
        </w:rPr>
        <w:t>step</w:t>
      </w:r>
      <w:r>
        <w:t xml:space="preserve">; (2) a client name gives </w:t>
      </w:r>
      <w:r>
        <w:rPr>
          <w:rFonts w:ascii="IBM Plex Mono" w:hAnsi="IBM Plex Mono"/>
          <w:sz w:val="17"/>
        </w:rPr>
        <w:t>applying</w:t>
      </w:r>
      <w:r>
        <w:t xml:space="preserve"> for about 20 seconds with failed requests in between, then step </w:t>
      </w:r>
      <w:r>
        <w:rPr>
          <w:rFonts w:ascii="IBM Plex Mono" w:hAnsi="IBM Plex Mono"/>
          <w:sz w:val="17"/>
        </w:rPr>
        <w:t>mode</w:t>
      </w:r>
      <w:r>
        <w:t xml:space="preserve">; (3) a wrong token gives 401, a 409 shows as a plain message, and </w:t>
      </w:r>
      <w:r>
        <w:rPr>
          <w:rFonts w:ascii="IBM Plex Mono" w:hAnsi="IBM Plex Mono"/>
          <w:sz w:val="17"/>
        </w:rPr>
        <w:t>failed</w:t>
      </w:r>
      <w:r>
        <w:t xml:space="preserve"> shows the retry; (4) mode </w:t>
      </w:r>
      <w:r>
        <w:rPr>
          <w:rFonts w:ascii="IBM Plex Mono" w:hAnsi="IBM Plex Mono"/>
          <w:sz w:val="17"/>
        </w:rPr>
        <w:t>new</w:t>
      </w:r>
      <w:r>
        <w:t xml:space="preserve"> gives </w:t>
      </w:r>
      <w:r>
        <w:rPr>
          <w:rFonts w:ascii="IBM Plex Mono" w:hAnsi="IBM Plex Mono"/>
          <w:sz w:val="17"/>
        </w:rPr>
        <w:t>complete</w:t>
      </w:r>
      <w:r>
        <w:t>, your UI loads, and a reload during a job resumes polling.</w:t>
      </w:r>
    </w:p>
    <w:p>
      <w:pPr>
        <w:pStyle w:val="Heading1"/>
      </w:pPr>
      <w:r>
        <w:t>12. Checklist for “done”</w:t>
      </w:r>
    </w:p>
    <w:p>
      <w:pPr>
        <w:spacing w:after="40"/>
        <w:ind w:left="510" w:hanging="340"/>
      </w:pPr>
      <w:r>
        <w:t xml:space="preserve">☐   </w:t>
      </w:r>
      <w:r>
        <w:rPr>
          <w:rFonts w:ascii="IBM Plex Mono" w:hAnsi="IBM Plex Mono"/>
          <w:sz w:val="17"/>
        </w:rPr>
        <w:t>/setup</w:t>
      </w:r>
      <w:r>
        <w:t xml:space="preserve"> and </w:t>
      </w:r>
      <w:r>
        <w:rPr>
          <w:rFonts w:ascii="IBM Plex Mono" w:hAnsi="IBM Plex Mono"/>
          <w:sz w:val="17"/>
        </w:rPr>
        <w:t>/setup/*</w:t>
      </w:r>
      <w:r>
        <w:t xml:space="preserve"> still reach the plain setup page; nothing in your build or proxy shadows them.</w:t>
      </w:r>
    </w:p>
    <w:p>
      <w:pPr>
        <w:spacing w:after="40"/>
        <w:ind w:left="510" w:hanging="340"/>
      </w:pPr>
      <w:r>
        <w:t xml:space="preserve">☐   Your UI calls </w:t>
      </w:r>
      <w:r>
        <w:rPr>
          <w:rFonts w:ascii="IBM Plex Mono" w:hAnsi="IBM Plex Mono"/>
          <w:sz w:val="17"/>
        </w:rPr>
        <w:t>GET /setup/state</w:t>
      </w:r>
      <w:r>
        <w:t xml:space="preserve"> on load and redirects to </w:t>
      </w:r>
      <w:r>
        <w:rPr>
          <w:rFonts w:ascii="IBM Plex Mono" w:hAnsi="IBM Plex Mono"/>
          <w:sz w:val="17"/>
        </w:rPr>
        <w:t>/setup/</w:t>
      </w:r>
      <w:r>
        <w:t xml:space="preserve"> unless </w:t>
      </w:r>
      <w:r>
        <w:rPr>
          <w:rFonts w:ascii="IBM Plex Mono" w:hAnsi="IBM Plex Mono"/>
          <w:sz w:val="17"/>
        </w:rPr>
        <w:t>state</w:t>
      </w:r>
      <w:r>
        <w:t xml:space="preserve"> is </w:t>
      </w:r>
      <w:r>
        <w:rPr>
          <w:rFonts w:ascii="IBM Plex Mono" w:hAnsi="IBM Plex Mono"/>
          <w:sz w:val="17"/>
        </w:rPr>
        <w:t>complete</w:t>
      </w:r>
      <w:r>
        <w:t>.</w:t>
      </w:r>
    </w:p>
    <w:p>
      <w:pPr>
        <w:spacing w:after="40"/>
        <w:ind w:left="510" w:hanging="340"/>
      </w:pPr>
      <w:r>
        <w:t xml:space="preserve">☐   Your UI runs as the </w:t>
      </w:r>
      <w:r>
        <w:rPr>
          <w:rFonts w:ascii="IBM Plex Mono" w:hAnsi="IBM Plex Mono"/>
          <w:sz w:val="17"/>
        </w:rPr>
        <w:t>insightengine-ui</w:t>
      </w:r>
      <w:r>
        <w:t xml:space="preserve"> service image (</w:t>
      </w:r>
      <w:r>
        <w:rPr>
          <w:rFonts w:ascii="IBM Plex Mono" w:hAnsi="IBM Plex Mono"/>
          <w:sz w:val="17"/>
        </w:rPr>
        <w:t>IE_UI_IMAGE</w:t>
      </w:r>
      <w:r>
        <w:t xml:space="preserve">, </w:t>
      </w:r>
      <w:r>
        <w:rPr>
          <w:rFonts w:ascii="IBM Plex Mono" w:hAnsi="IBM Plex Mono"/>
          <w:sz w:val="17"/>
        </w:rPr>
        <w:t>IE_UI_PORT</w:t>
      </w:r>
      <w:r>
        <w:t>) and survives being recreated with a new name.</w:t>
      </w:r>
    </w:p>
    <w:p>
      <w:pPr>
        <w:spacing w:after="40"/>
        <w:ind w:left="510" w:hanging="340"/>
      </w:pPr>
      <w:r>
        <w:t xml:space="preserve">☐   No Docker access, no setup token and no secrets in the browser; Settings calls go through your backend, which reads the </w:t>
      </w:r>
      <w:r>
        <w:rPr>
          <w:rFonts w:ascii="IBM Plex Mono" w:hAnsi="IBM Plex Mono"/>
          <w:sz w:val="17"/>
        </w:rPr>
        <w:t>setup_token</w:t>
      </w:r>
      <w:r>
        <w:t xml:space="preserve"> secret.</w:t>
      </w:r>
    </w:p>
    <w:p>
      <w:pPr>
        <w:spacing w:after="40"/>
        <w:ind w:left="510" w:hanging="340"/>
      </w:pPr>
      <w:r>
        <w:t>☐   Every endpoint in section 6.4 used by Settings handles 400, 401, 404, 409, 429 and 500.</w:t>
      </w:r>
    </w:p>
    <w:p>
      <w:pPr>
        <w:spacing w:after="40"/>
        <w:ind w:left="510" w:hanging="340"/>
      </w:pPr>
      <w:r>
        <w:t>☐   Empty, running, error, success and locked states exist for every Settings panel; the section 11 mock cases pass.</w:t>
      </w:r>
    </w:p>
    <w:p>
      <w:pPr>
        <w:spacing w:after="40"/>
        <w:ind w:left="510" w:hanging="340"/>
      </w:pPr>
      <w:r>
        <w:t xml:space="preserve">☐   Rename asks for the downtime confirmation and sends </w:t>
      </w:r>
      <w:r>
        <w:rPr>
          <w:rFonts w:ascii="IBM Plex Mono" w:hAnsi="IBM Plex Mono"/>
          <w:sz w:val="17"/>
        </w:rPr>
        <w:t>confirm_downtime: true</w:t>
      </w:r>
      <w:r>
        <w:t>.</w:t>
      </w:r>
    </w:p>
    <w:p>
      <w:pPr>
        <w:spacing w:after="40"/>
        <w:ind w:left="510" w:hanging="340"/>
      </w:pPr>
      <w:r>
        <w:t>☐   Migration needs a passing preflight and the confirm checkbox before Run is enabled; rollback note shown.</w:t>
      </w:r>
    </w:p>
    <w:p>
      <w:pPr>
        <w:spacing w:after="40"/>
        <w:ind w:left="510" w:hanging="340"/>
      </w:pPr>
      <w:r>
        <w:t xml:space="preserve">☐   Polling every 3 seconds, quiet retry during </w:t>
      </w:r>
      <w:r>
        <w:rPr>
          <w:rFonts w:ascii="IBM Plex Mono" w:hAnsi="IBM Plex Mono"/>
          <w:sz w:val="17"/>
        </w:rPr>
        <w:t>applying</w:t>
      </w:r>
      <w:r>
        <w:t>, resume after reload.</w:t>
      </w:r>
    </w:p>
    <w:p>
      <w:pPr>
        <w:spacing w:after="40"/>
        <w:ind w:left="510" w:hanging="340"/>
      </w:pPr>
      <w:r>
        <w:t>☐   Brand colours and fonts applied; keyboard and screen-reader checks pass; no colour-only states.</w:t>
      </w:r>
    </w:p>
    <w:p>
      <w:pPr>
        <w:spacing w:after="40"/>
        <w:ind w:left="510" w:hanging="340"/>
      </w:pPr>
      <w:r>
        <w:t>☐   Only Administrators can start setup, migration, history import or rename.</w:t>
      </w:r>
    </w:p>
    <w:p>
      <w:pPr>
        <w:pStyle w:val="Heading1"/>
      </w:pPr>
      <w:r>
        <w:t>13. Open items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7711"/>
        <w:gridCol w:w="1474"/>
      </w:tblGrid>
      <w:tr>
        <w:trPr>
          <w:tblHeader w:val="true"/>
        </w:trPr>
        <w:tc>
          <w:tcPr>
            <w:tcW w:type="dxa" w:w="45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#</w:t>
            </w:r>
          </w:p>
        </w:tc>
        <w:tc>
          <w:tcPr>
            <w:tcW w:type="dxa" w:w="7710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Item</w:t>
            </w:r>
          </w:p>
        </w:tc>
        <w:tc>
          <w:tcPr>
            <w:tcW w:type="dxa" w:w="1474"/>
            <w:shd w:val="clear" w:color="auto" w:fill="0B1220"/>
          </w:tcPr>
          <w:p>
            <w:r/>
            <w:r>
              <w:rPr>
                <w:b/>
                <w:color w:val="F5F8FC"/>
                <w:sz w:val="17"/>
              </w:rPr>
              <w:t>Status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7"/>
              </w:rPr>
              <w:t>Settings access after setup: the internal backend path is defined (section 5), but sign-in to your UI, the identity provider and the role check are not decided, nor whether the setup service is stopped after setup (that disables rename and move).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7"/>
              </w:rPr>
              <w:t xml:space="preserve">No API yet for the Database tab (each app’s database and tables) or the Alertmanager webhook page (who writes </w:t>
            </w:r>
            <w:r>
              <w:rPr>
                <w:rFonts w:ascii="IBM Plex Mono" w:hAnsi="IBM Plex Mono"/>
                <w:sz w:val="16"/>
              </w:rPr>
              <w:t>config/alert-relay/destinations.json</w:t>
            </w:r>
            <w:r>
              <w:rPr>
                <w:sz w:val="17"/>
              </w:rPr>
              <w:t>).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7"/>
              </w:rPr>
              <w:t xml:space="preserve">Error shape: the setup API sends </w:t>
            </w:r>
            <w:r>
              <w:rPr>
                <w:rFonts w:ascii="IBM Plex Mono" w:hAnsi="IBM Plex Mono"/>
                <w:sz w:val="16"/>
              </w:rPr>
              <w:t>{"error": "text"}</w:t>
            </w:r>
            <w:r>
              <w:rPr>
                <w:sz w:val="17"/>
              </w:rPr>
              <w:t xml:space="preserve">; the design pack’s Insight API uses </w:t>
            </w:r>
            <w:r>
              <w:rPr>
                <w:rFonts w:ascii="IBM Plex Mono" w:hAnsi="IBM Plex Mono"/>
                <w:sz w:val="16"/>
              </w:rPr>
              <w:t>{"error": {"code", "message"}}</w:t>
            </w:r>
            <w:r>
              <w:rPr>
                <w:sz w:val="17"/>
              </w:rPr>
              <w:t>. Pick one.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7"/>
              </w:rPr>
              <w:t>Docker proxy risk: root-equivalent for whoever holds the setup token (section 7). I need to accept it or reduce it.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17"/>
              </w:rPr>
              <w:t xml:space="preserve">Untested and draft (README sections 9 and 11): the bundle is review-only; no container was started; Caddy </w:t>
            </w:r>
            <w:r>
              <w:rPr>
                <w:rFonts w:ascii="IBM Plex Mono" w:hAnsi="IBM Plex Mono"/>
                <w:sz w:val="16"/>
              </w:rPr>
              <w:t>forward_auth</w:t>
            </w:r>
            <w:r>
              <w:rPr>
                <w:sz w:val="17"/>
              </w:rPr>
              <w:t>, the proxy allow-list, the page in a browser and real migrations are untested; UI-placeholder and proxy image tags are unverified.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Draft based on the stack bundle as read on 24 October 2026  •  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A8F83"/>
        <w:sz w:val="16"/>
      </w:rPr>
      <w:t>NTT InsightEngine  •  First-run setup: notes for the custom UI developer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IBM Plex Sans" w:hAnsi="IBM Plex Sans" w:eastAsia="IBM Plex Sans" w:cs="IBM Plex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IBM Plex Sans" w:hAnsi="IBM Plex Sans" w:eastAsia="IBM Plex Sans" w:cs="IBM Plex Sans"/>
      <w:b/>
      <w:bCs/>
      <w:color w:val="0B122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IBM Plex Sans" w:hAnsi="IBM Plex Sans" w:eastAsia="IBM Plex Sans" w:cs="IBM Plex Sans"/>
      <w:b/>
      <w:bCs/>
      <w:color w:val="1A8F8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IBM Plex Sans" w:hAnsi="IBM Plex Sans" w:eastAsia="IBM Plex Sans" w:cs="IBM Plex Sans"/>
      <w:b/>
      <w:color w:val="0B12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IBM Plex Sans" w:hAnsi="IBM Plex Sans" w:eastAsia="IBM Plex Sans" w:cs="IBM Plex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IBM Plex Sans" w:hAnsi="IBM Plex Sans" w:eastAsia="IBM Plex Sans" w:cs="IBM Plex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0" w:line="240" w:lineRule="auto"/>
    </w:pPr>
    <w:rPr>
      <w:rFonts w:ascii="IBM Plex Mono" w:hAnsi="IBM Plex Mono" w:eastAsia="IBM Plex Mono" w:cs="IBM Plex Mono"/>
      <w:color w:val="0B1220"/>
      <w:sz w:val="14"/>
    </w:rPr>
  </w:style>
  <w:style w:type="paragraph" w:customStyle="1" w:styleId="ExampleLabel">
    <w:name w:val="ExampleLabel"/>
    <w:basedOn w:val="Normal"/>
    <w:pPr>
      <w:keepNext/>
      <w:spacing w:before="120" w:after="40"/>
    </w:pPr>
    <w:rPr>
      <w:rFonts w:ascii="IBM Plex Sans" w:hAnsi="IBM Plex Sans" w:eastAsia="IBM Plex Sans" w:cs="IBM Plex Sans"/>
      <w:b/>
      <w:color w:val="1A8F83"/>
      <w:sz w:val="17"/>
    </w:rPr>
  </w:style>
  <w:style w:type="paragraph" w:customStyle="1" w:styleId="Caption2">
    <w:name w:val="Caption2"/>
    <w:basedOn w:val="Normal"/>
    <w:pPr>
      <w:jc w:val="center"/>
    </w:pPr>
    <w:rPr>
      <w:rFonts w:ascii="IBM Plex Sans" w:hAnsi="IBM Plex Sans" w:eastAsia="IBM Plex Sans" w:cs="IBM Plex Sans"/>
      <w:i/>
      <w:color w:val="0B12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NTT InsightEngine – First-run setup: notes for the custom UI developer</dc:title>
  <dc:subject/>
  <dc:creator>Phindani Gama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