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000000"/>
          <w:spacing w:val="120"/>
          <w:sz w:val="72"/>
          <w:szCs w:val="72"/>
        </w:rPr>
        <w:t xml:space="preserve">SIX PERCENT</w:t>
      </w:r>
    </w:p>
    <w:p>
      <w:pPr>
        <w:spacing w:after="0" w:before="8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Business Strategy &amp; Operating Plan</w:t>
      </w:r>
    </w:p>
    <w:p>
      <w:pPr>
        <w:spacing w:after="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Elbe Davis · Creative Technologist · Charlotte, NC · 2025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"We make it twice as dope."</w:t>
      </w:r>
    </w:p>
    <w:p>
      <w:pPr>
        <w:spacing w:after="0" w:before="6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01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The Brand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SIX PERCENT is a creative technology studio founded on a simple idea: you don't need to start over to make something great. You just need to find the right 6% to change.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 Origin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Virgil Abloh famously said you only need to change 3% of something to make a great design — one detail, one edit, one shift in perspective. SIX PERCENT is a play on that principle, inspired by Off-White's aesthetic and Virgil's philosophy. We do it twice. The name is a flex with a sense of humor: culturally literate, confident, and impossible to forget once you know the reference.</w:t>
      </w:r>
    </w:p>
    <w:p>
      <w:pPr>
        <w:spacing w:after="0" w:before="4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Influences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Rick Rubin — "The Ear." The ability to listen for what's already great and amplify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Virgil Abloh — "The Edit." Knowing which 3-6% to change and having the courage to do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Donald Norman — "The Rigor." Understanding why things work the way they do.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11111" w:sz="1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Transform functional but forgettable experiences into interactive, delightful moments people actually remember — without starting from scratch.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Tagline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"We make it twice as dope."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Voice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Confident. Specific. Culturally literate. Never corporate. The brand speaks like a creative director who also knows how to code — someone with strong taste and strong opinions who can back both up.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02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The Value Proposition</w:t>
      </w:r>
    </w:p>
    <w:p>
      <w:pPr>
        <w:pBdr>
          <w:bottom w:val="single" w:color="DDDDDD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11111" w:sz="1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"We don't rebuild — we upgrade." SIX PERCENT takes proven, working things and adds the 6% that makes them memorable.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positioning is powerful for three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Low risk for clients — they're not replacing something that works, they're enhancing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High impact storytelling — the before/after sells itself. Every project has a clear narrative.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Scalable scope — the upgrade can be a $500 web interaction or a $20,000 physical installation. The philosophy holds at every level.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upgrade could be: a boring FAQ page that becomes a web toy; a standard event that becomes an installation people photograph; a forgettable onboarding flow that becomes a gamified experience; a wall display that becomes a touchscreen moment.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03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Target Markets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SIX PERCENT is hyper-local in Charlotte and boundaryless remotely. The common thread across all targets is simple: they have something that works but isn't memorable, and they have either the budget or the motivation to change that.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Primary Markets — Charlotte, NC</w:t>
      </w:r>
    </w:p>
    <w:p>
      <w:pPr>
        <w:spacing w:after="0" w:before="4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Local Businesses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Bars, restaurants, retail, fitness studios, real estate offices. Anyone with a physical presence who wants interactive digital displays, gamified menu experiences, or a memorable brand moment at their location. Charlotte's Camp North End and South End districts are full of forward-thinking independents who will resonate with this positioning.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Entertainment &amp; Events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Concert venues, art galleries, pop-up events, local festivals, nightlife. One-off activations and physical-digital installations. The ROI pitch is easy: "Your event becomes the one people post about."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Schools &amp; Education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K-12 and community colleges seeking gamified learning tools, interactive hallway displays, and engagement tech. STEM programs, libraries, and makerspaces are natural partners.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Local Creative Agencies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Charlotte-based advertising and creative agencies who need a trusted sub-contractor or specialist partner for interactive and experience components on client projects.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Secondary Markets — Remote</w:t>
      </w:r>
    </w:p>
    <w:p>
      <w:pPr>
        <w:spacing w:after="0" w:before="4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 Creators &amp; Influencers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 toys as portfolio pieces, interactive bios, gamified newsletters, Linktree replacements that actually have personality. Creators are always looking for things that make their brand stand out.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Brands &amp; Startups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Landing page experiences, product launch activations, onboarding gamification, interactive campaign components. Ideal for funded startups who want a polished experience without agency overhead.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National Advertising Agencies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Specialist sub-contracting for interactive campaign components, web experiences, and AR/VR additions. Position as the "interactive specialist" agencies call when a campaign needs a digital experience layer.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04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Service Offerings &amp; Pricing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Tier 1 — Web Toys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Interactive web components, animations, micro-experiences, simple gamification layers. Ideal entry point for creators and small businesses.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$500 – $2,500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Tier 2 — Experience Upgrades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page/section transformation, gamified feature, interactive component with design + dev. Typical mid-range client engagement.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$2,500 – $8,000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Tier 3 — Physical-Digital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Arduino, kiosk, display, AR/VR installations. Physical presence with digital experience. Events, retail, education.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$8,000 – $25,000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Retainer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Ongoing monthly relationship to keep a client's experience fresh, updated, and consistently upgraded.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$1,500 – $3,000/mo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Pricing Philosophy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Pricing reflects the transformation, not the hours. A web toy that takes 8 hours to build but makes a brand memorable for years is worth $2,500 — not $400. Anchor the conversation around impact and the before/after story, not deliverables.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05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Revenue Model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Four revenue streams, sequenced by time-to-revenue and long-term leverage: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Stream 1 — Project Work (Primary)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business. Project-based fees across all four service tiers. Aim for 2-4 active projects per month at varying price points, mixing a high-ticket Tier 3 project with multiple smaller Tier 1-2 engagements.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Month 3 target: $1,500 – $3,000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Month 6 target: $5,000 – $8,000/month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Month 12 target: $10,000 – $15,000/month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Year 2 target: $120,000 – $180,000 annual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Stream 2 — Digital Products (Secondary)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Templates, interactive component kits, and web toy starter packs sold on Gumroad, LemonSqueezy, or a proprietary store. Low effort once built, recurring passive income. Price point: $29 – $149.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Stream 3 — Workshops &amp; Courses (Long-term)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"The 6% Method" — a workshop or course teaching the philosophy of experience upgrades. Sold to agencies, design programs, brand teams, and creative professionals. Price point: $299 – $997 for courses; $2,000 – $5,000 for live workshops.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Stream 4 — Licensing (Long-term)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Interactive experiences and web toy templates licensed to agencies on a subscription or per-use basis. Develops naturally from a strong digital product catalog.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06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Go-to-Market Strategy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 overlapping phases: build proof, generate local traction, then expand remotely and through content.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1 — Build Proof (Months 1-2)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anything else, the portfolio needs to show the concept clearly. Build 3 demo pieces — at least one real before/after showing an existing thing upgraded. Do 2-3 projects at no cost or deep discount for local Charlotte businesses in exchange for testimonials and case studies.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Build and deploy 3 portfolio demos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Website live at sixpercent.studio (or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Brand identity complete (logo, colors, typography)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2-3 testimonials secured from early project partners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2 — Charlotte Local Outreach (Months 2-4)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outreach to Charlotte bars, restaurants, event venues, and local agencies. The pitch is concrete: "I make your existing thing 6% better — here's exactly what that looks like." Show up at Camp North End events, Agenda CLT, local creative meetups, and coworking spaces.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Identify 20 Charlotte businesses to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Send personalized outreach with a demo relevant to their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Attend 2+ Charlotte creative/startup events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Goal: 2-3 paid local projects secured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3 — Social Content Engine (Months 3-6)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content strategy is simple and high-leverage: show the transformation. "Here's a boring [thing]. Here's what Six Percent did to it." The format sells the service without a sales pitch.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Platform priority: TikTok, Instagram Reels, X/Twitter for creative tech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Format: Before/after transformation videos, 30-60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Cadence: 3 posts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Goal: 1,000+ followers, inbound inquiry per week by Month 6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4 — Remote &amp; Collaboration (Months 4-8)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LinkedIn for agency and brand work. Dribbble and Are.na for design community visibility. Direct outreach to content creators for collaboration projects — offer a revenue-share model or flat 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Target 5 national advertising agencies for sub-contracting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Identify 3-5 creator collaborations (mutual promotion + case study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Goal: First remote client, first creator collab project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07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Portfolio Strategy &amp; MVP Plan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portfolio is the pitch. Every piece must show: (1) the boring thing, (2) the Six Percent upgrade, (3) the clear story of what changed and why it works. The before/after format is non-negotiable — it communicates the value proposition immediately.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Demo 1 — Web Toy (Build First)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Take a boring but universally relatable page — a terms-of-service, an FAQ, or a generic landing page — and transform it into an interactive, delightful experience. Host it publicly with a toggle between boring and dope states. This becomes the primary sales tool.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Demo 2 — Local Business Upgrade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Approach a Charlotte bar, restaurant, or retail shop and offer to build an interactive digital menu display or in-store experience. Photograph and video the installation. This demo anchors the physical-digital service offering.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Demo 3 — Creator Upgrade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Partner with a local Charlotte creator, musician, or artist to build an interactive web presence or event experience toy. The collaboration provides mutual promotion and anchors the creator market positioning.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08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Competitive Landscape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SIX PERCENT occupies a specific gap between four categories that don't quite fit the positioning: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Interactive Agencies (Active Theory, Jam3, AKQA)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Larger, slower, significantly more expensive. Not accessible to local Charlotte businesses or small creators. SIX PERCENT can do in 2 weeks what they do in 3 months, for a fraction of the cost.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Freelance Developers &amp; Designers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Cheaper but lack the taste, curation philosophy, and AI-augmented speed. They build what you ask for; SIX PERCENT elevates what you already have.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Experiential Agencies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 on large brand activations with six-figure budgets. Not positioned for the mid-market or local business segment SIX PERCENT can serve.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No-Code/Template Platforms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Tools like Framer and Webflow that let people upgrade themselves. SIX PERCENT is the human expertise layer those platforms can't replace — the taste and judgment that knows which 6% actually matters.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11111" w:sz="1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The gap SIX PERCENT fills: Fast, affordable, taste-driven interactive experience upgrades for anyone who already has something that works — but isn't memorable.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09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The Toolkit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&amp; Design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Claude — strategy, code generation, content,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GPT-4o — ideation, copy, concept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Midjourney / DALL-E — visual concept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Suno / Udio — audio and music for interactive experiences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HTML / CSS / JavaScript — core web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React — component-based web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Three.js, p5.js, GSAP — interactive and generative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Arduino, Raspberry Pi — physical-digital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A-Frame, AR.js — accessible AR/VR experiences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 &amp; Prototyping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Figma — UI design and prototyping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Framer — interactive design and deployment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Business &amp;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Vercel / Netlify — deployment and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Notion — project management and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Stripe / Gumroad — payments and digital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Calendly — client booking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10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90-Day Roadmap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Sequenced to build momentum: proof first, traction second, revenue third.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Month 1 —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Website live (sixpercent.studio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Brand identity complete: logo, color system,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Interactive demo #1 (Web Toy) built and deployed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LinkedIn, Instagram, TikTok accounts set up and seeded with 5 posts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20 direct outreach messages sent to Charlotte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Pricing and service tiers documented and ready to share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Month 2 —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Demo #2 (Local Business) built, installed, photographed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Demo #3 (Creator) built and case study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3-5 discovery calls completed with potential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2 testimonials secured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Content: 12-15 posts published showing demos and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workshop or speaking opportunity pitched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Month 3 —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paid project delivered and case study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Pricing page live on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Retainer offer introduced to first completed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digital product listed on Gumroad or LemonSqueezy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Revenue goal: $1,500 – $3,000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Pipeline: 3+ active conversations at various stages</w:t>
      </w:r>
    </w:p>
    <w:p>
      <w:pPr>
        <w:spacing w:after="0" w:before="200"/>
      </w:pPr>
    </w:p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888"/>
          <w:spacing w:val="120"/>
          <w:sz w:val="18"/>
          <w:szCs w:val="18"/>
        </w:rPr>
        <w:t xml:space="preserve">11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The Mindset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business runs on taste. The tools are secondary. The ability to look at something functional and see exactly which 6% of it to change — and execute that change with style — is the only real differentiator.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Rick Rubin doesn't play an instrument in the studio. He listens. He identifies what's already there and helps the artist find it. That's the SIX PERCENT operating principle: trust the curation instinct, move fast, ship demos, let the work speak.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11111" w:sz="16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"The most powerful creative tool is a strong point of view." — SIX PERCENT, 2025</w:t>
            </w:r>
          </w:p>
        </w:tc>
      </w:tr>
    </w:tbl>
    <w:p>
      <w:pPr>
        <w:spacing w:after="0" w:before="120"/>
      </w:pP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00000"/>
          <w:spacing w:val="200"/>
          <w:sz w:val="24"/>
          <w:szCs w:val="24"/>
        </w:rPr>
        <w:t xml:space="preserve">SIX PERCENT STUDIO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Charlotte, NC · Worldwide · sixpercent.studio · heymrlb@gmail.com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SIX PERCENT Studio · Charlotte, NC · 2025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00000"/>
        <w:spacing w:val="80"/>
        <w:sz w:val="18"/>
        <w:szCs w:val="18"/>
      </w:rPr>
      <w:t xml:space="preserve">SIX PERCENT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Business Strategy &amp; Operating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2026-05-01T08:26:42.613Z</dcterms:created>
  <dcterms:modified xsi:type="dcterms:W3CDTF">2026-05-01T08:26:42.613Z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