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94" w:rsidRPr="00667494" w:rsidRDefault="00667494" w:rsidP="00667494">
      <w:pPr>
        <w:shd w:val="clear" w:color="auto" w:fill="FFFFFF"/>
        <w:tabs>
          <w:tab w:val="left" w:pos="29175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7494" w:rsidRPr="00667494" w:rsidRDefault="00667494" w:rsidP="00667494">
      <w:pPr>
        <w:shd w:val="clear" w:color="auto" w:fill="FFFFFF"/>
        <w:tabs>
          <w:tab w:val="left" w:pos="29175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Технічне завдання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Загальне положення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1.1. Найменування програмного засобу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Повне найменування програмної системи: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"База даних служби доставки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(надалі "програма"). Коротка назва програмної системи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"</w:t>
      </w:r>
      <w:r w:rsidR="00B95D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доставки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1.2. Призначення розробки та область застосування</w:t>
      </w:r>
    </w:p>
    <w:p w:rsidR="007509ED" w:rsidRDefault="00667494" w:rsidP="007509ED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Програмна система</w:t>
      </w:r>
      <w:r w:rsidR="00B9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"База даних служби доставки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" призначена для</w:t>
      </w:r>
      <w:r w:rsidR="00B95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збереження, відтворення та обробки інформації про відправленні посилки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програмі передбачено використання ме</w:t>
      </w:r>
      <w:r w:rsidR="007509E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ханізму пошуку відправлення за номером накладної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0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Також буде реалізовано можливість підрахунку орієнтованої суми вартості доставки.</w:t>
      </w:r>
    </w:p>
    <w:p w:rsidR="00667494" w:rsidRPr="00667494" w:rsidRDefault="00667494" w:rsidP="007509ED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1.3.Мета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Програмна система</w:t>
      </w:r>
      <w:r w:rsidR="00750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"База даних служби доставки" спростить </w:t>
      </w:r>
      <w:r w:rsidR="00274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процедуру оформлення ві</w:t>
      </w:r>
      <w:r w:rsid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дправлень працівниками, надати</w:t>
      </w:r>
      <w:r w:rsidR="00274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можливість користувачам дізнаватись стан відправлень.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1.4. Найменування розробника та замовника.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Розробник даного продукту - студент групи </w:t>
      </w:r>
      <w:r w:rsidR="00274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Пі-48 Мельничук Я.О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(надалі "розробник").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Замовник програмного продукту - кафедра програмного забезпечення обчислюваної техніки Житомирського державного технологічного університету</w:t>
      </w:r>
      <w:r w:rsidR="00ED0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особі викладачів Данильченко А.О,</w:t>
      </w:r>
      <w:r w:rsidR="00ED0B8F" w:rsidRPr="00ED0B8F">
        <w:t xml:space="preserve"> </w:t>
      </w:r>
      <w:r w:rsidR="00ED0B8F" w:rsidRPr="00ED0B8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Сугоняк</w:t>
      </w:r>
      <w:r w:rsidR="00ED0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І.І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межах виконання курсової з дисципліни «Бази даних» (надалі замовник).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Підстава для розробки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Документ на підставі якого ведеться розробка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Робота ведеться на підставі навчального плану за напрямом 6.050201 «Програмна інженерія» наказу про закріплення тем курсових робіт за студентами.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Вимоги до програми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 Вимоги до функціональних характеристик.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3.1.1. Загальні вимоги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Програмна система має забезпечувати: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 дистанційної роботи з робочих станцій локальної та глобальної мережі підприємства;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 користувача, що не залежить від операційної системи;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постійний доступ </w:t>
      </w:r>
      <w:r w:rsidR="00D24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працівників організації та 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 до БД;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оптимальне збереження даних (за обсягом та структурою);</w:t>
      </w:r>
    </w:p>
    <w:p w:rsidR="00667494" w:rsidRPr="00667494" w:rsidRDefault="00D24C83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аутентифікацію працівників</w:t>
      </w:r>
      <w:r w:rsidR="00667494"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захист інформації від несанкціонованого доступу;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надійне збереження даних та можливість відновлення даних у випадку непередбачуваних збоїв системи;</w:t>
      </w:r>
    </w:p>
    <w:p w:rsidR="00667494" w:rsidRPr="00667494" w:rsidRDefault="00D24C83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 архі</w:t>
      </w:r>
      <w:r w:rsidR="00667494"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вів даних, що не використовуються протягом визначеного терміну;</w:t>
      </w:r>
    </w:p>
    <w:p w:rsidR="00667494" w:rsidRPr="00667494" w:rsidRDefault="00667494" w:rsidP="00667494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 модернізації системи через зміну функціональних потреб користувача або модернізацію обладнання;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3.1.1.</w:t>
      </w:r>
      <w:r w:rsidRPr="006674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Склад</w:t>
      </w:r>
      <w:r w:rsidRPr="006674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виконуваних</w:t>
      </w:r>
      <w:r w:rsidRPr="006674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функцій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Розробит</w:t>
      </w:r>
      <w:r w:rsidR="00B61213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базу даних служби доставки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підтримує виконання наступних транзакцій:</w:t>
      </w:r>
    </w:p>
    <w:p w:rsidR="00667494" w:rsidRPr="00667494" w:rsidRDefault="00B61213" w:rsidP="00667494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 даних відправників та отримувачів</w:t>
      </w:r>
      <w:r w:rsidR="00667494"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67494" w:rsidRPr="00C9581A" w:rsidRDefault="00274216" w:rsidP="00C9581A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Реєстрацію</w:t>
      </w:r>
      <w:r w:rsidR="00C95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видалення, </w:t>
      </w:r>
      <w:r w:rsidR="00B612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редагування</w:t>
      </w:r>
      <w:r w:rsidR="00C95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нових відділень та працівників установи.</w:t>
      </w:r>
    </w:p>
    <w:p w:rsidR="00667494" w:rsidRPr="00667494" w:rsidRDefault="00D24C83" w:rsidP="00667494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 даних про стан відправлення</w:t>
      </w:r>
      <w:r w:rsidR="0092151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можливість перегляду усіх відправлень клієнта</w:t>
      </w:r>
      <w:r w:rsidR="00667494"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7494" w:rsidRPr="00667494" w:rsidRDefault="00667494" w:rsidP="00667494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Пошук </w:t>
      </w:r>
      <w:r w:rsidR="00D24C8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 про відправлення за номером накладної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1213" w:rsidRPr="00ED0B8F" w:rsidRDefault="00667494" w:rsidP="00ED0B8F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Ві</w:t>
      </w:r>
      <w:r w:rsidR="00AA5383">
        <w:rPr>
          <w:rFonts w:ascii="Times New Roman" w:eastAsia="Times New Roman" w:hAnsi="Times New Roman" w:cs="Times New Roman"/>
          <w:sz w:val="24"/>
          <w:szCs w:val="24"/>
          <w:lang w:eastAsia="ru-RU"/>
        </w:rPr>
        <w:t>дбір та впорядкування відділень за мультикритеріями (місто, вулиця, номер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bookmarkStart w:id="0" w:name="_GoBack"/>
      <w:bookmarkEnd w:id="0"/>
    </w:p>
    <w:p w:rsidR="00C9581A" w:rsidRPr="003D140F" w:rsidRDefault="00C9581A" w:rsidP="00C9581A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 інформації про доходи кожного відділення.</w:t>
      </w:r>
    </w:p>
    <w:p w:rsidR="003D140F" w:rsidRPr="00C9581A" w:rsidRDefault="003D140F" w:rsidP="00C9581A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 найактивніших користувачів та популярних напрямків відправлень.</w:t>
      </w:r>
    </w:p>
    <w:p w:rsidR="00B61213" w:rsidRPr="00B61213" w:rsidRDefault="00B61213" w:rsidP="00B61213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Підрахунок орієнтованої суми доставки.</w:t>
      </w:r>
    </w:p>
    <w:p w:rsidR="00667494" w:rsidRDefault="00AA5383" w:rsidP="00AA5383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 накладної та підготовка її до друку.</w:t>
      </w:r>
    </w:p>
    <w:p w:rsidR="005B3047" w:rsidRDefault="005B3047" w:rsidP="005B3047">
      <w:pPr>
        <w:tabs>
          <w:tab w:val="left" w:pos="900"/>
        </w:tabs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138D" w:rsidRPr="005B3047" w:rsidRDefault="0030138D" w:rsidP="0030138D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3.1.2. Організація вхідних і вихідних даних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</w:t>
      </w:r>
      <w:r w:rsidR="00AA5383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ідними даними є дані про відправники, отримувача,</w:t>
      </w:r>
      <w:r w:rsidR="00AA5383" w:rsidRPr="00B61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538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відправлення, відділення організації, представник організації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Організація вхідних і вихідних даних повинна відповідати інформаційній структурі виконуваних з операцій, вхідним та вихідним паперовим документами.</w:t>
      </w:r>
    </w:p>
    <w:p w:rsid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 оперативних даних повинно виконуватися з використанням діалогових екранних форм, побудованих на основі візуальних компонентів.</w:t>
      </w:r>
      <w:r w:rsidR="00F62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Введення даних повинні проводити працівники служби, данні про нові відділення та нових працівників</w:t>
      </w:r>
      <w:r w:rsidR="00487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повинні заноситися головним адміністратором.</w:t>
      </w:r>
    </w:p>
    <w:p w:rsidR="004877CA" w:rsidRPr="00667494" w:rsidRDefault="004877CA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 того як інформація про відправлення буде зібрана, працівник служби зможе роздрукувати накладну.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3.1.3. Часові характеристики і розмір пам'яті, необхідної для роботи програми.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 реакції програми на дії користувача (маніпуляції з пристроями введення даних) не повинен перевищувати 0,25 с.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 виконання команд меню не більше 1 с. 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 масивів даних за запитами не більше 3 хвилин.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Доступність БД – 90% цілодобово.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 з’єднання з БД не більше 1 хвилини.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 оперативної пам'яті, необхідний для роботи програми не менше 1Гб.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Дисковій простір, необхідний для збереження програми і файлів даних не більше 300 Мбат  для робочої станції та 20 ГБайт..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Інсталяційний пакет програми, що містить у складі БД не повинні перевищувати 100 Мбайт.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 Вимоги до надійності.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3.2.1. Вимоги до надійного функціонування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Програма повинна нормально функціонувати при безперебійній роботі ПК. Доступність БД 90% при одночасному доступі 30 користувачів. 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апаратних збоях, відновлення нормальної роботи програми повинне виконуватися після: 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апаратні збої сервера -  перезавантаження ОС сервера, запуск сервера БД (запуску резервного сервера, використання технологій RAID для збереження даних);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б)апаратні збої робочої станції – перезавантаження  ОС ПК, запуск виконуваного файлу програми.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БД повинна повертатись в найближчий несуперечний стан – передбачити точки відновлення.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збоях програмного забезпечення: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система повинна забезпечувати можливість відновлення даних та фіксацію і «відкат» транзакцій.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системі має бути реалізована коректна обробка виняткових ситуацій.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3.2.2.Контроль вхідної і вихідної інформації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контролю коректності вхідної інформації та захисту від помилок оператора:</w:t>
      </w:r>
    </w:p>
    <w:p w:rsidR="00667494" w:rsidRPr="005B3047" w:rsidRDefault="00667494" w:rsidP="005B3047">
      <w:pPr>
        <w:pStyle w:val="a6"/>
        <w:numPr>
          <w:ilvl w:val="0"/>
          <w:numId w:val="8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 відповідності даних доменам інформаційних атрибутів;</w:t>
      </w:r>
    </w:p>
    <w:p w:rsidR="00667494" w:rsidRPr="005B3047" w:rsidRDefault="00667494" w:rsidP="005B3047">
      <w:pPr>
        <w:pStyle w:val="a6"/>
        <w:numPr>
          <w:ilvl w:val="0"/>
          <w:numId w:val="8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 механізму авто заповнення та вибору за переліком для зв’язаних даних;</w:t>
      </w:r>
    </w:p>
    <w:p w:rsidR="00667494" w:rsidRPr="005B3047" w:rsidRDefault="00667494" w:rsidP="005B3047">
      <w:pPr>
        <w:pStyle w:val="a6"/>
        <w:numPr>
          <w:ilvl w:val="0"/>
          <w:numId w:val="8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 від помилок оператора (залипань, випадкових символів тощо).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Визначені некоректні дії повинні супроводжуватись повідомленнями про помилку і блокуванням операцій оновлення даних. В системі має бути передбачений захист від загального блокування.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вихідної інформації передбачити:</w:t>
      </w:r>
    </w:p>
    <w:p w:rsidR="00667494" w:rsidRPr="005B3047" w:rsidRDefault="00667494" w:rsidP="005B3047">
      <w:pPr>
        <w:pStyle w:val="a6"/>
        <w:numPr>
          <w:ilvl w:val="0"/>
          <w:numId w:val="9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 блокування даних через багато користувальницький доступ;</w:t>
      </w:r>
    </w:p>
    <w:p w:rsidR="00667494" w:rsidRPr="005B3047" w:rsidRDefault="00667494" w:rsidP="005B3047">
      <w:pPr>
        <w:pStyle w:val="a6"/>
        <w:numPr>
          <w:ilvl w:val="0"/>
          <w:numId w:val="9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постійне оновлення даних у відображених на екрані звітних формах. </w:t>
      </w:r>
    </w:p>
    <w:p w:rsidR="00667494" w:rsidRPr="005B3047" w:rsidRDefault="00667494" w:rsidP="005B3047">
      <w:pPr>
        <w:pStyle w:val="a6"/>
        <w:numPr>
          <w:ilvl w:val="0"/>
          <w:numId w:val="9"/>
        </w:numPr>
        <w:tabs>
          <w:tab w:val="left" w:pos="709"/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 про використання режиму монопольного доступу супервайзерами БД.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3.2.3. Час відновлення після відмови.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 відновлення після відмови, не пов'язаною з роботою програми, повинен складатися із: часу перезапуску операційної системи; часу запуску сервера БД (підключення до сервера ) запуску виконуваного файлу, часу повторного введення або зчитування даних.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3.3. Умови експлуатації і збереження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Програма використовується у багато користувальницькому середовище. Регламенті операції проводити за графіком: </w:t>
      </w:r>
    </w:p>
    <w:p w:rsidR="00667494" w:rsidRPr="005B3047" w:rsidRDefault="00667494" w:rsidP="005B3047">
      <w:pPr>
        <w:pStyle w:val="a6"/>
        <w:numPr>
          <w:ilvl w:val="0"/>
          <w:numId w:val="7"/>
        </w:num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створення резервних копій даних: 1 раз на тиждень; </w:t>
      </w:r>
    </w:p>
    <w:p w:rsidR="00667494" w:rsidRPr="005B3047" w:rsidRDefault="00667494" w:rsidP="005B3047">
      <w:pPr>
        <w:pStyle w:val="a6"/>
        <w:numPr>
          <w:ilvl w:val="0"/>
          <w:numId w:val="7"/>
        </w:num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 резервної копії журналу транзакцій – 1 раз на тиждень;</w:t>
      </w:r>
    </w:p>
    <w:p w:rsidR="00667494" w:rsidRPr="005B3047" w:rsidRDefault="00667494" w:rsidP="005B3047">
      <w:pPr>
        <w:pStyle w:val="a6"/>
        <w:numPr>
          <w:ilvl w:val="0"/>
          <w:numId w:val="7"/>
        </w:num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архівування даних – 1 раз на місяць;</w:t>
      </w:r>
    </w:p>
    <w:p w:rsidR="00667494" w:rsidRPr="005B3047" w:rsidRDefault="00667494" w:rsidP="005B3047">
      <w:pPr>
        <w:pStyle w:val="a6"/>
        <w:numPr>
          <w:ilvl w:val="0"/>
          <w:numId w:val="7"/>
        </w:num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обслуговуючі функції (прибирання “сміття”, де фрагментація тощо)  - щоденне;</w:t>
      </w:r>
    </w:p>
    <w:p w:rsidR="00667494" w:rsidRPr="005B3047" w:rsidRDefault="00667494" w:rsidP="005B3047">
      <w:pPr>
        <w:pStyle w:val="a6"/>
        <w:numPr>
          <w:ilvl w:val="0"/>
          <w:numId w:val="7"/>
        </w:num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04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оновлення системи ідентифікації та аутентифікації користувачів – 1 раз на місяць та за потребою.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 архівних копій -  на визначених носіях. Збереження резервних копій – на визначеному диску без перезапису. Знищення копій за регламентом.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3.4. Вимоги до інформаційної і програмної сумісності.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3.4.1. Вимоги до інформаційних структур на вході і виході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відображення даних має дозволяти імпорт даних в додатки MS Office для редагування та перегляду.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3.4.2. Вимоги до методів рішення і мов програмування</w:t>
      </w:r>
      <w:r w:rsidRPr="006674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 методів рішення здійснюється розробникам без узгодження з замовником. СУБД обирається у відповідності до характеристик визначених в п.3. З замовником погоджується вибір варіанту за вартісною ознакою.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3.4.3. Вимоги до системи програмних засобів.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 до програмного забезпечення сервера: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 – серверна версія ОС Windows не нижче Windows 2000 Server, IIS (або інший сервер), СУБД визначається встановлюється та налаштовується розробником (ліцензування СУБД виконується замовником).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 до програмного забезпечення робочої станції: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 -  родина Windows  не нижче Windows XP.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Драйвери периферійних пристроїв  - введення/виводу визначаються та встановлюються  при встановленні ОС в залежності від конфігурації робочої станції.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 додатків MS Office.</w:t>
      </w:r>
    </w:p>
    <w:p w:rsidR="00667494" w:rsidRPr="00667494" w:rsidRDefault="00667494" w:rsidP="00667494">
      <w:pPr>
        <w:tabs>
          <w:tab w:val="left" w:pos="709"/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Робоча станція є клієнтом мереж Microsoft.</w:t>
      </w:r>
    </w:p>
    <w:p w:rsidR="00667494" w:rsidRPr="00667494" w:rsidRDefault="00667494" w:rsidP="00667494">
      <w:pPr>
        <w:tabs>
          <w:tab w:val="left" w:pos="709"/>
          <w:tab w:val="left" w:pos="900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3.5. Вимоги до складу і параметрів технічних засобів.</w:t>
      </w:r>
    </w:p>
    <w:p w:rsidR="00667494" w:rsidRPr="00667494" w:rsidRDefault="00667494" w:rsidP="00667494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 до складу технічних засобів:</w:t>
      </w:r>
    </w:p>
    <w:p w:rsidR="00667494" w:rsidRPr="00667494" w:rsidRDefault="00667494" w:rsidP="00667494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Сервер: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у базовій конфігурації із підтримкою RAID;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з’ємний запам’ятовуючий пристрій для архівування даних;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 для друку;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 для під’єднання до локальної мережі.</w:t>
      </w:r>
    </w:p>
    <w:p w:rsidR="00667494" w:rsidRPr="00667494" w:rsidRDefault="00667494" w:rsidP="00667494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Робоча станція: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ПК на базі процесорів Intel, AMD у стандартній комплектації;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периферійні пристрої друку;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 для під’єднання до локальної мережі. засоби для під’єднання до локальної мережі.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 III з тактовою частотою 750 МГц;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 пам’ять - 128Мбайт;</w:t>
      </w:r>
    </w:p>
    <w:p w:rsidR="00667494" w:rsidRPr="00667494" w:rsidRDefault="00667494" w:rsidP="00667494">
      <w:pPr>
        <w:numPr>
          <w:ilvl w:val="0"/>
          <w:numId w:val="5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об’єм дискової пам’яті - 20Гбайт.</w:t>
      </w:r>
    </w:p>
    <w:p w:rsidR="00667494" w:rsidRPr="00667494" w:rsidRDefault="00667494" w:rsidP="00667494">
      <w:pPr>
        <w:tabs>
          <w:tab w:val="left" w:pos="709"/>
          <w:tab w:val="center" w:pos="4153"/>
          <w:tab w:val="right" w:pos="830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Вимоги до програмної документації</w:t>
      </w:r>
    </w:p>
    <w:p w:rsidR="00667494" w:rsidRPr="00667494" w:rsidRDefault="00667494" w:rsidP="00667494">
      <w:pPr>
        <w:tabs>
          <w:tab w:val="left" w:pos="90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Програмна документація повинна включати наступні відомості:</w:t>
      </w:r>
    </w:p>
    <w:p w:rsidR="00667494" w:rsidRPr="00667494" w:rsidRDefault="00667494" w:rsidP="00667494">
      <w:pPr>
        <w:numPr>
          <w:ilvl w:val="0"/>
          <w:numId w:val="6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"Інструкція по інсталяції (встановленню) програми", складається з опису інсталяційного пакету, переліку етапів інсталяції та їх послідовності, опису встановлених програмних компонентів та режимів їх роботи після інсталяції. Під час оформлення пояснювальної  записки до курсової роботи дані відомості містяться у 4 розділі.</w:t>
      </w:r>
    </w:p>
    <w:p w:rsidR="00667494" w:rsidRPr="00667494" w:rsidRDefault="00667494" w:rsidP="00667494">
      <w:pPr>
        <w:numPr>
          <w:ilvl w:val="0"/>
          <w:numId w:val="6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Керівництво користувача" складається з опису послідовності завантаження програми, основних режимів роботи, опису основних екранних форм, переліку виняткових ситуацій та реакції користувача на них, порядку виконання завдань в системі. Під час оформлення пояснювальної записки до курсової роботи дані відомості містяться в 3 розділі курсової роботи.</w:t>
      </w:r>
    </w:p>
    <w:p w:rsidR="00667494" w:rsidRPr="00667494" w:rsidRDefault="00667494" w:rsidP="00667494">
      <w:pPr>
        <w:numPr>
          <w:ilvl w:val="0"/>
          <w:numId w:val="6"/>
        </w:num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>"Керівництво адміністратора баз даних", складається з опису складу табл</w:t>
      </w:r>
      <w:r w:rsidR="003E4E09">
        <w:rPr>
          <w:rFonts w:ascii="Times New Roman" w:eastAsia="Times New Roman" w:hAnsi="Times New Roman" w:cs="Times New Roman"/>
          <w:sz w:val="24"/>
          <w:szCs w:val="24"/>
          <w:lang w:eastAsia="ru-RU"/>
        </w:rPr>
        <w:t>иць бази даних та правил доступу</w:t>
      </w:r>
      <w:r w:rsidRPr="00667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них, опису та послідовності робіт по обслуговуванню бази даних (архівування, резервне копіювання, з вказівкою періодичності виконання та засобів, що для цього використовуються), порядку налаштування серверу та клієнтських додатків. Під час оформлення пояснювальної записки до курсової роботи дані відомості містяться в 2,3 та 4 розділах курсової роботи згідно плану.</w:t>
      </w:r>
    </w:p>
    <w:p w:rsidR="00667494" w:rsidRPr="00667494" w:rsidRDefault="00667494" w:rsidP="00667494">
      <w:pPr>
        <w:tabs>
          <w:tab w:val="left" w:pos="900"/>
          <w:tab w:val="center" w:pos="4153"/>
          <w:tab w:val="right" w:pos="8306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73CD8" w:rsidRDefault="00140907" w:rsidP="00667494"/>
    <w:sectPr w:rsidR="00773C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07" w:rsidRDefault="00140907" w:rsidP="00667494">
      <w:pPr>
        <w:spacing w:after="0" w:line="240" w:lineRule="auto"/>
      </w:pPr>
      <w:r>
        <w:separator/>
      </w:r>
    </w:p>
  </w:endnote>
  <w:endnote w:type="continuationSeparator" w:id="0">
    <w:p w:rsidR="00140907" w:rsidRDefault="00140907" w:rsidP="0066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07" w:rsidRDefault="00140907" w:rsidP="00667494">
      <w:pPr>
        <w:spacing w:after="0" w:line="240" w:lineRule="auto"/>
      </w:pPr>
      <w:r>
        <w:separator/>
      </w:r>
    </w:p>
  </w:footnote>
  <w:footnote w:type="continuationSeparator" w:id="0">
    <w:p w:rsidR="00140907" w:rsidRDefault="00140907" w:rsidP="0066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37E4"/>
    <w:multiLevelType w:val="hybridMultilevel"/>
    <w:tmpl w:val="A348765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4FA"/>
    <w:multiLevelType w:val="hybridMultilevel"/>
    <w:tmpl w:val="92DC95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AF6500"/>
    <w:multiLevelType w:val="hybridMultilevel"/>
    <w:tmpl w:val="71BA6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CD6032"/>
    <w:multiLevelType w:val="hybridMultilevel"/>
    <w:tmpl w:val="B686D796"/>
    <w:lvl w:ilvl="0" w:tplc="0422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621C07D9"/>
    <w:multiLevelType w:val="hybridMultilevel"/>
    <w:tmpl w:val="8730BC56"/>
    <w:lvl w:ilvl="0" w:tplc="0422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>
    <w:nsid w:val="642945CD"/>
    <w:multiLevelType w:val="hybridMultilevel"/>
    <w:tmpl w:val="3A16B8DE"/>
    <w:lvl w:ilvl="0" w:tplc="0422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>
    <w:nsid w:val="6FD6257B"/>
    <w:multiLevelType w:val="hybridMultilevel"/>
    <w:tmpl w:val="3E14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94"/>
    <w:rsid w:val="000A46C0"/>
    <w:rsid w:val="00140907"/>
    <w:rsid w:val="00274216"/>
    <w:rsid w:val="0030138D"/>
    <w:rsid w:val="003A376D"/>
    <w:rsid w:val="003D140F"/>
    <w:rsid w:val="003E3C0B"/>
    <w:rsid w:val="003E4E09"/>
    <w:rsid w:val="004877CA"/>
    <w:rsid w:val="005B3047"/>
    <w:rsid w:val="005E00D6"/>
    <w:rsid w:val="00667494"/>
    <w:rsid w:val="006F18A4"/>
    <w:rsid w:val="007509ED"/>
    <w:rsid w:val="00867DFA"/>
    <w:rsid w:val="00921515"/>
    <w:rsid w:val="00AA5383"/>
    <w:rsid w:val="00B61213"/>
    <w:rsid w:val="00B95D3D"/>
    <w:rsid w:val="00C9581A"/>
    <w:rsid w:val="00D24C83"/>
    <w:rsid w:val="00ED0B8F"/>
    <w:rsid w:val="00F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9FF74-E158-44A0-A594-DB917E23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6674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66749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semiHidden/>
    <w:rsid w:val="00667494"/>
    <w:rPr>
      <w:vertAlign w:val="superscript"/>
    </w:rPr>
  </w:style>
  <w:style w:type="paragraph" w:styleId="a6">
    <w:name w:val="List Paragraph"/>
    <w:basedOn w:val="a"/>
    <w:uiPriority w:val="34"/>
    <w:qFormat/>
    <w:rsid w:val="005B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6084</Words>
  <Characters>3469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Melnichuk</dc:creator>
  <cp:keywords/>
  <dc:description/>
  <cp:lastModifiedBy>Yaroslav Melnichuk</cp:lastModifiedBy>
  <cp:revision>6</cp:revision>
  <dcterms:created xsi:type="dcterms:W3CDTF">2015-09-17T16:46:00Z</dcterms:created>
  <dcterms:modified xsi:type="dcterms:W3CDTF">2015-09-22T06:45:00Z</dcterms:modified>
</cp:coreProperties>
</file>