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869" w:rsidRDefault="00156F78" w:rsidP="0041210B">
      <w:pPr>
        <w:pStyle w:val="a3"/>
        <w:numPr>
          <w:ilvl w:val="0"/>
          <w:numId w:val="4"/>
        </w:numPr>
        <w:ind w:right="-284"/>
      </w:pPr>
      <w:r>
        <w:t>Импульсная характеристика</w:t>
      </w:r>
    </w:p>
    <w:p w:rsidR="00156F78" w:rsidRDefault="00156F78" w:rsidP="0041210B">
      <w:pPr>
        <w:ind w:left="-142" w:right="-284"/>
      </w:pPr>
      <w:r>
        <w:t>В любой современной автоматизированной системе, в том числе ИИС, имеются объекты, выдающие и принимающие информацию в аналоговой форме. Аналого-цифровой преобразователь (АЦП) представляет собой устройство для автомати- ческого преобразования непрерывно имеющихся во времени аналоговых величин в эквивалент- ные значения числовых кодов. Вид аналоговой величины в общем случае может быть разный: ток, угловые и линейные перемещения, временной интервал, фаза, частота, напряжение и т.п. Наибольшее распространение получили АЦП, где аналоговой величиной является напряжение. Такие АЦП и будут рассматриваться в этом разделе.</w:t>
      </w:r>
    </w:p>
    <w:p w:rsidR="00156F78" w:rsidRDefault="00156F78" w:rsidP="0041210B">
      <w:pPr>
        <w:ind w:left="-142" w:right="-284"/>
      </w:pPr>
      <w:r w:rsidRPr="00156F78">
        <w:rPr>
          <w:b/>
        </w:rPr>
        <w:t>Характеристика преобразования АЦП</w:t>
      </w:r>
      <w:r>
        <w:t xml:space="preserve"> – это зависимость между напряжением на его аналоговом входе и множеством возможных значений выходн</w:t>
      </w:r>
      <w:r w:rsidR="00BE5912">
        <w:t>ого кода, заданная в виде табли</w:t>
      </w:r>
      <w:r>
        <w:t>цы, графика или формулы. Различают номинальную характери</w:t>
      </w:r>
      <w:r w:rsidR="00BE5912">
        <w:t>стику преобразования, приведен</w:t>
      </w:r>
      <w:r>
        <w:t>ную на рисунке, и действительную характеристику преобр</w:t>
      </w:r>
      <w:r w:rsidR="00BE5912">
        <w:t>азования, определяемую экспери</w:t>
      </w:r>
      <w:r>
        <w:t>ментальным путем.</w:t>
      </w:r>
    </w:p>
    <w:p w:rsidR="00156F78" w:rsidRDefault="00156F78" w:rsidP="0041210B">
      <w:pPr>
        <w:ind w:left="-142" w:right="-284"/>
      </w:pPr>
      <w:r w:rsidRPr="00156F78">
        <w:rPr>
          <w:b/>
        </w:rPr>
        <w:t>Количество разрядов</w:t>
      </w:r>
      <w:r>
        <w:t xml:space="preserve">. Данное понятие применимо к </w:t>
      </w:r>
      <w:r w:rsidR="00BE5912">
        <w:t>аналого-цифровым преобразовате</w:t>
      </w:r>
      <w:r>
        <w:t>лям, вырабатывающим любые числовые коды. Для наиболее распространенных двоичных АЦП число разрядов равно двоичному логарифму максимального числа возможных кодовых комби- наций на выходе АЦП.</w:t>
      </w:r>
    </w:p>
    <w:p w:rsidR="00BE5912" w:rsidRPr="00BE5912" w:rsidRDefault="00BE5912" w:rsidP="0041210B">
      <w:pPr>
        <w:widowControl w:val="0"/>
        <w:suppressLineNumbers/>
        <w:spacing w:line="240" w:lineRule="auto"/>
        <w:ind w:left="-142" w:right="-284"/>
        <w:contextualSpacing/>
        <w:jc w:val="both"/>
      </w:pPr>
      <w:r w:rsidRPr="00BE5912">
        <w:rPr>
          <w:rFonts w:cs="Arial"/>
          <w:b/>
          <w:bCs/>
          <w:iCs/>
        </w:rPr>
        <w:t>Операция квантования</w:t>
      </w:r>
      <w:r w:rsidRPr="00BE5912">
        <w:t xml:space="preserve"> или аналого-цифрового преобразования (АЦП; английский термин Analog-to-Digital Converter, ADC) заключается в преобразовании дискретного сигнала </w:t>
      </w:r>
      <w:r w:rsidRPr="00BE5912">
        <w:rPr>
          <w:position w:val="-12"/>
        </w:rPr>
        <w:object w:dxaOrig="5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8.75pt" o:ole="">
            <v:imagedata r:id="rId5" o:title=""/>
          </v:shape>
          <o:OLEObject Type="Embed" ProgID="Equation.3" ShapeID="_x0000_i1025" DrawAspect="Content" ObjectID="_1512749611" r:id="rId6"/>
        </w:object>
      </w:r>
      <w:r w:rsidRPr="00BE5912">
        <w:t xml:space="preserve"> в цифровой сигнал </w:t>
      </w:r>
      <w:r w:rsidRPr="00BE5912">
        <w:rPr>
          <w:position w:val="-12"/>
        </w:rPr>
        <w:object w:dxaOrig="3180" w:dyaOrig="380">
          <v:shape id="_x0000_i1026" type="#_x0000_t75" style="width:159pt;height:18.75pt" o:ole="">
            <v:imagedata r:id="rId7" o:title=""/>
          </v:shape>
          <o:OLEObject Type="Embed" ProgID="Equation.3" ShapeID="_x0000_i1026" DrawAspect="Content" ObjectID="_1512749612" r:id="rId8"/>
        </w:object>
      </w:r>
      <w:r w:rsidRPr="00BE5912">
        <w:t>,  как правило, кодированный в двоичной системе счисления. Процесс преобразования отсчетов сигнала в числа называется квантованием по уровню (quantization), а возникающие при этом потери информации за счет округления – ошибками или шумами квантования (quantization error, quantization noise).</w:t>
      </w:r>
    </w:p>
    <w:p w:rsidR="00BE5912" w:rsidRDefault="00BE5912" w:rsidP="0041210B">
      <w:pPr>
        <w:widowControl w:val="0"/>
        <w:suppressLineNumbers/>
        <w:spacing w:line="240" w:lineRule="auto"/>
        <w:ind w:left="-142" w:right="-284"/>
        <w:contextualSpacing/>
        <w:jc w:val="both"/>
      </w:pPr>
      <w:r w:rsidRPr="00BE5912">
        <w:t>При преобразовании аналогового сигнала непосредственно в цифровой сигнал операции дискретизации и кванто</w:t>
      </w:r>
      <w:r>
        <w:t>вания совмещаются.</w:t>
      </w:r>
    </w:p>
    <w:p w:rsidR="00BE5912" w:rsidRDefault="00BE5912" w:rsidP="0041210B">
      <w:pPr>
        <w:widowControl w:val="0"/>
        <w:suppressLineNumbers/>
        <w:spacing w:line="240" w:lineRule="auto"/>
        <w:ind w:left="-142" w:right="-284"/>
        <w:contextualSpacing/>
        <w:jc w:val="both"/>
      </w:pPr>
    </w:p>
    <w:p w:rsidR="00BE5912" w:rsidRDefault="00BE5912" w:rsidP="0041210B">
      <w:pPr>
        <w:ind w:left="-142" w:right="-284"/>
      </w:pPr>
      <w:r w:rsidRPr="00BE5912">
        <w:rPr>
          <w:b/>
        </w:rPr>
        <w:t>Разрешающая способность</w:t>
      </w:r>
      <w:r>
        <w:t xml:space="preserve"> – величина, обратная максимальному числу кодовых комби- наций на выходе АЦП. Разрешающая способность выражается в процентах, разрядах или деци- белах и характеризует потенциальные возможности АЦП с точки зрения достижимой точности.</w:t>
      </w:r>
    </w:p>
    <w:p w:rsidR="00BE5912" w:rsidRDefault="00BE5912" w:rsidP="0041210B">
      <w:pPr>
        <w:ind w:left="-142" w:right="-284"/>
      </w:pPr>
      <w:r w:rsidRPr="00BE5912">
        <w:rPr>
          <w:b/>
        </w:rPr>
        <w:t>Напряжения межкодового перехода</w:t>
      </w:r>
      <w:r>
        <w:t xml:space="preserve"> – определенное по характеристике преобразования значение напряжения на аналоговом входе, соответствующее переходу от предыдущего к за- данному значению выходного кода.</w:t>
      </w:r>
    </w:p>
    <w:p w:rsidR="00BE5912" w:rsidRDefault="00BE5912" w:rsidP="0041210B">
      <w:pPr>
        <w:ind w:left="-142" w:right="-284"/>
      </w:pPr>
      <w:r w:rsidRPr="00BE5912">
        <w:rPr>
          <w:b/>
        </w:rPr>
        <w:t>Погрешностью коэффициента преобразования АЦП</w:t>
      </w:r>
      <w:r>
        <w:t xml:space="preserve"> (мультипликативной погрешно- стью) или отклонением коэффициента преобразования от номинального значения называют разность между действительным и номинальным значениями коэффициента преобразования.</w:t>
      </w:r>
    </w:p>
    <w:p w:rsidR="006F59CD" w:rsidRDefault="006F59CD" w:rsidP="00C545D7">
      <w:pPr>
        <w:pStyle w:val="a3"/>
        <w:numPr>
          <w:ilvl w:val="0"/>
          <w:numId w:val="4"/>
        </w:numPr>
        <w:ind w:right="-284"/>
      </w:pPr>
      <w:r>
        <w:t>Как выбирается частота дискретизации?</w:t>
      </w:r>
    </w:p>
    <w:p w:rsidR="006F59CD" w:rsidRPr="006F59CD" w:rsidRDefault="006F59CD" w:rsidP="0041210B">
      <w:pPr>
        <w:widowControl w:val="0"/>
        <w:ind w:left="-142" w:right="-284"/>
        <w:jc w:val="both"/>
      </w:pPr>
      <w:r>
        <w:t>Ч</w:t>
      </w:r>
      <w:r w:rsidRPr="006F59CD">
        <w:t>астота дискретизации сигнала должна быть минимум в два раза выше максимальной частотной составляющей в спектре сигнала:</w:t>
      </w:r>
    </w:p>
    <w:p w:rsidR="006F59CD" w:rsidRDefault="006F59CD" w:rsidP="0041210B">
      <w:pPr>
        <w:widowControl w:val="0"/>
        <w:ind w:left="-142" w:right="-284"/>
        <w:jc w:val="both"/>
        <w:rPr>
          <w:sz w:val="28"/>
          <w:szCs w:val="28"/>
        </w:rPr>
      </w:pPr>
      <w:r w:rsidRPr="006F59CD">
        <w:rPr>
          <w:sz w:val="28"/>
          <w:szCs w:val="28"/>
        </w:rPr>
        <w:tab/>
      </w:r>
      <w:r w:rsidRPr="006F59CD">
        <w:rPr>
          <w:sz w:val="28"/>
          <w:szCs w:val="28"/>
        </w:rPr>
        <w:tab/>
      </w:r>
      <w:r w:rsidRPr="006F59CD">
        <w:rPr>
          <w:sz w:val="28"/>
          <w:szCs w:val="28"/>
        </w:rPr>
        <w:tab/>
      </w:r>
      <w:r w:rsidRPr="006F59CD">
        <w:rPr>
          <w:sz w:val="28"/>
          <w:szCs w:val="28"/>
        </w:rPr>
        <w:tab/>
      </w:r>
      <w:r w:rsidRPr="006F59CD">
        <w:rPr>
          <w:sz w:val="28"/>
          <w:szCs w:val="28"/>
        </w:rPr>
        <w:tab/>
      </w:r>
      <w:r w:rsidRPr="00225954">
        <w:rPr>
          <w:position w:val="-24"/>
        </w:rPr>
        <w:object w:dxaOrig="1400" w:dyaOrig="620">
          <v:shape id="_x0000_i1027" type="#_x0000_t75" style="width:69.75pt;height:30.75pt" o:ole="">
            <v:imagedata r:id="rId9" o:title=""/>
          </v:shape>
          <o:OLEObject Type="Embed" ProgID="Equation.3" ShapeID="_x0000_i1027" DrawAspect="Content" ObjectID="_1512749613" r:id="rId10"/>
        </w:object>
      </w:r>
      <w:r>
        <w:rPr>
          <w:sz w:val="28"/>
          <w:szCs w:val="28"/>
        </w:rPr>
        <w:t>,</w:t>
      </w:r>
      <w:r w:rsidRPr="006F59CD">
        <w:rPr>
          <w:sz w:val="28"/>
          <w:szCs w:val="28"/>
        </w:rPr>
        <w:tab/>
      </w:r>
      <w:r w:rsidRPr="006F59CD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545D7" w:rsidRDefault="006F59CD" w:rsidP="00C545D7">
      <w:pPr>
        <w:widowControl w:val="0"/>
        <w:ind w:left="-142" w:right="-284"/>
        <w:jc w:val="both"/>
      </w:pPr>
      <w:r w:rsidRPr="006F59CD">
        <w:t>что обеспечивает выход спектра на нулевые значения на концах главного диапазона.</w:t>
      </w:r>
    </w:p>
    <w:p w:rsidR="00853FE0" w:rsidRPr="00853FE0" w:rsidRDefault="00853FE0" w:rsidP="00C545D7">
      <w:pPr>
        <w:pStyle w:val="a3"/>
        <w:widowControl w:val="0"/>
        <w:numPr>
          <w:ilvl w:val="0"/>
          <w:numId w:val="4"/>
        </w:numPr>
        <w:ind w:right="-284"/>
        <w:jc w:val="both"/>
      </w:pPr>
      <w:r w:rsidRPr="00C545D7">
        <w:rPr>
          <w:lang w:val="en-US"/>
        </w:rPr>
        <w:t>Что называют амплитудным спекторм?</w:t>
      </w:r>
    </w:p>
    <w:p w:rsidR="00853FE0" w:rsidRPr="00853FE0" w:rsidRDefault="00853FE0" w:rsidP="0041210B">
      <w:pPr>
        <w:widowControl w:val="0"/>
        <w:spacing w:line="240" w:lineRule="auto"/>
        <w:ind w:left="-142" w:right="-284"/>
        <w:contextualSpacing/>
        <w:jc w:val="both"/>
      </w:pPr>
      <w:r w:rsidRPr="00853FE0">
        <w:t xml:space="preserve">Совокупность амплитуд гармонических колебаний разложения называют </w:t>
      </w:r>
      <w:r w:rsidRPr="00853FE0">
        <w:rPr>
          <w:i/>
        </w:rPr>
        <w:t>амплитудным</w:t>
      </w:r>
    </w:p>
    <w:p w:rsidR="00E16293" w:rsidRDefault="00853FE0" w:rsidP="0041210B">
      <w:pPr>
        <w:widowControl w:val="0"/>
        <w:spacing w:line="240" w:lineRule="auto"/>
        <w:ind w:left="-142" w:right="-284"/>
        <w:contextualSpacing/>
        <w:jc w:val="both"/>
      </w:pPr>
      <w:r w:rsidRPr="00853FE0">
        <w:rPr>
          <w:i/>
        </w:rPr>
        <w:t>спектром</w:t>
      </w:r>
      <w:r w:rsidRPr="00853FE0">
        <w:t xml:space="preserve"> сигнала, а совокупность начальных фаз – </w:t>
      </w:r>
      <w:r w:rsidRPr="00853FE0">
        <w:rPr>
          <w:i/>
        </w:rPr>
        <w:t>фазовым спектром</w:t>
      </w:r>
      <w:r w:rsidRPr="00853FE0">
        <w:t>.</w:t>
      </w:r>
    </w:p>
    <w:p w:rsidR="00E16293" w:rsidRDefault="00E16293" w:rsidP="0041210B">
      <w:pPr>
        <w:widowControl w:val="0"/>
        <w:spacing w:line="240" w:lineRule="auto"/>
        <w:ind w:left="-142" w:right="-284"/>
        <w:jc w:val="both"/>
      </w:pPr>
    </w:p>
    <w:p w:rsidR="002C1154" w:rsidRDefault="002C1154" w:rsidP="00C545D7">
      <w:pPr>
        <w:pStyle w:val="a3"/>
        <w:widowControl w:val="0"/>
        <w:numPr>
          <w:ilvl w:val="0"/>
          <w:numId w:val="4"/>
        </w:numPr>
        <w:spacing w:line="240" w:lineRule="auto"/>
        <w:ind w:right="-284"/>
        <w:jc w:val="both"/>
      </w:pPr>
      <w:r>
        <w:t>Импульсная характеристика. Реакция системы на единичный импульс.</w:t>
      </w:r>
    </w:p>
    <w:p w:rsidR="002C1154" w:rsidRPr="002C1154" w:rsidRDefault="002C1154" w:rsidP="0041210B">
      <w:pPr>
        <w:widowControl w:val="0"/>
        <w:spacing w:line="240" w:lineRule="auto"/>
        <w:ind w:left="-142" w:right="-284"/>
        <w:jc w:val="both"/>
      </w:pPr>
      <w:r w:rsidRPr="002C1154">
        <w:t xml:space="preserve">По определению, импульсными  характеристиками систем (второй широко используемый термин - импульсный отклик систем) называются функции </w:t>
      </w:r>
      <w:r w:rsidRPr="002C1154">
        <w:rPr>
          <w:position w:val="-10"/>
        </w:rPr>
        <w:object w:dxaOrig="420" w:dyaOrig="340">
          <v:shape id="_x0000_i1028" type="#_x0000_t75" style="width:21pt;height:17.25pt" o:ole="">
            <v:imagedata r:id="rId11" o:title=""/>
          </v:shape>
          <o:OLEObject Type="Embed" ProgID="Equation.3" ShapeID="_x0000_i1028" DrawAspect="Content" ObjectID="_1512749614" r:id="rId12"/>
        </w:object>
      </w:r>
      <w:r w:rsidRPr="002C1154">
        <w:t xml:space="preserve"> для аналоговых и </w:t>
      </w:r>
      <w:r w:rsidRPr="002C1154">
        <w:rPr>
          <w:position w:val="-10"/>
        </w:rPr>
        <w:object w:dxaOrig="680" w:dyaOrig="340">
          <v:shape id="_x0000_i1029" type="#_x0000_t75" style="width:33.75pt;height:17.25pt" o:ole="">
            <v:imagedata r:id="rId13" o:title=""/>
          </v:shape>
          <o:OLEObject Type="Embed" ProgID="Equation.3" ShapeID="_x0000_i1029" DrawAspect="Content" ObjectID="_1512749615" r:id="rId14"/>
        </w:object>
      </w:r>
      <w:r w:rsidRPr="002C1154">
        <w:t xml:space="preserve"> для цифровых систем, которые является реакцией (откликом) систем на единичные входные сигналы: дельта-функцию </w:t>
      </w:r>
      <w:r w:rsidRPr="002C1154">
        <w:rPr>
          <w:position w:val="-10"/>
        </w:rPr>
        <w:object w:dxaOrig="440" w:dyaOrig="340">
          <v:shape id="_x0000_i1030" type="#_x0000_t75" style="width:21.75pt;height:17.25pt" o:ole="">
            <v:imagedata r:id="rId15" o:title=""/>
          </v:shape>
          <o:OLEObject Type="Embed" ProgID="Equation.3" ShapeID="_x0000_i1030" DrawAspect="Content" ObjectID="_1512749616" r:id="rId16"/>
        </w:object>
      </w:r>
      <w:r w:rsidRPr="002C1154">
        <w:t xml:space="preserve"> для аналоговых и импульс Кронекера </w:t>
      </w:r>
      <w:r w:rsidRPr="002C1154">
        <w:rPr>
          <w:position w:val="-10"/>
        </w:rPr>
        <w:object w:dxaOrig="700" w:dyaOrig="340">
          <v:shape id="_x0000_i1031" type="#_x0000_t75" style="width:35.25pt;height:17.25pt" o:ole="">
            <v:imagedata r:id="rId17" o:title=""/>
          </v:shape>
          <o:OLEObject Type="Embed" ProgID="Equation.3" ShapeID="_x0000_i1031" DrawAspect="Content" ObjectID="_1512749617" r:id="rId18"/>
        </w:object>
      </w:r>
      <w:r w:rsidRPr="002C1154">
        <w:t xml:space="preserve"> для цифровых систем, поступающие на вход систем соответственно при </w:t>
      </w:r>
      <w:r w:rsidRPr="002C1154">
        <w:rPr>
          <w:i/>
        </w:rPr>
        <w:t>t=0</w:t>
      </w:r>
      <w:r w:rsidRPr="002C1154">
        <w:t xml:space="preserve"> и </w:t>
      </w:r>
      <w:r w:rsidRPr="002C1154">
        <w:rPr>
          <w:i/>
        </w:rPr>
        <w:t>k=0</w:t>
      </w:r>
      <w:r w:rsidRPr="002C1154">
        <w:t>.</w:t>
      </w:r>
    </w:p>
    <w:p w:rsidR="002C1154" w:rsidRPr="002C1154" w:rsidRDefault="002C1154" w:rsidP="0041210B">
      <w:pPr>
        <w:widowControl w:val="0"/>
        <w:ind w:left="-142" w:right="-284"/>
        <w:jc w:val="both"/>
      </w:pPr>
      <w:r w:rsidRPr="002C1154">
        <w:rPr>
          <w:b/>
          <w:bCs/>
        </w:rPr>
        <w:t>Определение  реакции на единичный импульс</w:t>
      </w:r>
      <w:r w:rsidRPr="002C1154">
        <w:t xml:space="preserve"> требуется для рекурсивных систем, так как импульсная реакция для НЦС специального определе</w:t>
      </w:r>
      <w:r w:rsidR="00132A4C">
        <w:t>ния не требует:</w:t>
      </w:r>
    </w:p>
    <w:p w:rsidR="002C1154" w:rsidRDefault="002C1154" w:rsidP="0041210B">
      <w:pPr>
        <w:widowControl w:val="0"/>
        <w:ind w:left="-142" w:right="-284"/>
        <w:jc w:val="center"/>
      </w:pPr>
      <w:r w:rsidRPr="002C1154">
        <w:rPr>
          <w:position w:val="-28"/>
        </w:rPr>
        <w:object w:dxaOrig="2780" w:dyaOrig="680">
          <v:shape id="_x0000_i1032" type="#_x0000_t75" style="width:148.5pt;height:36pt" o:ole="">
            <v:imagedata r:id="rId19" o:title=""/>
          </v:shape>
          <o:OLEObject Type="Embed" ProgID="Equation.3" ShapeID="_x0000_i1032" DrawAspect="Content" ObjectID="_1512749618" r:id="rId20"/>
        </w:object>
      </w:r>
      <w:r w:rsidRPr="002C1154">
        <w:t>.</w:t>
      </w:r>
    </w:p>
    <w:p w:rsidR="00151185" w:rsidRDefault="00151185" w:rsidP="00C545D7">
      <w:pPr>
        <w:pStyle w:val="a3"/>
        <w:widowControl w:val="0"/>
        <w:numPr>
          <w:ilvl w:val="0"/>
          <w:numId w:val="4"/>
        </w:numPr>
        <w:ind w:right="-284"/>
      </w:pPr>
      <w:r>
        <w:t>Разностное уравнение.</w:t>
      </w:r>
    </w:p>
    <w:p w:rsidR="00151185" w:rsidRDefault="00257235" w:rsidP="0041210B">
      <w:pPr>
        <w:widowControl w:val="0"/>
        <w:ind w:left="-142" w:right="-284"/>
      </w:pPr>
      <w:r w:rsidRPr="00257235">
        <w:t xml:space="preserve">Разностное уравнение представляет собой алгоритм, по которому можно составить программу для реализации цифровой фильтрации. </w:t>
      </w:r>
      <w:r>
        <w:t>Для различных фильтров получаются разные разностные уравнения.</w:t>
      </w:r>
    </w:p>
    <w:p w:rsidR="000D6C1B" w:rsidRDefault="00084C0E" w:rsidP="00C545D7">
      <w:pPr>
        <w:pStyle w:val="a3"/>
        <w:widowControl w:val="0"/>
        <w:numPr>
          <w:ilvl w:val="0"/>
          <w:numId w:val="4"/>
        </w:numPr>
        <w:ind w:right="-284"/>
      </w:pPr>
      <w:r>
        <w:t xml:space="preserve">Передаточные функции цифровых систем. </w:t>
      </w:r>
      <w:r>
        <w:rPr>
          <w:lang w:val="en-US"/>
        </w:rPr>
        <w:t>Z</w:t>
      </w:r>
      <w:r w:rsidRPr="00084C0E">
        <w:t>-</w:t>
      </w:r>
      <w:r>
        <w:t>преобразование.</w:t>
      </w:r>
    </w:p>
    <w:p w:rsidR="000D6C1B" w:rsidRPr="000D6C1B" w:rsidRDefault="000D6C1B" w:rsidP="0041210B">
      <w:pPr>
        <w:widowControl w:val="0"/>
        <w:ind w:left="-142" w:right="-284"/>
        <w:jc w:val="both"/>
      </w:pPr>
      <w:r w:rsidRPr="000D6C1B">
        <w:rPr>
          <w:b/>
          <w:bCs/>
        </w:rPr>
        <w:t xml:space="preserve">Z-преобразование </w:t>
      </w:r>
      <w:r w:rsidRPr="000D6C1B">
        <w:t>является удобным методом решения разностных уравнений линейных систем. Применяя z-преобразование к обеим частям равенства (3.13), получаем:</w:t>
      </w:r>
    </w:p>
    <w:p w:rsidR="000D6C1B" w:rsidRPr="000D6C1B" w:rsidRDefault="000D6C1B" w:rsidP="0041210B">
      <w:pPr>
        <w:widowControl w:val="0"/>
        <w:ind w:left="-142" w:right="-284"/>
        <w:jc w:val="both"/>
      </w:pPr>
      <w:r w:rsidRPr="000D6C1B">
        <w:rPr>
          <w:position w:val="-28"/>
        </w:rPr>
        <w:object w:dxaOrig="2860" w:dyaOrig="680">
          <v:shape id="_x0000_i1033" type="#_x0000_t75" style="width:152.25pt;height:36pt" o:ole="">
            <v:imagedata r:id="rId21" o:title=""/>
          </v:shape>
          <o:OLEObject Type="Embed" ProgID="Equation.3" ShapeID="_x0000_i1033" DrawAspect="Content" ObjectID="_1512749619" r:id="rId22"/>
        </w:object>
      </w:r>
      <w:r w:rsidRPr="000D6C1B">
        <w:t>,</w:t>
      </w:r>
    </w:p>
    <w:p w:rsidR="000D6C1B" w:rsidRPr="000D6C1B" w:rsidRDefault="000D6C1B" w:rsidP="0041210B">
      <w:pPr>
        <w:widowControl w:val="0"/>
        <w:ind w:left="-142" w:right="-284"/>
        <w:jc w:val="both"/>
      </w:pPr>
      <w:r w:rsidRPr="000D6C1B">
        <w:t xml:space="preserve">где </w:t>
      </w:r>
      <w:r w:rsidRPr="000D6C1B">
        <w:rPr>
          <w:i/>
        </w:rPr>
        <w:t>X(z),Y(z)</w:t>
      </w:r>
      <w:r w:rsidRPr="000D6C1B">
        <w:t xml:space="preserve">- соответствующие z-образы входного и выходного сигнала. Из этого выражения, полагая </w:t>
      </w:r>
      <w:r w:rsidRPr="000D6C1B">
        <w:rPr>
          <w:i/>
        </w:rPr>
        <w:t>a</w:t>
      </w:r>
      <w:r w:rsidRPr="000D6C1B">
        <w:rPr>
          <w:i/>
          <w:vertAlign w:val="subscript"/>
        </w:rPr>
        <w:t>o</w:t>
      </w:r>
      <w:r w:rsidRPr="000D6C1B">
        <w:t xml:space="preserve"> = 1, получаем в общей форме функцию связи входа и выхода системы - уравнение </w:t>
      </w:r>
      <w:r w:rsidRPr="000D6C1B">
        <w:rPr>
          <w:i/>
          <w:iCs/>
        </w:rPr>
        <w:t>передаточной</w:t>
      </w:r>
      <w:r w:rsidRPr="000D6C1B">
        <w:t xml:space="preserve"> функции системы (или </w:t>
      </w:r>
      <w:r w:rsidRPr="000D6C1B">
        <w:rPr>
          <w:i/>
          <w:iCs/>
        </w:rPr>
        <w:t>системной</w:t>
      </w:r>
      <w:r w:rsidRPr="000D6C1B">
        <w:t xml:space="preserve"> функции) в z-области:</w:t>
      </w:r>
    </w:p>
    <w:p w:rsidR="00450AAE" w:rsidRDefault="000D6C1B" w:rsidP="0041210B">
      <w:pPr>
        <w:pStyle w:val="a3"/>
        <w:widowControl w:val="0"/>
        <w:ind w:left="-142" w:right="-284"/>
      </w:pPr>
      <w:r w:rsidRPr="000D6C1B">
        <w:rPr>
          <w:position w:val="-60"/>
        </w:rPr>
        <w:object w:dxaOrig="2760" w:dyaOrig="1320">
          <v:shape id="_x0000_i1034" type="#_x0000_t75" style="width:147pt;height:69.75pt" o:ole="">
            <v:imagedata r:id="rId23" o:title=""/>
          </v:shape>
          <o:OLEObject Type="Embed" ProgID="Equation.3" ShapeID="_x0000_i1034" DrawAspect="Content" ObjectID="_1512749620" r:id="rId24"/>
        </w:object>
      </w:r>
    </w:p>
    <w:p w:rsidR="00450AAE" w:rsidRDefault="00450AAE" w:rsidP="0041210B">
      <w:pPr>
        <w:widowControl w:val="0"/>
        <w:ind w:left="-142" w:right="-284"/>
      </w:pPr>
      <w:r w:rsidRPr="00450AAE">
        <w:t>Соотношение</w:t>
      </w:r>
      <w:r>
        <w:t xml:space="preserve"> вход</w:t>
      </w:r>
      <w:r w:rsidRPr="00450AAE">
        <w:t>/</w:t>
      </w:r>
      <w:r>
        <w:t>выход ЛДС во временной области описывается с помощью формулы свертки, либо в виде разностного уравнения.</w:t>
      </w:r>
    </w:p>
    <w:p w:rsidR="00132A4C" w:rsidRDefault="00132A4C" w:rsidP="00C545D7">
      <w:pPr>
        <w:pStyle w:val="a3"/>
        <w:numPr>
          <w:ilvl w:val="0"/>
          <w:numId w:val="4"/>
        </w:numPr>
        <w:ind w:right="-284"/>
        <w:jc w:val="both"/>
      </w:pPr>
      <w:r w:rsidRPr="00132A4C">
        <w:t>Осн</w:t>
      </w:r>
      <w:r>
        <w:t>овные свойства Z-преобразования</w:t>
      </w:r>
    </w:p>
    <w:p w:rsidR="00132A4C" w:rsidRPr="00132A4C" w:rsidRDefault="00132A4C" w:rsidP="0041210B">
      <w:pPr>
        <w:spacing w:line="240" w:lineRule="auto"/>
        <w:ind w:left="-142" w:right="-284"/>
        <w:contextualSpacing/>
        <w:jc w:val="both"/>
      </w:pPr>
      <w:r w:rsidRPr="00132A4C">
        <w:t xml:space="preserve">Одним из важнейших свойств Z-преобразования является свойство его единственности, в соответствии с которым последовательность </w:t>
      </w:r>
      <w:r w:rsidRPr="00132A4C">
        <w:rPr>
          <w:position w:val="-10"/>
        </w:rPr>
        <w:object w:dxaOrig="720" w:dyaOrig="360">
          <v:shape id="_x0000_i1035" type="#_x0000_t75" style="width:36.75pt;height:18.75pt" o:ole="">
            <v:imagedata r:id="rId25" o:title=""/>
          </v:shape>
          <o:OLEObject Type="Embed" ProgID="Equation.3" ShapeID="_x0000_i1035" DrawAspect="Content" ObjectID="_1512749621" r:id="rId26"/>
        </w:object>
      </w:r>
      <w:r w:rsidRPr="00132A4C">
        <w:t xml:space="preserve"> однозначно определяется z-изображением </w:t>
      </w:r>
      <w:r w:rsidRPr="00132A4C">
        <w:rPr>
          <w:position w:val="-10"/>
        </w:rPr>
        <w:object w:dxaOrig="620" w:dyaOrig="360">
          <v:shape id="_x0000_i1036" type="#_x0000_t75" style="width:30.75pt;height:18pt" o:ole="">
            <v:imagedata r:id="rId27" o:title=""/>
          </v:shape>
          <o:OLEObject Type="Embed" ProgID="Equation.3" ShapeID="_x0000_i1036" DrawAspect="Content" ObjectID="_1512749622" r:id="rId28"/>
        </w:object>
      </w:r>
      <w:r w:rsidRPr="00132A4C">
        <w:t xml:space="preserve"> в области его сходимости и наоборот, z-изображение </w:t>
      </w:r>
      <w:r w:rsidRPr="00132A4C">
        <w:rPr>
          <w:position w:val="-10"/>
        </w:rPr>
        <w:object w:dxaOrig="620" w:dyaOrig="360">
          <v:shape id="_x0000_i1037" type="#_x0000_t75" style="width:30.75pt;height:18pt" o:ole="">
            <v:imagedata r:id="rId27" o:title=""/>
          </v:shape>
          <o:OLEObject Type="Embed" ProgID="Equation.3" ShapeID="_x0000_i1037" DrawAspect="Content" ObjectID="_1512749623" r:id="rId29"/>
        </w:object>
      </w:r>
      <w:r w:rsidRPr="00132A4C">
        <w:t xml:space="preserve"> однозначно определяет последовательность </w:t>
      </w:r>
      <w:r w:rsidRPr="00132A4C">
        <w:rPr>
          <w:position w:val="-10"/>
        </w:rPr>
        <w:object w:dxaOrig="720" w:dyaOrig="360">
          <v:shape id="_x0000_i1038" type="#_x0000_t75" style="width:36.75pt;height:18.75pt" o:ole="">
            <v:imagedata r:id="rId25" o:title=""/>
          </v:shape>
          <o:OLEObject Type="Embed" ProgID="Equation.3" ShapeID="_x0000_i1038" DrawAspect="Content" ObjectID="_1512749624" r:id="rId30"/>
        </w:object>
      </w:r>
      <w:r w:rsidRPr="00132A4C">
        <w:t>.</w:t>
      </w:r>
    </w:p>
    <w:p w:rsidR="00132A4C" w:rsidRPr="00132A4C" w:rsidRDefault="00132A4C" w:rsidP="0041210B">
      <w:pPr>
        <w:spacing w:line="240" w:lineRule="auto"/>
        <w:ind w:left="-142" w:right="-284"/>
        <w:contextualSpacing/>
        <w:jc w:val="both"/>
      </w:pPr>
      <w:r w:rsidRPr="00132A4C">
        <w:t>Другие свойства Z-преобразования:</w:t>
      </w:r>
    </w:p>
    <w:p w:rsidR="00132A4C" w:rsidRPr="00132A4C" w:rsidRDefault="00132A4C" w:rsidP="00C545D7">
      <w:pPr>
        <w:pStyle w:val="a3"/>
        <w:numPr>
          <w:ilvl w:val="0"/>
          <w:numId w:val="5"/>
        </w:numPr>
        <w:spacing w:after="0" w:line="240" w:lineRule="auto"/>
        <w:ind w:right="-284"/>
        <w:jc w:val="both"/>
      </w:pPr>
      <w:r w:rsidRPr="00132A4C">
        <w:t>Линейность</w:t>
      </w:r>
    </w:p>
    <w:p w:rsidR="00132A4C" w:rsidRPr="00132A4C" w:rsidRDefault="00132A4C" w:rsidP="0041210B">
      <w:pPr>
        <w:spacing w:line="240" w:lineRule="auto"/>
        <w:ind w:left="-142" w:right="-284"/>
        <w:contextualSpacing/>
        <w:jc w:val="both"/>
      </w:pPr>
      <w:r w:rsidRPr="00132A4C">
        <w:tab/>
        <w:t xml:space="preserve">Если последовательность </w:t>
      </w:r>
      <w:r w:rsidRPr="00132A4C">
        <w:rPr>
          <w:position w:val="-10"/>
        </w:rPr>
        <w:object w:dxaOrig="720" w:dyaOrig="360">
          <v:shape id="_x0000_i1039" type="#_x0000_t75" style="width:36.75pt;height:18.75pt" o:ole="">
            <v:imagedata r:id="rId25" o:title=""/>
          </v:shape>
          <o:OLEObject Type="Embed" ProgID="Equation.3" ShapeID="_x0000_i1039" DrawAspect="Content" ObjectID="_1512749625" r:id="rId31"/>
        </w:object>
      </w:r>
      <w:r w:rsidRPr="00132A4C">
        <w:t xml:space="preserve"> равна линейной комбинации последовательно</w:t>
      </w:r>
      <w:r>
        <w:t>стей</w:t>
      </w:r>
    </w:p>
    <w:p w:rsidR="00132A4C" w:rsidRPr="00132A4C" w:rsidRDefault="00132A4C" w:rsidP="0041210B">
      <w:pPr>
        <w:spacing w:line="240" w:lineRule="auto"/>
        <w:ind w:left="-142" w:right="-284"/>
        <w:contextualSpacing/>
        <w:jc w:val="both"/>
      </w:pPr>
      <w:r w:rsidRPr="00132A4C">
        <w:tab/>
      </w:r>
      <w:r w:rsidRPr="00132A4C">
        <w:tab/>
      </w:r>
      <w:r w:rsidRPr="00132A4C">
        <w:tab/>
      </w:r>
      <w:r w:rsidRPr="00132A4C">
        <w:tab/>
      </w:r>
      <w:r w:rsidRPr="00132A4C">
        <w:rPr>
          <w:position w:val="-12"/>
        </w:rPr>
        <w:object w:dxaOrig="4920" w:dyaOrig="380">
          <v:shape id="_x0000_i1040" type="#_x0000_t75" style="width:252pt;height:19.5pt" o:ole="">
            <v:imagedata r:id="rId32" o:title=""/>
          </v:shape>
          <o:OLEObject Type="Embed" ProgID="Equation.3" ShapeID="_x0000_i1040" DrawAspect="Content" ObjectID="_1512749626" r:id="rId33"/>
        </w:object>
      </w:r>
    </w:p>
    <w:p w:rsidR="00132A4C" w:rsidRPr="00132A4C" w:rsidRDefault="00132A4C" w:rsidP="0041210B">
      <w:pPr>
        <w:spacing w:line="240" w:lineRule="auto"/>
        <w:ind w:left="-142" w:right="-284"/>
        <w:contextualSpacing/>
        <w:jc w:val="both"/>
      </w:pPr>
      <w:r w:rsidRPr="00132A4C">
        <w:t>то её z-изображение равно линейной комбинации z-изображений данных последова</w:t>
      </w:r>
      <w:r>
        <w:t>тельностей:</w:t>
      </w:r>
    </w:p>
    <w:p w:rsidR="00132A4C" w:rsidRPr="00132A4C" w:rsidRDefault="00132A4C" w:rsidP="0041210B">
      <w:pPr>
        <w:spacing w:line="240" w:lineRule="auto"/>
        <w:ind w:left="-142" w:right="-284"/>
        <w:contextualSpacing/>
        <w:jc w:val="both"/>
      </w:pPr>
      <w:r w:rsidRPr="00132A4C">
        <w:lastRenderedPageBreak/>
        <w:tab/>
      </w:r>
      <w:r w:rsidRPr="00132A4C">
        <w:tab/>
      </w:r>
      <w:r w:rsidRPr="00132A4C">
        <w:tab/>
      </w:r>
      <w:r w:rsidRPr="00132A4C">
        <w:tab/>
      </w:r>
      <w:r w:rsidRPr="00132A4C">
        <w:rPr>
          <w:position w:val="-12"/>
        </w:rPr>
        <w:object w:dxaOrig="5620" w:dyaOrig="380">
          <v:shape id="_x0000_i1041" type="#_x0000_t75" style="width:281.25pt;height:18.75pt" o:ole="">
            <v:imagedata r:id="rId34" o:title=""/>
          </v:shape>
          <o:OLEObject Type="Embed" ProgID="Equation.3" ShapeID="_x0000_i1041" DrawAspect="Content" ObjectID="_1512749627" r:id="rId35"/>
        </w:object>
      </w:r>
      <w:r>
        <w:t xml:space="preserve">  .</w:t>
      </w:r>
    </w:p>
    <w:p w:rsidR="00132A4C" w:rsidRPr="00132A4C" w:rsidRDefault="00132A4C" w:rsidP="00C545D7">
      <w:pPr>
        <w:pStyle w:val="a3"/>
        <w:numPr>
          <w:ilvl w:val="0"/>
          <w:numId w:val="5"/>
        </w:numPr>
        <w:spacing w:line="240" w:lineRule="auto"/>
        <w:ind w:right="-284"/>
        <w:jc w:val="both"/>
      </w:pPr>
      <w:r w:rsidRPr="00132A4C">
        <w:t>Z –преобразование задержанной последовательности (теорема о задержке)</w:t>
      </w:r>
    </w:p>
    <w:p w:rsidR="00132A4C" w:rsidRPr="00132A4C" w:rsidRDefault="00132A4C" w:rsidP="0041210B">
      <w:pPr>
        <w:spacing w:line="240" w:lineRule="auto"/>
        <w:ind w:left="-142" w:right="-284"/>
        <w:contextualSpacing/>
        <w:jc w:val="both"/>
      </w:pPr>
      <w:r w:rsidRPr="00132A4C">
        <w:tab/>
        <w:t xml:space="preserve">Z – изображение последовательности </w:t>
      </w:r>
      <w:r w:rsidRPr="00132A4C">
        <w:rPr>
          <w:position w:val="-10"/>
        </w:rPr>
        <w:object w:dxaOrig="1300" w:dyaOrig="360">
          <v:shape id="_x0000_i1042" type="#_x0000_t75" style="width:66.75pt;height:18.75pt" o:ole="">
            <v:imagedata r:id="rId36" o:title=""/>
          </v:shape>
          <o:OLEObject Type="Embed" ProgID="Equation.3" ShapeID="_x0000_i1042" DrawAspect="Content" ObjectID="_1512749628" r:id="rId37"/>
        </w:object>
      </w:r>
      <w:r w:rsidRPr="00132A4C">
        <w:t xml:space="preserve">, задержанной на </w:t>
      </w:r>
      <w:r w:rsidRPr="00132A4C">
        <w:rPr>
          <w:position w:val="-6"/>
        </w:rPr>
        <w:object w:dxaOrig="279" w:dyaOrig="240">
          <v:shape id="_x0000_i1043" type="#_x0000_t75" style="width:14.25pt;height:12pt" o:ole="">
            <v:imagedata r:id="rId38" o:title=""/>
          </v:shape>
          <o:OLEObject Type="Embed" ProgID="Equation.3" ShapeID="_x0000_i1043" DrawAspect="Content" ObjectID="_1512749629" r:id="rId39"/>
        </w:object>
      </w:r>
      <w:r w:rsidRPr="00132A4C">
        <w:t xml:space="preserve"> (</w:t>
      </w:r>
      <w:r w:rsidRPr="00132A4C">
        <w:rPr>
          <w:position w:val="-6"/>
        </w:rPr>
        <w:object w:dxaOrig="279" w:dyaOrig="240">
          <v:shape id="_x0000_i1044" type="#_x0000_t75" style="width:14.25pt;height:12pt" o:ole="">
            <v:imagedata r:id="rId40" o:title=""/>
          </v:shape>
          <o:OLEObject Type="Embed" ProgID="Equation.3" ShapeID="_x0000_i1044" DrawAspect="Content" ObjectID="_1512749630" r:id="rId41"/>
        </w:object>
      </w:r>
      <w:r w:rsidRPr="00132A4C">
        <w:t xml:space="preserve">&gt;0) отсчетов, равно z-изображению незадержанной последовательности </w:t>
      </w:r>
      <w:r w:rsidRPr="00132A4C">
        <w:rPr>
          <w:position w:val="-10"/>
        </w:rPr>
        <w:object w:dxaOrig="720" w:dyaOrig="360">
          <v:shape id="_x0000_i1045" type="#_x0000_t75" style="width:36.75pt;height:18.75pt" o:ole="">
            <v:imagedata r:id="rId25" o:title=""/>
          </v:shape>
          <o:OLEObject Type="Embed" ProgID="Equation.3" ShapeID="_x0000_i1045" DrawAspect="Content" ObjectID="_1512749631" r:id="rId42"/>
        </w:object>
      </w:r>
      <w:r w:rsidRPr="00132A4C">
        <w:t xml:space="preserve">, умноженному на </w:t>
      </w:r>
      <w:r w:rsidRPr="00132A4C">
        <w:rPr>
          <w:position w:val="-4"/>
        </w:rPr>
        <w:object w:dxaOrig="420" w:dyaOrig="320">
          <v:shape id="_x0000_i1046" type="#_x0000_t75" style="width:21.75pt;height:16.5pt" o:ole="">
            <v:imagedata r:id="rId43" o:title=""/>
          </v:shape>
          <o:OLEObject Type="Embed" ProgID="Equation.3" ShapeID="_x0000_i1046" DrawAspect="Content" ObjectID="_1512749632" r:id="rId44"/>
        </w:object>
      </w:r>
      <w:r w:rsidRPr="00132A4C">
        <w:t>:</w:t>
      </w:r>
    </w:p>
    <w:p w:rsidR="00132A4C" w:rsidRPr="00132A4C" w:rsidRDefault="00132A4C" w:rsidP="0041210B">
      <w:pPr>
        <w:spacing w:line="240" w:lineRule="auto"/>
        <w:ind w:left="-142" w:right="-284"/>
        <w:contextualSpacing/>
        <w:jc w:val="both"/>
      </w:pPr>
      <w:r w:rsidRPr="00132A4C">
        <w:tab/>
      </w:r>
      <w:r w:rsidRPr="00132A4C">
        <w:tab/>
      </w:r>
      <w:r w:rsidRPr="00132A4C">
        <w:tab/>
      </w:r>
      <w:r w:rsidRPr="00132A4C">
        <w:tab/>
      </w:r>
      <w:r w:rsidRPr="00132A4C">
        <w:tab/>
      </w:r>
      <w:r w:rsidRPr="00132A4C">
        <w:rPr>
          <w:position w:val="-10"/>
        </w:rPr>
        <w:object w:dxaOrig="1920" w:dyaOrig="360">
          <v:shape id="_x0000_i1047" type="#_x0000_t75" style="width:96pt;height:18pt" o:ole="">
            <v:imagedata r:id="rId45" o:title=""/>
          </v:shape>
          <o:OLEObject Type="Embed" ProgID="Equation.3" ShapeID="_x0000_i1047" DrawAspect="Content" ObjectID="_1512749633" r:id="rId46"/>
        </w:object>
      </w:r>
      <w:r w:rsidRPr="00132A4C">
        <w:t>;</w:t>
      </w:r>
    </w:p>
    <w:p w:rsidR="00132A4C" w:rsidRPr="00132A4C" w:rsidRDefault="00132A4C" w:rsidP="0041210B">
      <w:pPr>
        <w:spacing w:line="240" w:lineRule="auto"/>
        <w:ind w:left="-142" w:right="-284"/>
        <w:contextualSpacing/>
        <w:jc w:val="both"/>
      </w:pPr>
      <w:r w:rsidRPr="00132A4C">
        <w:tab/>
      </w:r>
      <w:r w:rsidRPr="00132A4C">
        <w:tab/>
      </w:r>
      <w:r w:rsidRPr="00132A4C">
        <w:tab/>
      </w:r>
      <w:r w:rsidRPr="00132A4C">
        <w:tab/>
      </w:r>
      <w:r w:rsidRPr="00132A4C">
        <w:tab/>
      </w:r>
      <w:r w:rsidRPr="00132A4C">
        <w:rPr>
          <w:position w:val="-10"/>
        </w:rPr>
        <w:object w:dxaOrig="2860" w:dyaOrig="380">
          <v:shape id="_x0000_i1048" type="#_x0000_t75" style="width:143.25pt;height:18.75pt" o:ole="">
            <v:imagedata r:id="rId47" o:title=""/>
          </v:shape>
          <o:OLEObject Type="Embed" ProgID="Equation.3" ShapeID="_x0000_i1048" DrawAspect="Content" ObjectID="_1512749634" r:id="rId48"/>
        </w:object>
      </w:r>
      <w:r>
        <w:t>.</w:t>
      </w:r>
    </w:p>
    <w:p w:rsidR="00132A4C" w:rsidRPr="00132A4C" w:rsidRDefault="00132A4C" w:rsidP="00C545D7">
      <w:pPr>
        <w:pStyle w:val="a3"/>
        <w:numPr>
          <w:ilvl w:val="0"/>
          <w:numId w:val="5"/>
        </w:numPr>
        <w:spacing w:line="240" w:lineRule="auto"/>
        <w:ind w:right="-284"/>
        <w:jc w:val="both"/>
      </w:pPr>
      <w:r w:rsidRPr="00132A4C">
        <w:t>Z –преобразование свертки последовательностей (теорема о свертке)</w:t>
      </w:r>
    </w:p>
    <w:p w:rsidR="00132A4C" w:rsidRPr="00132A4C" w:rsidRDefault="00132A4C" w:rsidP="0041210B">
      <w:pPr>
        <w:spacing w:line="240" w:lineRule="auto"/>
        <w:ind w:left="-142" w:right="-284"/>
        <w:contextualSpacing/>
        <w:jc w:val="both"/>
      </w:pPr>
      <w:r w:rsidRPr="00132A4C">
        <w:tab/>
        <w:t xml:space="preserve">Сверткой последовательностей </w:t>
      </w:r>
      <w:r w:rsidRPr="00132A4C">
        <w:rPr>
          <w:position w:val="-12"/>
        </w:rPr>
        <w:object w:dxaOrig="780" w:dyaOrig="380">
          <v:shape id="_x0000_i1049" type="#_x0000_t75" style="width:39.75pt;height:19.5pt" o:ole="">
            <v:imagedata r:id="rId49" o:title=""/>
          </v:shape>
          <o:OLEObject Type="Embed" ProgID="Equation.3" ShapeID="_x0000_i1049" DrawAspect="Content" ObjectID="_1512749635" r:id="rId50"/>
        </w:object>
      </w:r>
      <w:r w:rsidRPr="00132A4C">
        <w:t xml:space="preserve"> и </w:t>
      </w:r>
      <w:r w:rsidRPr="00132A4C">
        <w:rPr>
          <w:position w:val="-12"/>
        </w:rPr>
        <w:object w:dxaOrig="820" w:dyaOrig="380">
          <v:shape id="_x0000_i1050" type="#_x0000_t75" style="width:42pt;height:19.5pt" o:ole="">
            <v:imagedata r:id="rId51" o:title=""/>
          </v:shape>
          <o:OLEObject Type="Embed" ProgID="Equation.3" ShapeID="_x0000_i1050" DrawAspect="Content" ObjectID="_1512749636" r:id="rId52"/>
        </w:object>
      </w:r>
      <w:r w:rsidRPr="00132A4C">
        <w:t xml:space="preserve"> называется последовательность </w:t>
      </w:r>
    </w:p>
    <w:p w:rsidR="00132A4C" w:rsidRPr="00132A4C" w:rsidRDefault="00132A4C" w:rsidP="0041210B">
      <w:pPr>
        <w:spacing w:line="240" w:lineRule="auto"/>
        <w:ind w:left="-142" w:right="-284"/>
        <w:contextualSpacing/>
        <w:jc w:val="both"/>
      </w:pPr>
      <w:r w:rsidRPr="00132A4C">
        <w:rPr>
          <w:position w:val="-10"/>
        </w:rPr>
        <w:object w:dxaOrig="720" w:dyaOrig="360">
          <v:shape id="_x0000_i1051" type="#_x0000_t75" style="width:36.75pt;height:18.75pt" o:ole="">
            <v:imagedata r:id="rId25" o:title=""/>
          </v:shape>
          <o:OLEObject Type="Embed" ProgID="Equation.3" ShapeID="_x0000_i1051" DrawAspect="Content" ObjectID="_1512749637" r:id="rId53"/>
        </w:object>
      </w:r>
      <w:r w:rsidRPr="00132A4C">
        <w:t>, определяемая соотношением:</w:t>
      </w:r>
    </w:p>
    <w:p w:rsidR="00132A4C" w:rsidRPr="00132A4C" w:rsidRDefault="00132A4C" w:rsidP="0041210B">
      <w:pPr>
        <w:spacing w:line="240" w:lineRule="auto"/>
        <w:ind w:left="-142" w:right="-284"/>
        <w:contextualSpacing/>
        <w:jc w:val="both"/>
      </w:pPr>
      <w:r w:rsidRPr="00132A4C">
        <w:t xml:space="preserve"> </w:t>
      </w:r>
      <w:r w:rsidRPr="00132A4C">
        <w:tab/>
      </w:r>
      <w:r w:rsidRPr="00132A4C">
        <w:tab/>
      </w:r>
      <w:r w:rsidRPr="00132A4C">
        <w:tab/>
      </w:r>
      <w:r w:rsidRPr="00132A4C">
        <w:tab/>
      </w:r>
      <w:r w:rsidRPr="00132A4C">
        <w:tab/>
      </w:r>
      <w:r w:rsidRPr="00132A4C">
        <w:rPr>
          <w:position w:val="-28"/>
        </w:rPr>
        <w:object w:dxaOrig="3379" w:dyaOrig="700">
          <v:shape id="_x0000_i1052" type="#_x0000_t75" style="width:173.25pt;height:36pt" o:ole="">
            <v:imagedata r:id="rId54" o:title=""/>
          </v:shape>
          <o:OLEObject Type="Embed" ProgID="Equation.3" ShapeID="_x0000_i1052" DrawAspect="Content" ObjectID="_1512749638" r:id="rId55"/>
        </w:object>
      </w:r>
      <w:r w:rsidRPr="00132A4C">
        <w:t>.</w:t>
      </w:r>
    </w:p>
    <w:p w:rsidR="00132A4C" w:rsidRPr="00132A4C" w:rsidRDefault="00132A4C" w:rsidP="0041210B">
      <w:pPr>
        <w:spacing w:line="240" w:lineRule="auto"/>
        <w:ind w:left="-142" w:right="-284"/>
        <w:contextualSpacing/>
        <w:jc w:val="both"/>
      </w:pPr>
      <w:r w:rsidRPr="00132A4C">
        <w:t>Z – изображение свертки равно произведению z-изображений свертываемых последовательност</w:t>
      </w:r>
      <w:r>
        <w:t>ей</w:t>
      </w:r>
    </w:p>
    <w:p w:rsidR="00132A4C" w:rsidRDefault="00132A4C" w:rsidP="0041210B">
      <w:pPr>
        <w:spacing w:line="240" w:lineRule="auto"/>
        <w:ind w:left="-142" w:right="-284"/>
        <w:contextualSpacing/>
        <w:jc w:val="both"/>
      </w:pPr>
      <w:r w:rsidRPr="00132A4C">
        <w:tab/>
      </w:r>
      <w:r w:rsidRPr="00132A4C">
        <w:tab/>
      </w:r>
      <w:r w:rsidRPr="00132A4C">
        <w:tab/>
      </w:r>
      <w:r w:rsidRPr="00132A4C">
        <w:tab/>
      </w:r>
      <w:r w:rsidRPr="00132A4C">
        <w:tab/>
      </w:r>
      <w:r w:rsidRPr="00132A4C">
        <w:rPr>
          <w:position w:val="-12"/>
        </w:rPr>
        <w:object w:dxaOrig="3440" w:dyaOrig="380">
          <v:shape id="_x0000_i1053" type="#_x0000_t75" style="width:171.75pt;height:18.75pt" o:ole="">
            <v:imagedata r:id="rId56" o:title=""/>
          </v:shape>
          <o:OLEObject Type="Embed" ProgID="Equation.3" ShapeID="_x0000_i1053" DrawAspect="Content" ObjectID="_1512749639" r:id="rId57"/>
        </w:object>
      </w:r>
      <w:r w:rsidRPr="00132A4C">
        <w:t>.</w:t>
      </w:r>
    </w:p>
    <w:p w:rsidR="00132A4C" w:rsidRDefault="00132A4C" w:rsidP="0041210B">
      <w:pPr>
        <w:spacing w:line="240" w:lineRule="auto"/>
        <w:ind w:left="-142" w:right="-284"/>
        <w:contextualSpacing/>
        <w:jc w:val="both"/>
      </w:pPr>
    </w:p>
    <w:p w:rsidR="00132A4C" w:rsidRDefault="0048621C" w:rsidP="00C545D7">
      <w:pPr>
        <w:pStyle w:val="a3"/>
        <w:numPr>
          <w:ilvl w:val="0"/>
          <w:numId w:val="4"/>
        </w:numPr>
        <w:spacing w:line="240" w:lineRule="auto"/>
        <w:ind w:right="-284"/>
        <w:jc w:val="both"/>
      </w:pPr>
      <w:r>
        <w:t>Амплитудно-частотная характеристика.</w:t>
      </w:r>
    </w:p>
    <w:p w:rsidR="0048621C" w:rsidRDefault="0048621C" w:rsidP="0041210B">
      <w:pPr>
        <w:spacing w:line="240" w:lineRule="auto"/>
        <w:ind w:left="-142" w:right="-284"/>
        <w:jc w:val="both"/>
      </w:pPr>
      <w:r>
        <w:t>Амплитудно-частотной характеристикой называется частотная зависимость отношения амплитуды реакции к амплитуде дискретного гармонического воздействия в установившемся режиме.</w:t>
      </w:r>
    </w:p>
    <w:p w:rsidR="0048621C" w:rsidRPr="0048621C" w:rsidRDefault="0048621C" w:rsidP="0041210B">
      <w:pPr>
        <w:spacing w:line="240" w:lineRule="auto"/>
        <w:ind w:left="-142" w:right="-284"/>
        <w:jc w:val="both"/>
        <w:rPr>
          <w:sz w:val="28"/>
          <w:szCs w:val="28"/>
        </w:rPr>
      </w:pPr>
      <w:r w:rsidRPr="0048621C">
        <w:t>*</w:t>
      </w:r>
      <w:r>
        <w:t xml:space="preserve">формула может быть не точной </w:t>
      </w:r>
      <w:r w:rsidRPr="00922CD9">
        <w:rPr>
          <w:position w:val="-12"/>
          <w:sz w:val="28"/>
          <w:szCs w:val="28"/>
        </w:rPr>
        <w:object w:dxaOrig="2900" w:dyaOrig="460">
          <v:shape id="_x0000_i1054" type="#_x0000_t75" style="width:144.75pt;height:23.25pt" o:ole="">
            <v:imagedata r:id="rId58" o:title=""/>
          </v:shape>
          <o:OLEObject Type="Embed" ProgID="Equation.3" ShapeID="_x0000_i1054" DrawAspect="Content" ObjectID="_1512749640" r:id="rId59"/>
        </w:object>
      </w:r>
    </w:p>
    <w:p w:rsidR="004F373A" w:rsidRPr="004F373A" w:rsidRDefault="0048621C" w:rsidP="004F373A">
      <w:pPr>
        <w:pStyle w:val="a3"/>
        <w:numPr>
          <w:ilvl w:val="0"/>
          <w:numId w:val="4"/>
        </w:numPr>
        <w:spacing w:line="240" w:lineRule="auto"/>
        <w:ind w:right="-284"/>
        <w:jc w:val="both"/>
        <w:rPr>
          <w:sz w:val="28"/>
          <w:szCs w:val="28"/>
        </w:rPr>
      </w:pPr>
      <w:r>
        <w:t>Для чего используются фильтры?</w:t>
      </w:r>
      <w:r w:rsidR="0041210B" w:rsidRPr="0041210B">
        <w:t xml:space="preserve"> </w:t>
      </w:r>
      <w:r w:rsidR="0041210B">
        <w:t>Типы фильтров.</w:t>
      </w:r>
    </w:p>
    <w:p w:rsidR="00AB4F9E" w:rsidRPr="004F373A" w:rsidRDefault="00AB4F9E" w:rsidP="004F373A">
      <w:pPr>
        <w:spacing w:line="240" w:lineRule="auto"/>
        <w:ind w:left="-142" w:right="-284"/>
        <w:jc w:val="both"/>
        <w:rPr>
          <w:sz w:val="28"/>
          <w:szCs w:val="28"/>
        </w:rPr>
      </w:pPr>
      <w:r w:rsidRPr="004F373A">
        <w:t>Фильтры используются для устранение влияния шумовых эффектов или случайных помех, которые накладываются на обрабатываемый сигнал, получаемый на вых</w:t>
      </w:r>
      <w:r w:rsidR="004F373A" w:rsidRPr="004F373A">
        <w:t>оде первичного преобразователя. (Медианная фильтрация, медианное усреднение, параболами второй степени по пяти, семи, девяти и одиннадцати точкам).</w:t>
      </w:r>
    </w:p>
    <w:p w:rsidR="0041210B" w:rsidRPr="00C545D7" w:rsidRDefault="0041210B" w:rsidP="0041210B">
      <w:pPr>
        <w:spacing w:line="240" w:lineRule="auto"/>
        <w:ind w:left="-142" w:right="-284"/>
        <w:jc w:val="both"/>
      </w:pPr>
      <w:r w:rsidRPr="00C545D7">
        <w:t>В зависимости от вида частотной характеристики выделяют три основных группы частотных фильтров: ФНЧ - фильтры низких частот (</w:t>
      </w:r>
      <w:r w:rsidRPr="00C545D7">
        <w:rPr>
          <w:i/>
          <w:iCs/>
        </w:rPr>
        <w:t>low-pass filters</w:t>
      </w:r>
      <w:r w:rsidRPr="00C545D7">
        <w:t>) - пропускание низких и подавление высоких частот во входном сигнале, ФВЧ - фильтры высоких частот (</w:t>
      </w:r>
      <w:r w:rsidRPr="00C545D7">
        <w:rPr>
          <w:i/>
          <w:iCs/>
        </w:rPr>
        <w:t>high-pass filters</w:t>
      </w:r>
      <w:r w:rsidRPr="00C545D7">
        <w:t>) - пропускание высоких и подавление низких частот, и ПФ - полосовые фильтры, которые пропускают (</w:t>
      </w:r>
      <w:r w:rsidRPr="00C545D7">
        <w:rPr>
          <w:i/>
          <w:iCs/>
        </w:rPr>
        <w:t>band-pass filters</w:t>
      </w:r>
      <w:r w:rsidRPr="00C545D7">
        <w:t>) или подавляют (</w:t>
      </w:r>
      <w:r w:rsidRPr="00C545D7">
        <w:rPr>
          <w:i/>
          <w:iCs/>
        </w:rPr>
        <w:t>band-reject filters</w:t>
      </w:r>
      <w:r w:rsidRPr="00C545D7">
        <w:t>) сигнал в определенной частотной полосе.  Среди последних в отдельную группу иногда выделяют РФ - режекторные фильтры, понимая под ними фильтры с подавлением определенной гармоники во входном сигнале, и СФ – селекторные фильтры, обратные РФ. Если речь идет о подавлении определенной полосы частот во входном сигнале, то такие фильтры называют заградительными.</w:t>
      </w:r>
    </w:p>
    <w:p w:rsidR="0048621C" w:rsidRDefault="0041210B" w:rsidP="00C545D7">
      <w:pPr>
        <w:widowControl w:val="0"/>
        <w:ind w:left="-142" w:right="-284"/>
        <w:jc w:val="both"/>
      </w:pPr>
      <w:r w:rsidRPr="00C545D7">
        <w:t>Схематические частотные характеристики фильтров привед</w:t>
      </w:r>
      <w:r w:rsidR="00C545D7">
        <w:t>ены на рисунке ниже</w:t>
      </w:r>
      <w:r w:rsidRPr="00C545D7">
        <w:t>. Между частотными интервалами пропускания и подавления сигнала существует зона, которая называется переходной. Ширина переходной зоны определяет резкость характеристики фильтра. В этой зоне амплитудная характеристика монотонно уменьшается (или увеличивается) от полосы пропускания до полосы подавления (или наоборот).</w:t>
      </w:r>
    </w:p>
    <w:p w:rsidR="00CC1941" w:rsidRPr="004B46A0" w:rsidRDefault="00CC1941" w:rsidP="00CC1941">
      <w:pPr>
        <w:widowControl w:val="0"/>
        <w:ind w:firstLine="567"/>
        <w:jc w:val="center"/>
        <w:rPr>
          <w:sz w:val="28"/>
          <w:szCs w:val="28"/>
          <w:bdr w:val="single" w:sz="8" w:space="0" w:color="auto"/>
        </w:rPr>
      </w:pPr>
      <w:r w:rsidRPr="004B46A0">
        <w:rPr>
          <w:noProof/>
          <w:sz w:val="28"/>
          <w:szCs w:val="28"/>
          <w:bdr w:val="single" w:sz="8" w:space="0" w:color="auto"/>
          <w:lang w:eastAsia="ru-RU"/>
        </w:rPr>
        <w:lastRenderedPageBreak/>
        <w:drawing>
          <wp:inline distT="0" distB="0" distL="0" distR="0">
            <wp:extent cx="2819229" cy="28575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962" cy="28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6A0">
        <w:rPr>
          <w:noProof/>
          <w:sz w:val="28"/>
          <w:szCs w:val="28"/>
          <w:bdr w:val="single" w:sz="8" w:space="0" w:color="auto"/>
          <w:lang w:eastAsia="ru-RU"/>
        </w:rPr>
        <w:drawing>
          <wp:inline distT="0" distB="0" distL="0" distR="0">
            <wp:extent cx="2643637" cy="284797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310" cy="288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6A0">
        <w:rPr>
          <w:noProof/>
          <w:sz w:val="28"/>
          <w:szCs w:val="28"/>
          <w:bdr w:val="single" w:sz="8" w:space="0" w:color="auto"/>
          <w:lang w:eastAsia="ru-RU"/>
        </w:rPr>
        <w:drawing>
          <wp:inline distT="0" distB="0" distL="0" distR="0">
            <wp:extent cx="2676525" cy="29376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786" cy="299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41" w:rsidRDefault="00CC1941" w:rsidP="00C545D7">
      <w:pPr>
        <w:widowControl w:val="0"/>
        <w:ind w:left="-142" w:right="-284"/>
        <w:jc w:val="both"/>
      </w:pPr>
    </w:p>
    <w:p w:rsidR="0020441D" w:rsidRDefault="0020441D" w:rsidP="0020441D">
      <w:pPr>
        <w:pStyle w:val="a3"/>
        <w:widowControl w:val="0"/>
        <w:numPr>
          <w:ilvl w:val="0"/>
          <w:numId w:val="4"/>
        </w:numPr>
        <w:ind w:right="-284"/>
        <w:jc w:val="both"/>
      </w:pPr>
      <w:r>
        <w:t>Операция свертки</w:t>
      </w:r>
    </w:p>
    <w:p w:rsidR="0020441D" w:rsidRPr="00197C85" w:rsidRDefault="00197C85" w:rsidP="0020441D">
      <w:pPr>
        <w:widowControl w:val="0"/>
        <w:ind w:left="-142" w:right="-284"/>
        <w:jc w:val="both"/>
      </w:pPr>
      <w:r w:rsidRPr="00197C85">
        <w:rPr>
          <w:rFonts w:cs="Arial"/>
          <w:b/>
          <w:bCs/>
          <w:color w:val="252525"/>
          <w:shd w:val="clear" w:color="auto" w:fill="FFFFFF"/>
        </w:rPr>
        <w:t>Свёртка последовательностей</w:t>
      </w:r>
      <w:r w:rsidRPr="00197C85">
        <w:rPr>
          <w:rFonts w:cs="Arial"/>
          <w:color w:val="252525"/>
          <w:shd w:val="clear" w:color="auto" w:fill="FFFFFF"/>
        </w:rPr>
        <w:t> — это результат перемножения элементов двух заданных числовых последовательностей таким образом, что члены одной последовательности берутся с возрастанием индексов, а члены другой — с убыванием. Грубо говоря это сумма на каждом этапе сдвига частичных произведений.</w:t>
      </w:r>
    </w:p>
    <w:p w:rsidR="0020441D" w:rsidRPr="00197C85" w:rsidRDefault="0020441D" w:rsidP="0020441D">
      <w:pPr>
        <w:widowControl w:val="0"/>
        <w:ind w:left="-142" w:right="-284"/>
        <w:jc w:val="both"/>
      </w:pPr>
      <w:r w:rsidRPr="00197C85">
        <w:t>Выражения для дискретной свертки имеет вид:</w:t>
      </w:r>
    </w:p>
    <w:p w:rsidR="0020441D" w:rsidRDefault="0020441D" w:rsidP="0020441D">
      <w:pPr>
        <w:widowControl w:val="0"/>
        <w:ind w:left="-142" w:right="-284"/>
        <w:jc w:val="both"/>
      </w:pPr>
      <w:r w:rsidRPr="00197C85">
        <w:rPr>
          <w:position w:val="-28"/>
        </w:rPr>
        <w:object w:dxaOrig="2280" w:dyaOrig="680">
          <v:shape id="_x0000_i1055" type="#_x0000_t75" style="width:115.5pt;height:34.5pt" o:ole="">
            <v:imagedata r:id="rId63" o:title=""/>
          </v:shape>
          <o:OLEObject Type="Embed" ProgID="Equation.3" ShapeID="_x0000_i1055" DrawAspect="Content" ObjectID="_1512749641" r:id="rId64"/>
        </w:object>
      </w:r>
      <w:r w:rsidRPr="00197C85">
        <w:t>.</w:t>
      </w:r>
    </w:p>
    <w:p w:rsidR="00157B14" w:rsidRDefault="00694458" w:rsidP="00157B14">
      <w:pPr>
        <w:pStyle w:val="a3"/>
        <w:widowControl w:val="0"/>
        <w:numPr>
          <w:ilvl w:val="0"/>
          <w:numId w:val="4"/>
        </w:numPr>
        <w:ind w:right="-284"/>
        <w:jc w:val="both"/>
      </w:pPr>
      <w:r>
        <w:t>Преобразование Фурье. Бабочка в БПФ.</w:t>
      </w:r>
    </w:p>
    <w:p w:rsidR="005A6090" w:rsidRPr="005A6090" w:rsidRDefault="005A6090" w:rsidP="005A6090">
      <w:pPr>
        <w:spacing w:line="240" w:lineRule="auto"/>
        <w:ind w:left="-142"/>
        <w:contextualSpacing/>
        <w:jc w:val="both"/>
      </w:pPr>
      <w:r w:rsidRPr="005A6090">
        <w:t xml:space="preserve">Дискретным преобразованием Фурье (ДПФ)  периодическо последовательности </w:t>
      </w:r>
      <w:r w:rsidRPr="005A6090">
        <w:rPr>
          <w:position w:val="-14"/>
        </w:rPr>
        <w:object w:dxaOrig="580" w:dyaOrig="380">
          <v:shape id="_x0000_i1056" type="#_x0000_t75" style="width:29.25pt;height:18.75pt" o:ole="">
            <v:imagedata r:id="rId65" o:title=""/>
          </v:shape>
          <o:OLEObject Type="Embed" ProgID="Equation.3" ShapeID="_x0000_i1056" DrawAspect="Content" ObjectID="_1512749642" r:id="rId66"/>
        </w:object>
      </w:r>
      <w:r w:rsidRPr="005A6090">
        <w:t xml:space="preserve"> называется пара взаимно однозначных дискретных рядов Фурье для последовательностей во временной и частотной областях:</w:t>
      </w:r>
    </w:p>
    <w:p w:rsidR="005A6090" w:rsidRPr="005A6090" w:rsidRDefault="005A6090" w:rsidP="005A6090">
      <w:pPr>
        <w:spacing w:line="240" w:lineRule="auto"/>
        <w:ind w:left="-142"/>
        <w:contextualSpacing/>
        <w:jc w:val="both"/>
      </w:pPr>
      <w:r w:rsidRPr="005A6090">
        <w:lastRenderedPageBreak/>
        <w:tab/>
        <w:t>- прямое преобразование</w:t>
      </w:r>
    </w:p>
    <w:p w:rsidR="005A6090" w:rsidRPr="005A6090" w:rsidRDefault="005A6090" w:rsidP="005A6090">
      <w:pPr>
        <w:spacing w:line="240" w:lineRule="auto"/>
        <w:ind w:left="-142"/>
        <w:contextualSpacing/>
        <w:jc w:val="both"/>
      </w:pPr>
      <w:r w:rsidRPr="005A6090">
        <w:tab/>
      </w:r>
      <w:r w:rsidRPr="005A6090">
        <w:tab/>
      </w:r>
      <w:r w:rsidRPr="005A6090">
        <w:tab/>
      </w:r>
      <w:r w:rsidRPr="005A6090">
        <w:tab/>
      </w:r>
      <w:r w:rsidRPr="005A6090">
        <w:rPr>
          <w:position w:val="-28"/>
        </w:rPr>
        <w:object w:dxaOrig="3260" w:dyaOrig="680">
          <v:shape id="_x0000_i1057" type="#_x0000_t75" style="width:162.75pt;height:33.75pt" o:ole="">
            <v:imagedata r:id="rId67" o:title=""/>
          </v:shape>
          <o:OLEObject Type="Embed" ProgID="Equation.3" ShapeID="_x0000_i1057" DrawAspect="Content" ObjectID="_1512749643" r:id="rId68"/>
        </w:object>
      </w:r>
      <w:r w:rsidRPr="005A6090">
        <w:t xml:space="preserve">, </w:t>
      </w:r>
      <w:r w:rsidRPr="005A6090">
        <w:rPr>
          <w:position w:val="-6"/>
        </w:rPr>
        <w:object w:dxaOrig="200" w:dyaOrig="279">
          <v:shape id="_x0000_i1058" type="#_x0000_t75" style="width:9.75pt;height:14.25pt" o:ole="">
            <v:imagedata r:id="rId69" o:title=""/>
          </v:shape>
          <o:OLEObject Type="Embed" ProgID="Equation.3" ShapeID="_x0000_i1058" DrawAspect="Content" ObjectID="_1512749644" r:id="rId70"/>
        </w:object>
      </w:r>
      <w:r w:rsidRPr="005A6090">
        <w:t xml:space="preserve">=0,1,2,......( </w:t>
      </w:r>
      <w:r w:rsidRPr="005A6090">
        <w:rPr>
          <w:position w:val="-6"/>
        </w:rPr>
        <w:object w:dxaOrig="580" w:dyaOrig="279">
          <v:shape id="_x0000_i1059" type="#_x0000_t75" style="width:29.25pt;height:14.25pt" o:ole="">
            <v:imagedata r:id="rId71" o:title=""/>
          </v:shape>
          <o:OLEObject Type="Embed" ProgID="Equation.3" ShapeID="_x0000_i1059" DrawAspect="Content" ObjectID="_1512749645" r:id="rId72"/>
        </w:object>
      </w:r>
      <w:r w:rsidRPr="005A6090">
        <w:t>);</w:t>
      </w:r>
    </w:p>
    <w:p w:rsidR="005A6090" w:rsidRPr="005A6090" w:rsidRDefault="005A6090" w:rsidP="005A6090">
      <w:pPr>
        <w:spacing w:line="240" w:lineRule="auto"/>
        <w:contextualSpacing/>
        <w:jc w:val="both"/>
      </w:pPr>
      <w:r w:rsidRPr="005A6090">
        <w:t>- обратное преобразование (ОДПФ)</w:t>
      </w:r>
    </w:p>
    <w:p w:rsidR="00157B14" w:rsidRDefault="005A6090" w:rsidP="005A6090">
      <w:pPr>
        <w:widowControl w:val="0"/>
        <w:spacing w:line="240" w:lineRule="auto"/>
        <w:ind w:left="1416" w:right="-284" w:firstLine="708"/>
        <w:contextualSpacing/>
        <w:jc w:val="both"/>
      </w:pPr>
      <w:r w:rsidRPr="005A6090">
        <w:rPr>
          <w:position w:val="-28"/>
        </w:rPr>
        <w:object w:dxaOrig="3360" w:dyaOrig="680">
          <v:shape id="_x0000_i1060" type="#_x0000_t75" style="width:168pt;height:33.75pt" o:ole="">
            <v:imagedata r:id="rId73" o:title=""/>
          </v:shape>
          <o:OLEObject Type="Embed" ProgID="Equation.3" ShapeID="_x0000_i1060" DrawAspect="Content" ObjectID="_1512749646" r:id="rId74"/>
        </w:object>
      </w:r>
      <w:r w:rsidRPr="005A6090">
        <w:t xml:space="preserve">, </w:t>
      </w:r>
      <w:r w:rsidRPr="005A6090">
        <w:rPr>
          <w:position w:val="-6"/>
        </w:rPr>
        <w:object w:dxaOrig="200" w:dyaOrig="220">
          <v:shape id="_x0000_i1061" type="#_x0000_t75" style="width:9.75pt;height:11.25pt" o:ole="">
            <v:imagedata r:id="rId75" o:title=""/>
          </v:shape>
          <o:OLEObject Type="Embed" ProgID="Equation.3" ShapeID="_x0000_i1061" DrawAspect="Content" ObjectID="_1512749647" r:id="rId76"/>
        </w:object>
      </w:r>
      <w:r w:rsidRPr="005A6090">
        <w:t xml:space="preserve">=0,1,2,......( </w:t>
      </w:r>
      <w:r w:rsidRPr="005A6090">
        <w:rPr>
          <w:position w:val="-6"/>
        </w:rPr>
        <w:object w:dxaOrig="580" w:dyaOrig="279">
          <v:shape id="_x0000_i1062" type="#_x0000_t75" style="width:29.25pt;height:14.25pt" o:ole="">
            <v:imagedata r:id="rId71" o:title=""/>
          </v:shape>
          <o:OLEObject Type="Embed" ProgID="Equation.3" ShapeID="_x0000_i1062" DrawAspect="Content" ObjectID="_1512749648" r:id="rId77"/>
        </w:object>
      </w:r>
      <w:r w:rsidRPr="005A6090">
        <w:t>),</w:t>
      </w:r>
    </w:p>
    <w:p w:rsidR="00694458" w:rsidRDefault="00694458" w:rsidP="00694458">
      <w:pPr>
        <w:widowControl w:val="0"/>
        <w:spacing w:line="240" w:lineRule="auto"/>
        <w:ind w:right="-284"/>
        <w:contextualSpacing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94458" w:rsidRDefault="00694458" w:rsidP="00694458">
      <w:pPr>
        <w:widowControl w:val="0"/>
        <w:spacing w:line="240" w:lineRule="auto"/>
        <w:ind w:right="-284"/>
        <w:contextualSpacing/>
        <w:jc w:val="both"/>
        <w:rPr>
          <w:rFonts w:cs="Arial"/>
          <w:color w:val="252525"/>
          <w:shd w:val="clear" w:color="auto" w:fill="FFFFFF"/>
        </w:rPr>
      </w:pPr>
      <w:r w:rsidRPr="00694458">
        <w:rPr>
          <w:rFonts w:cs="Arial"/>
          <w:color w:val="252525"/>
          <w:shd w:val="clear" w:color="auto" w:fill="FFFFFF"/>
        </w:rPr>
        <w:t>Дискретное преобразование Фурье требует в качестве входа дискретную функцию. Такие функции часто создаются путём</w:t>
      </w:r>
      <w:r w:rsidRPr="00694458">
        <w:rPr>
          <w:rStyle w:val="apple-converted-space"/>
          <w:rFonts w:cs="Arial"/>
          <w:color w:val="252525"/>
          <w:shd w:val="clear" w:color="auto" w:fill="FFFFFF"/>
        </w:rPr>
        <w:t> </w:t>
      </w:r>
      <w:hyperlink r:id="rId78" w:tooltip="Дискретизация" w:history="1">
        <w:r w:rsidRPr="00694458">
          <w:rPr>
            <w:rStyle w:val="a4"/>
            <w:rFonts w:cs="Arial"/>
            <w:color w:val="0B0080"/>
            <w:shd w:val="clear" w:color="auto" w:fill="FFFFFF"/>
          </w:rPr>
          <w:t>дискретизации</w:t>
        </w:r>
      </w:hyperlink>
      <w:r w:rsidRPr="00694458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694458">
        <w:rPr>
          <w:rFonts w:cs="Arial"/>
          <w:color w:val="252525"/>
          <w:shd w:val="clear" w:color="auto" w:fill="FFFFFF"/>
        </w:rPr>
        <w:t>(выборки значений из непрерывных функций). Дискретные преобразования Фурье помогают решать дифференциальные уравнения в частных производных и выполнять такие операции, как</w:t>
      </w:r>
      <w:r w:rsidRPr="00694458">
        <w:rPr>
          <w:rStyle w:val="apple-converted-space"/>
          <w:rFonts w:cs="Arial"/>
          <w:color w:val="252525"/>
          <w:shd w:val="clear" w:color="auto" w:fill="FFFFFF"/>
        </w:rPr>
        <w:t> </w:t>
      </w:r>
      <w:hyperlink r:id="rId79" w:tooltip="Свёртка (математический анализ)" w:history="1">
        <w:r w:rsidRPr="00694458">
          <w:rPr>
            <w:rStyle w:val="a4"/>
            <w:rFonts w:cs="Arial"/>
            <w:color w:val="0B0080"/>
            <w:shd w:val="clear" w:color="auto" w:fill="FFFFFF"/>
          </w:rPr>
          <w:t>свёртки</w:t>
        </w:r>
      </w:hyperlink>
      <w:r w:rsidRPr="00694458">
        <w:rPr>
          <w:rFonts w:cs="Arial"/>
          <w:color w:val="252525"/>
          <w:shd w:val="clear" w:color="auto" w:fill="FFFFFF"/>
        </w:rPr>
        <w:t>. Дискретные преобразования Фурье также активно используются в статистике, при анализе временных рядов.</w:t>
      </w:r>
    </w:p>
    <w:p w:rsidR="00694458" w:rsidRDefault="00694458" w:rsidP="00694458">
      <w:pPr>
        <w:widowControl w:val="0"/>
        <w:spacing w:line="240" w:lineRule="auto"/>
        <w:ind w:right="-284"/>
        <w:contextualSpacing/>
        <w:jc w:val="both"/>
        <w:rPr>
          <w:rFonts w:cs="Arial"/>
          <w:color w:val="252525"/>
          <w:shd w:val="clear" w:color="auto" w:fill="FFFFFF"/>
        </w:rPr>
      </w:pPr>
    </w:p>
    <w:p w:rsidR="00694458" w:rsidRDefault="00694458" w:rsidP="00694458">
      <w:pPr>
        <w:widowControl w:val="0"/>
        <w:spacing w:line="240" w:lineRule="auto"/>
        <w:ind w:right="-284"/>
        <w:contextualSpacing/>
        <w:jc w:val="both"/>
        <w:rPr>
          <w:rFonts w:cs="Arial"/>
          <w:color w:val="252525"/>
          <w:shd w:val="clear" w:color="auto" w:fill="FFFFFF"/>
        </w:rPr>
      </w:pPr>
      <w:r w:rsidRPr="00694458">
        <w:rPr>
          <w:rFonts w:cs="Arial"/>
          <w:b/>
          <w:color w:val="252525"/>
          <w:shd w:val="clear" w:color="auto" w:fill="FFFFFF"/>
        </w:rPr>
        <w:t>Бабочка в БПФ</w:t>
      </w:r>
      <w:r>
        <w:rPr>
          <w:rFonts w:cs="Arial"/>
          <w:b/>
          <w:color w:val="252525"/>
          <w:shd w:val="clear" w:color="auto" w:fill="FFFFFF"/>
        </w:rPr>
        <w:t xml:space="preserve">. </w:t>
      </w:r>
    </w:p>
    <w:p w:rsidR="00694458" w:rsidRDefault="00694458" w:rsidP="00694458">
      <w:pPr>
        <w:widowControl w:val="0"/>
        <w:spacing w:line="240" w:lineRule="auto"/>
        <w:ind w:right="-284"/>
        <w:contextualSpacing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Бабочка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 элементарный шаг в алгоритме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0" w:tooltip="Быстрое преобразование Фурье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быстрого преобразования Фурье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Кули-Тюки.</w:t>
      </w:r>
    </w:p>
    <w:p w:rsidR="00694458" w:rsidRDefault="00694458" w:rsidP="00694458">
      <w:pPr>
        <w:widowControl w:val="0"/>
        <w:spacing w:line="240" w:lineRule="auto"/>
        <w:ind w:right="-284"/>
        <w:contextualSpacing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Время работы шага Бабочка определяет длительность вычисления преобразования Фурье.</w:t>
      </w:r>
    </w:p>
    <w:p w:rsidR="00694458" w:rsidRDefault="00694458" w:rsidP="00694458">
      <w:pPr>
        <w:widowControl w:val="0"/>
        <w:spacing w:line="240" w:lineRule="auto"/>
        <w:ind w:right="-284"/>
        <w:contextualSpacing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Формула для вычисления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“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Бабочки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”:</w:t>
      </w:r>
    </w:p>
    <w:p w:rsidR="00694458" w:rsidRDefault="00694458" w:rsidP="00694458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457325" cy="171450"/>
            <wp:effectExtent l="0" t="0" r="9525" b="0"/>
            <wp:docPr id="14" name="Рисунок 14" descr="Y_1 = X_1 + X_2 \cdot 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 descr="Y_1 = X_1 + X_2 \cdot W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58" w:rsidRDefault="00694458" w:rsidP="00694458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457325" cy="171450"/>
            <wp:effectExtent l="0" t="0" r="9525" b="0"/>
            <wp:docPr id="13" name="Рисунок 13" descr="Y_2 = X_1 - X_2 \cdot 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 descr="Y_2 = X_1 - X_2 \cdot W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58" w:rsidRDefault="00694458" w:rsidP="00694458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Обозначения: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209550" cy="171450"/>
            <wp:effectExtent l="0" t="0" r="0" b="0"/>
            <wp:docPr id="12" name="Рисунок 12" descr="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 descr="X_1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219075" cy="161925"/>
            <wp:effectExtent l="0" t="0" r="9525" b="9525"/>
            <wp:docPr id="11" name="Рисунок 11" descr="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 descr="X_2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– исходные точки;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61925" cy="171450"/>
            <wp:effectExtent l="0" t="0" r="9525" b="0"/>
            <wp:docPr id="10" name="Рисунок 10" descr="Y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 descr="Y_1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71450" cy="161925"/>
            <wp:effectExtent l="0" t="0" r="0" b="9525"/>
            <wp:docPr id="9" name="Рисунок 9" descr="Y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 descr="Y_2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– точки результата, W – комплексный коэффициент.</w:t>
      </w:r>
    </w:p>
    <w:p w:rsidR="00694458" w:rsidRDefault="00694458" w:rsidP="00694458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Для БПФ данных размером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600075" cy="171450"/>
            <wp:effectExtent l="0" t="0" r="9525" b="0"/>
            <wp:docPr id="8" name="Рисунок 8" descr="2^k =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2^k = N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, требуется произвести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790575" cy="171450"/>
            <wp:effectExtent l="0" t="0" r="9525" b="0"/>
            <wp:docPr id="7" name="Рисунок 7" descr="N \cdot log_2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 descr="N \cdot log_2 N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вычислений операции 2-Radix "Бабочка"</w:t>
      </w:r>
      <w:r w:rsidR="0053565C">
        <w:rPr>
          <w:rFonts w:ascii="Arial" w:hAnsi="Arial" w:cs="Arial"/>
          <w:color w:val="252525"/>
          <w:sz w:val="21"/>
          <w:szCs w:val="21"/>
        </w:rPr>
        <w:t>.</w:t>
      </w:r>
    </w:p>
    <w:p w:rsidR="007E4A65" w:rsidRDefault="007E4A65" w:rsidP="00694458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19"/>
          <w:szCs w:val="19"/>
          <w:shd w:val="clear" w:color="auto" w:fill="F9F9F9"/>
        </w:rPr>
        <w:t>БПФ по основанию 2 с прореживанием по времени разбивает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9F9F9"/>
        </w:rPr>
        <w:t> </w:t>
      </w:r>
      <w:hyperlink r:id="rId89" w:tooltip="Дискретное преобразование Фурье" w:history="1">
        <w:r>
          <w:rPr>
            <w:rStyle w:val="a4"/>
            <w:rFonts w:ascii="Arial" w:hAnsi="Arial" w:cs="Arial"/>
            <w:color w:val="0B0080"/>
            <w:sz w:val="19"/>
            <w:szCs w:val="19"/>
            <w:shd w:val="clear" w:color="auto" w:fill="F9F9F9"/>
          </w:rPr>
          <w:t>ДПФ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9F9F9"/>
        </w:rPr>
        <w:t> </w:t>
      </w:r>
      <w:r>
        <w:rPr>
          <w:rFonts w:ascii="Arial" w:hAnsi="Arial" w:cs="Arial"/>
          <w:color w:val="252525"/>
          <w:sz w:val="19"/>
          <w:szCs w:val="19"/>
          <w:shd w:val="clear" w:color="auto" w:fill="F9F9F9"/>
        </w:rPr>
        <w:t>размерности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9F9F9"/>
        </w:rPr>
        <w:t> </w:t>
      </w:r>
      <w:r>
        <w:rPr>
          <w:rFonts w:ascii="Arial" w:hAnsi="Arial" w:cs="Arial"/>
          <w:i/>
          <w:iCs/>
          <w:color w:val="252525"/>
          <w:sz w:val="19"/>
          <w:szCs w:val="19"/>
          <w:shd w:val="clear" w:color="auto" w:fill="F9F9F9"/>
        </w:rPr>
        <w:t>N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9F9F9"/>
        </w:rPr>
        <w:t> </w:t>
      </w:r>
      <w:r>
        <w:rPr>
          <w:rFonts w:ascii="Arial" w:hAnsi="Arial" w:cs="Arial"/>
          <w:color w:val="252525"/>
          <w:sz w:val="19"/>
          <w:szCs w:val="19"/>
          <w:shd w:val="clear" w:color="auto" w:fill="F9F9F9"/>
        </w:rPr>
        <w:t>на два ДПФ размерности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9F9F9"/>
        </w:rPr>
        <w:t> </w:t>
      </w:r>
      <w:r>
        <w:rPr>
          <w:rFonts w:ascii="Arial" w:hAnsi="Arial" w:cs="Arial"/>
          <w:i/>
          <w:iCs/>
          <w:color w:val="252525"/>
          <w:sz w:val="19"/>
          <w:szCs w:val="19"/>
          <w:shd w:val="clear" w:color="auto" w:fill="F9F9F9"/>
        </w:rPr>
        <w:t>N/2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9F9F9"/>
        </w:rPr>
        <w:t> </w:t>
      </w:r>
      <w:r>
        <w:rPr>
          <w:rFonts w:ascii="Arial" w:hAnsi="Arial" w:cs="Arial"/>
          <w:color w:val="252525"/>
          <w:sz w:val="19"/>
          <w:szCs w:val="19"/>
          <w:shd w:val="clear" w:color="auto" w:fill="F9F9F9"/>
        </w:rPr>
        <w:t>c последующим объединяющим шагом, состоящим из множественных операций "бабочка".</w:t>
      </w:r>
    </w:p>
    <w:p w:rsidR="00694458" w:rsidRPr="00694458" w:rsidRDefault="00694458" w:rsidP="00694458">
      <w:pPr>
        <w:widowControl w:val="0"/>
        <w:spacing w:line="240" w:lineRule="auto"/>
        <w:ind w:right="-284"/>
        <w:contextualSpacing/>
        <w:jc w:val="both"/>
        <w:rPr>
          <w:rFonts w:cs="Arial"/>
          <w:color w:val="252525"/>
          <w:shd w:val="clear" w:color="auto" w:fill="FFFFFF"/>
        </w:rPr>
      </w:pPr>
    </w:p>
    <w:p w:rsidR="004E76E5" w:rsidRPr="00A5637B" w:rsidRDefault="004E76E5" w:rsidP="004E76E5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/>
          <w:sz w:val="28"/>
          <w:szCs w:val="28"/>
        </w:rPr>
      </w:pPr>
      <w:r w:rsidRPr="00A5637B">
        <w:rPr>
          <w:rFonts w:ascii="Times New Roman" w:hAnsi="Times New Roman"/>
          <w:sz w:val="28"/>
          <w:szCs w:val="28"/>
        </w:rPr>
        <w:t xml:space="preserve">Под </w:t>
      </w:r>
      <w:r w:rsidRPr="00A5637B">
        <w:rPr>
          <w:rFonts w:ascii="Times New Roman" w:hAnsi="Times New Roman"/>
          <w:i/>
          <w:sz w:val="28"/>
          <w:szCs w:val="28"/>
        </w:rPr>
        <w:t>линейной</w:t>
      </w:r>
      <w:r w:rsidRPr="00A5637B">
        <w:rPr>
          <w:rFonts w:ascii="Times New Roman" w:hAnsi="Times New Roman"/>
          <w:sz w:val="28"/>
          <w:szCs w:val="28"/>
        </w:rPr>
        <w:t xml:space="preserve"> понимаем систему, которая соответствует следующим требованиям: </w:t>
      </w:r>
    </w:p>
    <w:p w:rsidR="004E76E5" w:rsidRPr="00A5637B" w:rsidRDefault="004E76E5" w:rsidP="004E76E5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/>
          <w:sz w:val="28"/>
          <w:szCs w:val="28"/>
        </w:rPr>
      </w:pPr>
      <w:r w:rsidRPr="00A5637B">
        <w:rPr>
          <w:rFonts w:ascii="Times New Roman" w:hAnsi="Times New Roman"/>
          <w:sz w:val="28"/>
          <w:szCs w:val="28"/>
        </w:rPr>
        <w:t xml:space="preserve">Принцип </w:t>
      </w:r>
      <w:r w:rsidRPr="00A5637B">
        <w:rPr>
          <w:rFonts w:ascii="Times New Roman" w:hAnsi="Times New Roman"/>
          <w:i/>
          <w:sz w:val="28"/>
          <w:szCs w:val="28"/>
        </w:rPr>
        <w:t>суперпозиции</w:t>
      </w:r>
      <w:r w:rsidRPr="00A5637B">
        <w:rPr>
          <w:rFonts w:ascii="Times New Roman" w:hAnsi="Times New Roman"/>
          <w:sz w:val="28"/>
          <w:szCs w:val="28"/>
        </w:rPr>
        <w:t xml:space="preserve"> (св-во аддитивности):</w:t>
      </w:r>
    </w:p>
    <w:p w:rsidR="004E76E5" w:rsidRPr="00B57601" w:rsidRDefault="004E76E5" w:rsidP="004E76E5">
      <w:pPr>
        <w:pStyle w:val="a3"/>
        <w:spacing w:after="0"/>
        <w:ind w:left="1080"/>
        <w:rPr>
          <w:rFonts w:ascii="Times New Roman" w:hAnsi="Times New Roman"/>
          <w:b/>
          <w:i/>
          <w:sz w:val="28"/>
          <w:szCs w:val="28"/>
          <w:lang w:val="en-US"/>
        </w:rPr>
      </w:pPr>
      <w:r w:rsidRPr="00B57601">
        <w:rPr>
          <w:rFonts w:ascii="Times New Roman" w:hAnsi="Times New Roman"/>
          <w:b/>
          <w:i/>
          <w:sz w:val="28"/>
          <w:szCs w:val="28"/>
          <w:lang w:val="en-US"/>
        </w:rPr>
        <w:t>F(x</w:t>
      </w:r>
      <w:r w:rsidRPr="00B57601"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</w:t>
      </w:r>
      <w:r w:rsidRPr="00B57601">
        <w:rPr>
          <w:rFonts w:ascii="Times New Roman" w:hAnsi="Times New Roman"/>
          <w:b/>
          <w:i/>
          <w:sz w:val="28"/>
          <w:szCs w:val="28"/>
          <w:lang w:val="en-US"/>
        </w:rPr>
        <w:t>+x</w:t>
      </w:r>
      <w:r w:rsidRPr="00B57601"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2</w:t>
      </w:r>
      <w:r w:rsidRPr="00B57601">
        <w:rPr>
          <w:rFonts w:ascii="Times New Roman" w:hAnsi="Times New Roman"/>
          <w:b/>
          <w:i/>
          <w:sz w:val="28"/>
          <w:szCs w:val="28"/>
          <w:lang w:val="en-US"/>
        </w:rPr>
        <w:t>+…+x</w:t>
      </w:r>
      <w:r w:rsidRPr="00B57601"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n</w:t>
      </w:r>
      <w:r w:rsidRPr="00B57601">
        <w:rPr>
          <w:rFonts w:ascii="Times New Roman" w:hAnsi="Times New Roman"/>
          <w:b/>
          <w:i/>
          <w:sz w:val="28"/>
          <w:szCs w:val="28"/>
          <w:lang w:val="en-US"/>
        </w:rPr>
        <w:t>) = F(x</w:t>
      </w:r>
      <w:r w:rsidRPr="00B57601"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</w:t>
      </w:r>
      <w:r w:rsidRPr="00B57601">
        <w:rPr>
          <w:rFonts w:ascii="Times New Roman" w:hAnsi="Times New Roman"/>
          <w:b/>
          <w:i/>
          <w:sz w:val="28"/>
          <w:szCs w:val="28"/>
          <w:lang w:val="en-US"/>
        </w:rPr>
        <w:t>) + F(x</w:t>
      </w:r>
      <w:r w:rsidRPr="00B57601"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2</w:t>
      </w:r>
      <w:r w:rsidRPr="00B57601">
        <w:rPr>
          <w:rFonts w:ascii="Times New Roman" w:hAnsi="Times New Roman"/>
          <w:b/>
          <w:i/>
          <w:sz w:val="28"/>
          <w:szCs w:val="28"/>
          <w:lang w:val="en-US"/>
        </w:rPr>
        <w:t>)+ … + F(x</w:t>
      </w:r>
      <w:r w:rsidRPr="00B57601"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n</w:t>
      </w:r>
      <w:r w:rsidRPr="00B57601">
        <w:rPr>
          <w:rFonts w:ascii="Times New Roman" w:hAnsi="Times New Roman"/>
          <w:b/>
          <w:i/>
          <w:sz w:val="28"/>
          <w:szCs w:val="28"/>
          <w:lang w:val="en-US"/>
        </w:rPr>
        <w:t>)</w:t>
      </w:r>
      <w:r w:rsidRPr="00B57601">
        <w:rPr>
          <w:rFonts w:ascii="Times New Roman" w:hAnsi="Times New Roman"/>
          <w:b/>
          <w:i/>
          <w:sz w:val="28"/>
          <w:szCs w:val="28"/>
          <w:lang w:val="en-US"/>
        </w:rPr>
        <w:tab/>
      </w:r>
      <w:r w:rsidRPr="00B57601">
        <w:rPr>
          <w:rFonts w:ascii="Times New Roman" w:hAnsi="Times New Roman"/>
          <w:b/>
          <w:i/>
          <w:sz w:val="28"/>
          <w:szCs w:val="28"/>
          <w:lang w:val="en-US"/>
        </w:rPr>
        <w:tab/>
      </w:r>
      <w:r w:rsidRPr="00B57601">
        <w:rPr>
          <w:rFonts w:ascii="Times New Roman" w:hAnsi="Times New Roman"/>
          <w:b/>
          <w:i/>
          <w:sz w:val="28"/>
          <w:szCs w:val="28"/>
          <w:lang w:val="en-US"/>
        </w:rPr>
        <w:tab/>
      </w:r>
      <w:r w:rsidRPr="00B57601">
        <w:rPr>
          <w:rFonts w:ascii="Times New Roman" w:hAnsi="Times New Roman"/>
          <w:b/>
          <w:i/>
          <w:sz w:val="28"/>
          <w:szCs w:val="28"/>
          <w:lang w:val="en-US"/>
        </w:rPr>
        <w:tab/>
      </w:r>
      <w:r w:rsidRPr="00B57601">
        <w:rPr>
          <w:rFonts w:ascii="Times New Roman" w:hAnsi="Times New Roman"/>
          <w:sz w:val="28"/>
          <w:szCs w:val="28"/>
          <w:lang w:val="en-US"/>
        </w:rPr>
        <w:t>(3)</w:t>
      </w:r>
    </w:p>
    <w:p w:rsidR="004E76E5" w:rsidRPr="00A5637B" w:rsidRDefault="004E76E5" w:rsidP="004E76E5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/>
          <w:i/>
          <w:sz w:val="28"/>
          <w:szCs w:val="28"/>
        </w:rPr>
      </w:pPr>
      <w:r w:rsidRPr="00A5637B">
        <w:rPr>
          <w:rFonts w:ascii="Times New Roman" w:hAnsi="Times New Roman"/>
          <w:sz w:val="28"/>
          <w:szCs w:val="28"/>
        </w:rPr>
        <w:t xml:space="preserve">Св-во </w:t>
      </w:r>
      <w:r w:rsidRPr="00A5637B">
        <w:rPr>
          <w:rFonts w:ascii="Times New Roman" w:hAnsi="Times New Roman"/>
          <w:i/>
          <w:sz w:val="28"/>
          <w:szCs w:val="28"/>
        </w:rPr>
        <w:t>однородности</w:t>
      </w:r>
      <w:r w:rsidRPr="00A5637B">
        <w:rPr>
          <w:rFonts w:ascii="Times New Roman" w:hAnsi="Times New Roman"/>
          <w:sz w:val="28"/>
          <w:szCs w:val="28"/>
        </w:rPr>
        <w:t>:</w:t>
      </w:r>
    </w:p>
    <w:p w:rsidR="00694458" w:rsidRPr="004E76E5" w:rsidRDefault="004E76E5" w:rsidP="004E76E5">
      <w:pPr>
        <w:pStyle w:val="a3"/>
        <w:widowControl w:val="0"/>
        <w:spacing w:line="240" w:lineRule="auto"/>
        <w:ind w:left="218" w:right="-284" w:firstLine="490"/>
        <w:jc w:val="both"/>
        <w:rPr>
          <w:lang w:val="en-US"/>
        </w:rPr>
      </w:pPr>
      <w:bookmarkStart w:id="0" w:name="_GoBack"/>
      <w:bookmarkEnd w:id="0"/>
      <w:r w:rsidRPr="00B57601">
        <w:rPr>
          <w:rFonts w:ascii="Times New Roman" w:hAnsi="Times New Roman"/>
          <w:b/>
          <w:i/>
          <w:sz w:val="28"/>
          <w:szCs w:val="28"/>
          <w:lang w:val="en-US"/>
        </w:rPr>
        <w:t>F(ax) = aF(x), a=const</w:t>
      </w:r>
    </w:p>
    <w:sectPr w:rsidR="00694458" w:rsidRPr="004E7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166F9"/>
    <w:multiLevelType w:val="hybridMultilevel"/>
    <w:tmpl w:val="3796E87A"/>
    <w:lvl w:ilvl="0" w:tplc="5A18E650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1C79037F"/>
    <w:multiLevelType w:val="hybridMultilevel"/>
    <w:tmpl w:val="69069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C61D23"/>
    <w:multiLevelType w:val="hybridMultilevel"/>
    <w:tmpl w:val="D0166540"/>
    <w:lvl w:ilvl="0" w:tplc="E466B8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6184E"/>
    <w:multiLevelType w:val="hybridMultilevel"/>
    <w:tmpl w:val="36AAA0C0"/>
    <w:lvl w:ilvl="0" w:tplc="D910C6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E72546"/>
    <w:multiLevelType w:val="hybridMultilevel"/>
    <w:tmpl w:val="3F6C84E8"/>
    <w:lvl w:ilvl="0" w:tplc="623060BE">
      <w:start w:val="3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  <w:b/>
      </w:rPr>
    </w:lvl>
    <w:lvl w:ilvl="1" w:tplc="DF1A8E88">
      <w:numFmt w:val="none"/>
      <w:lvlText w:val=""/>
      <w:lvlJc w:val="left"/>
      <w:pPr>
        <w:tabs>
          <w:tab w:val="num" w:pos="360"/>
        </w:tabs>
      </w:pPr>
    </w:lvl>
    <w:lvl w:ilvl="2" w:tplc="6D26D84E">
      <w:numFmt w:val="none"/>
      <w:lvlText w:val=""/>
      <w:lvlJc w:val="left"/>
      <w:pPr>
        <w:tabs>
          <w:tab w:val="num" w:pos="360"/>
        </w:tabs>
      </w:pPr>
    </w:lvl>
    <w:lvl w:ilvl="3" w:tplc="B9A44998">
      <w:numFmt w:val="none"/>
      <w:lvlText w:val=""/>
      <w:lvlJc w:val="left"/>
      <w:pPr>
        <w:tabs>
          <w:tab w:val="num" w:pos="360"/>
        </w:tabs>
      </w:pPr>
    </w:lvl>
    <w:lvl w:ilvl="4" w:tplc="C804D598">
      <w:numFmt w:val="none"/>
      <w:lvlText w:val=""/>
      <w:lvlJc w:val="left"/>
      <w:pPr>
        <w:tabs>
          <w:tab w:val="num" w:pos="360"/>
        </w:tabs>
      </w:pPr>
    </w:lvl>
    <w:lvl w:ilvl="5" w:tplc="BF9A02E0">
      <w:numFmt w:val="none"/>
      <w:lvlText w:val=""/>
      <w:lvlJc w:val="left"/>
      <w:pPr>
        <w:tabs>
          <w:tab w:val="num" w:pos="360"/>
        </w:tabs>
      </w:pPr>
    </w:lvl>
    <w:lvl w:ilvl="6" w:tplc="B83ED314">
      <w:numFmt w:val="none"/>
      <w:lvlText w:val=""/>
      <w:lvlJc w:val="left"/>
      <w:pPr>
        <w:tabs>
          <w:tab w:val="num" w:pos="360"/>
        </w:tabs>
      </w:pPr>
    </w:lvl>
    <w:lvl w:ilvl="7" w:tplc="3CB8E0DA">
      <w:numFmt w:val="none"/>
      <w:lvlText w:val=""/>
      <w:lvlJc w:val="left"/>
      <w:pPr>
        <w:tabs>
          <w:tab w:val="num" w:pos="360"/>
        </w:tabs>
      </w:pPr>
    </w:lvl>
    <w:lvl w:ilvl="8" w:tplc="B0EA93A8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3A812F09"/>
    <w:multiLevelType w:val="hybridMultilevel"/>
    <w:tmpl w:val="6C6AB5E2"/>
    <w:lvl w:ilvl="0" w:tplc="2580F742">
      <w:start w:val="1"/>
      <w:numFmt w:val="decimal"/>
      <w:lvlText w:val="%1."/>
      <w:lvlJc w:val="left"/>
      <w:pPr>
        <w:ind w:left="218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761C63AE"/>
    <w:multiLevelType w:val="hybridMultilevel"/>
    <w:tmpl w:val="0F4E6C4E"/>
    <w:lvl w:ilvl="0" w:tplc="B5E813C6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936"/>
    <w:rsid w:val="00084C0E"/>
    <w:rsid w:val="000D6C1B"/>
    <w:rsid w:val="00132A4C"/>
    <w:rsid w:val="00151185"/>
    <w:rsid w:val="00156F78"/>
    <w:rsid w:val="00157B14"/>
    <w:rsid w:val="00197C85"/>
    <w:rsid w:val="0020441D"/>
    <w:rsid w:val="00257235"/>
    <w:rsid w:val="002C1154"/>
    <w:rsid w:val="002D0869"/>
    <w:rsid w:val="0041210B"/>
    <w:rsid w:val="00450AAE"/>
    <w:rsid w:val="0048621C"/>
    <w:rsid w:val="004E76E5"/>
    <w:rsid w:val="004F373A"/>
    <w:rsid w:val="0053565C"/>
    <w:rsid w:val="005A6090"/>
    <w:rsid w:val="00694458"/>
    <w:rsid w:val="006F59CD"/>
    <w:rsid w:val="007E4A65"/>
    <w:rsid w:val="00853FE0"/>
    <w:rsid w:val="00AB4F9E"/>
    <w:rsid w:val="00AF0F50"/>
    <w:rsid w:val="00AF4FE1"/>
    <w:rsid w:val="00BE5912"/>
    <w:rsid w:val="00C545D7"/>
    <w:rsid w:val="00CC1941"/>
    <w:rsid w:val="00E16293"/>
    <w:rsid w:val="00E4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B00C81-3B08-4674-B251-48B99290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E76E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F78"/>
    <w:pPr>
      <w:ind w:left="720"/>
      <w:contextualSpacing/>
    </w:pPr>
  </w:style>
  <w:style w:type="character" w:customStyle="1" w:styleId="apple-converted-space">
    <w:name w:val="apple-converted-space"/>
    <w:basedOn w:val="a0"/>
    <w:rsid w:val="00694458"/>
  </w:style>
  <w:style w:type="character" w:styleId="a4">
    <w:name w:val="Hyperlink"/>
    <w:basedOn w:val="a0"/>
    <w:uiPriority w:val="99"/>
    <w:semiHidden/>
    <w:unhideWhenUsed/>
    <w:rsid w:val="00694458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94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4E76E5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9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image" Target="media/image9.wmf"/><Relationship Id="rId34" Type="http://schemas.openxmlformats.org/officeDocument/2006/relationships/image" Target="media/image14.wmf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image" Target="media/image39.png"/><Relationship Id="rId89" Type="http://schemas.openxmlformats.org/officeDocument/2006/relationships/hyperlink" Target="https://ru.wikipedia.org/wiki/%D0%94%D0%B8%D1%81%D0%BA%D1%80%D0%B5%D1%82%D0%BD%D0%BE%D0%B5_%D0%BF%D1%80%D0%B5%D0%BE%D0%B1%D1%80%D0%B0%D0%B7%D0%BE%D0%B2%D0%B0%D0%BD%D0%B8%D0%B5_%D0%A4%D1%83%D1%80%D1%8C%D0%B5" TargetMode="External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hyperlink" Target="https://ru.wikipedia.org/wiki/%D0%A1%D0%B2%D1%91%D1%80%D1%82%D0%BA%D0%B0_(%D0%BC%D0%B0%D1%82%D0%B5%D0%BC%D0%B0%D1%82%D0%B8%D1%87%D0%B5%D1%81%D0%BA%D0%B8%D0%B9_%D0%B0%D0%BD%D0%B0%D0%BB%D0%B8%D0%B7)" TargetMode="External"/><Relationship Id="rId87" Type="http://schemas.openxmlformats.org/officeDocument/2006/relationships/image" Target="media/image42.png"/><Relationship Id="rId5" Type="http://schemas.openxmlformats.org/officeDocument/2006/relationships/image" Target="media/image1.wmf"/><Relationship Id="rId61" Type="http://schemas.openxmlformats.org/officeDocument/2006/relationships/image" Target="media/image27.png"/><Relationship Id="rId82" Type="http://schemas.openxmlformats.org/officeDocument/2006/relationships/image" Target="media/image37.png"/><Relationship Id="rId90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56" Type="http://schemas.openxmlformats.org/officeDocument/2006/relationships/image" Target="media/image24.wmf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77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80" Type="http://schemas.openxmlformats.org/officeDocument/2006/relationships/hyperlink" Target="https://ru.wikipedia.org/wiki/%D0%91%D1%8B%D1%81%D1%82%D1%80%D0%BE%D0%B5_%D0%BF%D1%80%D0%B5%D0%BE%D0%B1%D1%80%D0%B0%D0%B7%D0%BE%D0%B2%D0%B0%D0%BD%D0%B8%D0%B5_%D0%A4%D1%83%D1%80%D1%8C%D0%B5" TargetMode="External"/><Relationship Id="rId85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0.bin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3.wmf"/><Relationship Id="rId62" Type="http://schemas.openxmlformats.org/officeDocument/2006/relationships/image" Target="media/image28.png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image" Target="media/image38.png"/><Relationship Id="rId88" Type="http://schemas.openxmlformats.org/officeDocument/2006/relationships/image" Target="media/image43.png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image" Target="media/image26.png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hyperlink" Target="https://ru.wikipedia.org/wiki/%D0%94%D0%B8%D1%81%D0%BA%D1%80%D0%B5%D1%82%D0%B8%D0%B7%D0%B0%D1%86%D0%B8%D1%8F" TargetMode="External"/><Relationship Id="rId81" Type="http://schemas.openxmlformats.org/officeDocument/2006/relationships/image" Target="media/image36.png"/><Relationship Id="rId86" Type="http://schemas.openxmlformats.org/officeDocument/2006/relationships/image" Target="media/image41.png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1605</Words>
  <Characters>9151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Karpov</dc:creator>
  <cp:keywords/>
  <dc:description/>
  <cp:lastModifiedBy>Dmitriy Karpov</cp:lastModifiedBy>
  <cp:revision>16</cp:revision>
  <dcterms:created xsi:type="dcterms:W3CDTF">2015-12-27T09:02:00Z</dcterms:created>
  <dcterms:modified xsi:type="dcterms:W3CDTF">2015-12-27T16:21:00Z</dcterms:modified>
</cp:coreProperties>
</file>