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Фурье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2"/>
        <w:gridCol w:w="3692"/>
      </w:tblGrid>
      <w:tr w:rsidR="000E5491"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Default="00F76FA6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Лукашевич М.М.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Pr="00FC29F0" w:rsidRDefault="00FC29F0" w:rsidP="00FC29F0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5050X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MRY</w:t>
            </w:r>
          </w:p>
        </w:tc>
      </w:tr>
    </w:tbl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8B16F2" w:rsidRDefault="008B16F2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2013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преобразования Фурье и его основных свойств, а также методики получения быстрого преобразования Фурье (БПФ).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Функция</w:t>
      </w:r>
      <w:r w:rsidR="008B16F2">
        <w:rPr>
          <w:rFonts w:ascii="Times New Roman" w:hAnsi="Times New Roman" w:cs="Times New Roman"/>
          <w:sz w:val="28"/>
          <w:szCs w:val="28"/>
          <w:lang w:val="en-US"/>
        </w:rPr>
        <w:t>: y = cos(</w:t>
      </w:r>
      <w:r>
        <w:rPr>
          <w:rFonts w:ascii="Times New Roman" w:hAnsi="Times New Roman" w:cs="Times New Roman"/>
          <w:sz w:val="28"/>
          <w:szCs w:val="28"/>
          <w:lang w:val="en-US"/>
        </w:rPr>
        <w:t>x) + sin(</w:t>
      </w:r>
      <w:r w:rsidR="008B16F2" w:rsidRPr="008B16F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x); </w:t>
      </w:r>
    </w:p>
    <w:p w:rsidR="000E5491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32</w:t>
      </w:r>
      <w:r w:rsidR="00F76FA6">
        <w:rPr>
          <w:rFonts w:ascii="Times New Roman" w:hAnsi="Times New Roman" w:cs="Times New Roman"/>
          <w:sz w:val="28"/>
          <w:szCs w:val="28"/>
        </w:rPr>
        <w:t>, прореживание по частоте.</w:t>
      </w:r>
    </w:p>
    <w:bookmarkEnd w:id="0"/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:rsidR="000E5491" w:rsidRDefault="00F76FA6">
      <w:pPr>
        <w:spacing w:after="0" w:line="100" w:lineRule="atLeast"/>
        <w:ind w:firstLine="708"/>
        <w:contextualSpacing/>
        <w:rPr>
          <w:rFonts w:ascii="Times New Roman" w:hAnsi="Times New Roman" w:cs="TimesNewRoman;Times New Roman"/>
          <w:b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b/>
          <w:sz w:val="28"/>
          <w:szCs w:val="28"/>
        </w:rPr>
        <w:t>АЛГОРИТМ</w:t>
      </w:r>
      <w:r>
        <w:rPr>
          <w:rFonts w:ascii="Times New Roman" w:hAnsi="Times New Roman" w:cs="TimesNewRoman;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NewRoman;Times New Roman"/>
          <w:b/>
          <w:sz w:val="28"/>
          <w:szCs w:val="28"/>
        </w:rPr>
        <w:t>БПФ</w:t>
      </w:r>
      <w:r>
        <w:rPr>
          <w:rFonts w:ascii="Times New Roman" w:hAnsi="Times New Roman" w:cs="TimesNewRoman;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NewRoman,Italic;Times New"/>
          <w:b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 xml:space="preserve">, N, </w:t>
      </w:r>
      <w:proofErr w:type="spellStart"/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NewRoman;Times New Roman"/>
          <w:b/>
          <w:sz w:val="28"/>
          <w:szCs w:val="28"/>
          <w:lang w:val="en-US"/>
        </w:rPr>
        <w:t>)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 w:rsidRPr="008B16F2"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</w:rPr>
        <w:t>{</w:t>
      </w: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Если длина вектора равна 1, вернуть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a.</w:t>
      </w:r>
    </w:p>
    <w:p w:rsidR="000E5491" w:rsidRDefault="000E5491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proofErr w:type="gramStart"/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SymbolMT;MS Mincho" w:hAnsi="Times New Roman" w:cs="SymbolMT;MS Mincho"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>значение</w:t>
      </w:r>
      <w:proofErr w:type="gramEnd"/>
      <w:r>
        <w:rPr>
          <w:rFonts w:ascii="Times New Roman" w:hAnsi="Times New Roman" w:cs="TimesNewRoman;Times New Roman"/>
          <w:sz w:val="28"/>
          <w:szCs w:val="28"/>
        </w:rPr>
        <w:t xml:space="preserve"> главного комплексного корня </w:t>
      </w:r>
      <w:r>
        <w:rPr>
          <w:rFonts w:ascii="Times New Roman" w:hAnsi="Times New Roman" w:cs="TimesNewRoman;Times New Roman"/>
          <w:sz w:val="28"/>
          <w:szCs w:val="28"/>
          <w:lang w:val="en-US"/>
        </w:rPr>
        <w:t>N</w:t>
      </w:r>
      <w:r>
        <w:rPr>
          <w:rFonts w:ascii="Times New Roman" w:hAnsi="Times New Roman" w:cs="TimesNewRoman;Times New Roman"/>
          <w:sz w:val="28"/>
          <w:szCs w:val="28"/>
        </w:rPr>
        <w:t xml:space="preserve">-й степени из единицы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dir</m:t>
        </m:r>
        <m:r>
          <w:rPr>
            <w:rFonts w:ascii="Cambria Math" w:hAnsi="Cambria Math"/>
          </w:rPr>
          <m:t>⋅i</m:t>
        </m:r>
        <m:r>
          <m:rPr>
            <m:lit/>
            <m:nor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</w:rPr>
          <m:t>ω=1</m:t>
        </m:r>
      </m:oMath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NewRoman;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NewRoman;Times New Roman"/>
          <w:sz w:val="28"/>
          <w:szCs w:val="28"/>
          <w:lang w:val="en-US"/>
        </w:rPr>
        <w:t xml:space="preserve"> j=0; j &lt; N/2; j++)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{</w:t>
      </w:r>
    </w:p>
    <w:p w:rsidR="000E5491" w:rsidRDefault="00F76FA6" w:rsidP="008B16F2">
      <w:pPr>
        <w:spacing w:after="0" w:line="100" w:lineRule="atLeast"/>
        <w:ind w:left="112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j+</m:t>
            </m:r>
            <m:r>
              <m:rPr>
                <m:lit/>
                <m:nor/>
              </m:rPr>
              <w:rPr>
                <w:rFonts w:ascii="Cambria Math" w:hAnsi="Cambria Math"/>
              </w:rPr>
              <m:t>N/2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ω</m:t>
        </m:r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r>
          <w:rPr>
            <w:rFonts w:ascii="Cambria Math" w:hAnsi="Cambria Math"/>
          </w:rPr>
          <m:t>ω=ω⋅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}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Рекурсивно вызвать БПФ на каждой из частей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NewRoman;Times New Roman"/>
          <w:sz w:val="28"/>
          <w:szCs w:val="28"/>
        </w:rPr>
        <w:t>БПФ(</w:t>
      </w:r>
      <w:proofErr w:type="gramEnd"/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>= БПФ(</w:t>
      </w: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Объединение результатов.</w:t>
      </w:r>
    </w:p>
    <w:p w:rsidR="000E5491" w:rsidRDefault="000E5491" w:rsidP="008B16F2">
      <w:pPr>
        <w:spacing w:after="0" w:line="100" w:lineRule="atLeast"/>
        <w:ind w:left="420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Вернуть вектор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y</w:t>
      </w:r>
      <w:r>
        <w:rPr>
          <w:rFonts w:ascii="Times New Roman" w:hAnsi="Times New Roman" w:cs="TimesNewRoman;Times New Roman"/>
          <w:sz w:val="28"/>
          <w:szCs w:val="28"/>
        </w:rPr>
        <w:t>.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  <w:t>}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491" w:rsidRDefault="000E5491">
      <w:p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:rsidR="008B16F2" w:rsidRDefault="008B16F2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График исходной функции</w:t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2FA64E" wp14:editId="490BC00C">
            <wp:extent cx="5268685" cy="174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29" cy="181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91" w:rsidRPr="008B16F2" w:rsidRDefault="00F76FA6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_DdeLink__1241_1782139158"/>
      <w:bookmarkEnd w:id="1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Графики для дискретного преобразования</w:t>
      </w:r>
    </w:p>
    <w:p w:rsidR="000E5491" w:rsidRDefault="00F76FA6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7543" cy="17560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3" cy="17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312228" cy="1783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58" cy="17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334000" cy="17618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59" cy="176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0E5491" w:rsidRDefault="00F76FA6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Графики для быстрого преобразования с прореживанием по частоте</w:t>
      </w:r>
    </w:p>
    <w:p w:rsidR="000E5491" w:rsidRPr="00F76FA6" w:rsidRDefault="00F76FA6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736590" cy="189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83" cy="189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36771" cy="1894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57" cy="18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47657" cy="1908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11" cy="191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пояснение полученных результатов</w:t>
      </w:r>
    </w:p>
    <w:p w:rsidR="000E5491" w:rsidRPr="008B16F2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БПФ были получены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представленные  графики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Как видно, график обратного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преобразования  повторяет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график исходной функции. С уменьшением N для БПФ разница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графиками 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увеличиваться. Количество операций для ДПФ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^2=</w:t>
      </w:r>
      <w:r w:rsidR="008B16F2">
        <w:rPr>
          <w:rFonts w:ascii="Times New Roman" w:hAnsi="Times New Roman" w:cs="Times New Roman"/>
          <w:sz w:val="28"/>
          <w:szCs w:val="28"/>
        </w:rPr>
        <w:t xml:space="preserve">1024, а для БПФ = </w:t>
      </w:r>
      <w:proofErr w:type="gramStart"/>
      <w:r w:rsidR="008B16F2">
        <w:rPr>
          <w:rFonts w:ascii="Times New Roman" w:hAnsi="Times New Roman" w:cs="Times New Roman"/>
          <w:sz w:val="28"/>
          <w:szCs w:val="28"/>
        </w:rPr>
        <w:t>160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доказывает прирост производительности БПФ перед ДПФ. </w:t>
      </w:r>
      <w:r w:rsidR="008B16F2">
        <w:rPr>
          <w:rFonts w:ascii="Times New Roman" w:hAnsi="Times New Roman" w:cs="Times New Roman"/>
          <w:sz w:val="28"/>
          <w:szCs w:val="28"/>
        </w:rPr>
        <w:t>Эффективность быстрого преобразования была равна 6:1.</w:t>
      </w:r>
    </w:p>
    <w:p w:rsidR="000E5491" w:rsidRDefault="000E5491"/>
    <w:sectPr w:rsidR="000E549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Italic;Times Ne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NewRoman;Times New Roman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;MS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55D4"/>
    <w:multiLevelType w:val="multilevel"/>
    <w:tmpl w:val="B658C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A1C1A"/>
    <w:multiLevelType w:val="multilevel"/>
    <w:tmpl w:val="81D2F054"/>
    <w:lvl w:ilvl="0">
      <w:start w:val="1"/>
      <w:numFmt w:val="decimal"/>
      <w:lvlText w:val="%1."/>
      <w:lvlJc w:val="left"/>
      <w:pPr>
        <w:ind w:left="1068" w:hanging="360"/>
      </w:pPr>
      <w:rPr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6764A9"/>
    <w:multiLevelType w:val="multilevel"/>
    <w:tmpl w:val="D7F2E50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ED12419"/>
    <w:multiLevelType w:val="multilevel"/>
    <w:tmpl w:val="39B080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E5491"/>
    <w:rsid w:val="000E5491"/>
    <w:rsid w:val="008B16F2"/>
    <w:rsid w:val="00F76FA6"/>
    <w:rsid w:val="00F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3CB2A-79B4-4661-8A3A-0AAE32F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;Times New" w:hAnsi="TimesNewRoman,Italic;Times New" w:cs="TimesNewRoman,Italic;Times New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врезки"/>
    <w:basedOn w:val="a"/>
  </w:style>
  <w:style w:type="paragraph" w:customStyle="1" w:styleId="ac">
    <w:name w:val="Содержимое таблицы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MRY</cp:lastModifiedBy>
  <cp:revision>3</cp:revision>
  <dcterms:created xsi:type="dcterms:W3CDTF">2013-10-23T21:13:00Z</dcterms:created>
  <dcterms:modified xsi:type="dcterms:W3CDTF">2014-02-08T10:41:00Z</dcterms:modified>
</cp:coreProperties>
</file>