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29" w:rsidRPr="00B13429" w:rsidRDefault="00C8662C" w:rsidP="00C8662C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B13429" w:rsidRPr="00B13429">
        <w:rPr>
          <w:rFonts w:ascii="Times New Roman" w:hAnsi="Times New Roman" w:cs="Times New Roman"/>
          <w:b/>
          <w:sz w:val="28"/>
        </w:rPr>
        <w:t xml:space="preserve">Блок вторичной обработки - </w:t>
      </w:r>
      <w:r w:rsidR="00B13429" w:rsidRPr="00B13429">
        <w:rPr>
          <w:rFonts w:ascii="Times New Roman" w:hAnsi="Times New Roman" w:cs="Times New Roman"/>
          <w:b/>
          <w:sz w:val="28"/>
          <w:lang w:val="en-US"/>
        </w:rPr>
        <w:t>CLE</w:t>
      </w:r>
    </w:p>
    <w:p w:rsidR="00800DE9" w:rsidRDefault="00B13429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8662C">
        <w:rPr>
          <w:rFonts w:ascii="Times New Roman" w:hAnsi="Times New Roman" w:cs="Times New Roman"/>
          <w:sz w:val="28"/>
        </w:rPr>
        <w:t xml:space="preserve">Вторичная обработка реализована для системы с одним мастером-маяком и для любого числа ведомых маяков и любого числа меток (насколько позволяет темп излучения и </w:t>
      </w:r>
      <w:r w:rsidR="00C8662C">
        <w:rPr>
          <w:rFonts w:ascii="Times New Roman" w:hAnsi="Times New Roman" w:cs="Times New Roman"/>
          <w:sz w:val="28"/>
          <w:lang w:val="en-US"/>
        </w:rPr>
        <w:t>aloha</w:t>
      </w:r>
      <w:r w:rsidR="00C8662C" w:rsidRPr="00C8662C">
        <w:rPr>
          <w:rFonts w:ascii="Times New Roman" w:hAnsi="Times New Roman" w:cs="Times New Roman"/>
          <w:sz w:val="28"/>
        </w:rPr>
        <w:t>)</w:t>
      </w:r>
      <w:r w:rsidR="00C8662C">
        <w:rPr>
          <w:rFonts w:ascii="Times New Roman" w:hAnsi="Times New Roman" w:cs="Times New Roman"/>
          <w:sz w:val="28"/>
        </w:rPr>
        <w:t>.</w:t>
      </w:r>
    </w:p>
    <w:p w:rsidR="00C8662C" w:rsidRDefault="00C8662C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вторичной обработки функционирует в две фазы:</w:t>
      </w:r>
    </w:p>
    <w:p w:rsidR="00C8662C" w:rsidRDefault="00C8662C" w:rsidP="00C86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фаза синхронизации опорных маяков</w:t>
      </w:r>
    </w:p>
    <w:p w:rsidR="00C8662C" w:rsidRDefault="00C8662C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8662C" w:rsidRDefault="00C8662C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Фаза, в которой ведомые опорные маяки </w:t>
      </w:r>
      <w:proofErr w:type="spellStart"/>
      <w:r>
        <w:rPr>
          <w:rFonts w:ascii="Times New Roman" w:hAnsi="Times New Roman" w:cs="Times New Roman"/>
          <w:sz w:val="28"/>
        </w:rPr>
        <w:t>синхронизуются</w:t>
      </w:r>
      <w:proofErr w:type="spellEnd"/>
      <w:r>
        <w:rPr>
          <w:rFonts w:ascii="Times New Roman" w:hAnsi="Times New Roman" w:cs="Times New Roman"/>
          <w:sz w:val="28"/>
        </w:rPr>
        <w:t xml:space="preserve"> по времени со шкалой мастера-маяка. На этом базируется принцип </w:t>
      </w:r>
      <w:proofErr w:type="spellStart"/>
      <w:r>
        <w:rPr>
          <w:rFonts w:ascii="Times New Roman" w:hAnsi="Times New Roman" w:cs="Times New Roman"/>
          <w:sz w:val="28"/>
        </w:rPr>
        <w:t>беззапросной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архитектуры и без данной процедуры определение координат меток невозможно.</w:t>
      </w:r>
    </w:p>
    <w:p w:rsidR="008738E1" w:rsidRDefault="008738E1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коррекции шкалы одного ведомого маяка относительно мастера необходимо знать время излучения сигнала мастера в шкале времени мастера, время приема в шкале времени ведомого маяка и геометрическое расстояние между маяками (фактически – координаты обоих маяков). Алгоритм синхронизации построен на базе линейного фильтра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738E1" w:rsidRPr="008738E1" w:rsidRDefault="008738E1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8662C" w:rsidRDefault="00C8662C" w:rsidP="00C86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фаза вычисления координат меток</w:t>
      </w:r>
    </w:p>
    <w:p w:rsidR="008738E1" w:rsidRDefault="008738E1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Непосредственно фаза, в которой по временам прихода </w:t>
      </w:r>
      <w:r>
        <w:rPr>
          <w:rFonts w:ascii="Times New Roman" w:hAnsi="Times New Roman" w:cs="Times New Roman"/>
          <w:sz w:val="28"/>
          <w:lang w:val="en-US"/>
        </w:rPr>
        <w:t>blink</w:t>
      </w:r>
      <w:r>
        <w:rPr>
          <w:rFonts w:ascii="Times New Roman" w:hAnsi="Times New Roman" w:cs="Times New Roman"/>
          <w:sz w:val="28"/>
        </w:rPr>
        <w:t xml:space="preserve">-сигнала метки на все опорные маяки определяются ее координаты (задача </w:t>
      </w:r>
      <w:proofErr w:type="spellStart"/>
      <w:r>
        <w:rPr>
          <w:rFonts w:ascii="Times New Roman" w:hAnsi="Times New Roman" w:cs="Times New Roman"/>
          <w:sz w:val="28"/>
        </w:rPr>
        <w:t>мультилатерации</w:t>
      </w:r>
      <w:proofErr w:type="spellEnd"/>
      <w:r>
        <w:rPr>
          <w:rFonts w:ascii="Times New Roman" w:hAnsi="Times New Roman" w:cs="Times New Roman"/>
          <w:sz w:val="28"/>
        </w:rPr>
        <w:t>). Это реализуемо только при условии синхронизации опорных маяков. Для определения координат используется метод наименьших квадратов.</w:t>
      </w:r>
    </w:p>
    <w:p w:rsidR="008738E1" w:rsidRDefault="00AD7598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декавейва</w:t>
      </w:r>
      <w:proofErr w:type="spellEnd"/>
      <w:r>
        <w:rPr>
          <w:rFonts w:ascii="Times New Roman" w:hAnsi="Times New Roman" w:cs="Times New Roman"/>
          <w:sz w:val="28"/>
        </w:rPr>
        <w:t xml:space="preserve"> сделано в штатном режиме так: метки </w:t>
      </w:r>
      <w:proofErr w:type="spellStart"/>
      <w:r>
        <w:rPr>
          <w:rFonts w:ascii="Times New Roman" w:hAnsi="Times New Roman" w:cs="Times New Roman"/>
          <w:sz w:val="28"/>
        </w:rPr>
        <w:t>блинкуют</w:t>
      </w:r>
      <w:proofErr w:type="spellEnd"/>
      <w:r>
        <w:rPr>
          <w:rFonts w:ascii="Times New Roman" w:hAnsi="Times New Roman" w:cs="Times New Roman"/>
          <w:sz w:val="28"/>
        </w:rPr>
        <w:t xml:space="preserve"> 10 раз в секунду в динамике (в статике не </w:t>
      </w:r>
      <w:proofErr w:type="spellStart"/>
      <w:r>
        <w:rPr>
          <w:rFonts w:ascii="Times New Roman" w:hAnsi="Times New Roman" w:cs="Times New Roman"/>
          <w:sz w:val="28"/>
        </w:rPr>
        <w:t>блинкуют</w:t>
      </w:r>
      <w:proofErr w:type="spellEnd"/>
      <w:r>
        <w:rPr>
          <w:rFonts w:ascii="Times New Roman" w:hAnsi="Times New Roman" w:cs="Times New Roman"/>
          <w:sz w:val="28"/>
        </w:rPr>
        <w:t xml:space="preserve"> – проверяется по акселерометру), а синхронизация происходит с периодом 0,15 секунд. То есть мастер</w:t>
      </w:r>
      <w:r w:rsidR="00403F0B">
        <w:rPr>
          <w:rFonts w:ascii="Times New Roman" w:hAnsi="Times New Roman" w:cs="Times New Roman"/>
          <w:sz w:val="28"/>
        </w:rPr>
        <w:t xml:space="preserve"> раз в 0,15 </w:t>
      </w:r>
      <w:proofErr w:type="gramStart"/>
      <w:r w:rsidR="00403F0B">
        <w:rPr>
          <w:rFonts w:ascii="Times New Roman" w:hAnsi="Times New Roman" w:cs="Times New Roman"/>
          <w:sz w:val="28"/>
        </w:rPr>
        <w:t>сек</w:t>
      </w:r>
      <w:proofErr w:type="gramEnd"/>
      <w:r w:rsidR="00403F0B">
        <w:rPr>
          <w:rFonts w:ascii="Times New Roman" w:hAnsi="Times New Roman" w:cs="Times New Roman"/>
          <w:sz w:val="28"/>
        </w:rPr>
        <w:t xml:space="preserve"> переключается с приемника на передатчик и не может в этим моменты принимать сигналы от меток. Остальные маяки (ведомые) – всегда приемники, принимают сигналы меток и синхросигналы мастера. У </w:t>
      </w:r>
      <w:proofErr w:type="spellStart"/>
      <w:r w:rsidR="00403F0B">
        <w:rPr>
          <w:rFonts w:ascii="Times New Roman" w:hAnsi="Times New Roman" w:cs="Times New Roman"/>
          <w:sz w:val="28"/>
        </w:rPr>
        <w:t>декавейва</w:t>
      </w:r>
      <w:proofErr w:type="spellEnd"/>
      <w:r w:rsidR="00403F0B">
        <w:rPr>
          <w:rFonts w:ascii="Times New Roman" w:hAnsi="Times New Roman" w:cs="Times New Roman"/>
          <w:sz w:val="28"/>
        </w:rPr>
        <w:t xml:space="preserve"> архитектура сделана таким образом, чтобы можно было масштабировать систему, делать </w:t>
      </w:r>
      <w:proofErr w:type="spellStart"/>
      <w:r w:rsidR="00403F0B">
        <w:rPr>
          <w:rFonts w:ascii="Times New Roman" w:hAnsi="Times New Roman" w:cs="Times New Roman"/>
          <w:sz w:val="28"/>
        </w:rPr>
        <w:t>субмастеры</w:t>
      </w:r>
      <w:proofErr w:type="spellEnd"/>
      <w:r w:rsidR="00403F0B">
        <w:rPr>
          <w:rFonts w:ascii="Times New Roman" w:hAnsi="Times New Roman" w:cs="Times New Roman"/>
          <w:sz w:val="28"/>
        </w:rPr>
        <w:t xml:space="preserve">, </w:t>
      </w:r>
      <w:proofErr w:type="gramStart"/>
      <w:r w:rsidR="00403F0B">
        <w:rPr>
          <w:rFonts w:ascii="Times New Roman" w:hAnsi="Times New Roman" w:cs="Times New Roman"/>
          <w:sz w:val="28"/>
        </w:rPr>
        <w:t>зависящие</w:t>
      </w:r>
      <w:proofErr w:type="gramEnd"/>
      <w:r w:rsidR="00403F0B">
        <w:rPr>
          <w:rFonts w:ascii="Times New Roman" w:hAnsi="Times New Roman" w:cs="Times New Roman"/>
          <w:sz w:val="28"/>
        </w:rPr>
        <w:t xml:space="preserve"> от основного. В нашем случае пока реализовано только для одного мастера.</w:t>
      </w:r>
    </w:p>
    <w:p w:rsidR="008738E1" w:rsidRDefault="008738E1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13429" w:rsidRDefault="003A1F46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13429" w:rsidRDefault="00B13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1F46" w:rsidRPr="00360EAF" w:rsidRDefault="003A1F46" w:rsidP="008738E1">
      <w:pPr>
        <w:jc w:val="both"/>
        <w:rPr>
          <w:rFonts w:ascii="Times New Roman" w:hAnsi="Times New Roman" w:cs="Times New Roman"/>
          <w:b/>
          <w:sz w:val="28"/>
        </w:rPr>
      </w:pPr>
      <w:r w:rsidRPr="00360EAF">
        <w:rPr>
          <w:rFonts w:ascii="Times New Roman" w:hAnsi="Times New Roman" w:cs="Times New Roman"/>
          <w:b/>
          <w:sz w:val="28"/>
        </w:rPr>
        <w:lastRenderedPageBreak/>
        <w:t>Входная информация</w:t>
      </w:r>
    </w:p>
    <w:p w:rsidR="003A1F46" w:rsidRDefault="003A1F46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блок вторичной обработки поступает 4 вида сообщений (на примере лога с ТТК):</w:t>
      </w:r>
    </w:p>
    <w:p w:rsidR="003A1F46" w:rsidRDefault="003A1F46" w:rsidP="003A1F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новом маяке (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3A1F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3A1F46">
        <w:rPr>
          <w:rFonts w:ascii="Times New Roman" w:hAnsi="Times New Roman" w:cs="Times New Roman"/>
          <w:sz w:val="28"/>
        </w:rPr>
        <w:t>):</w:t>
      </w:r>
    </w:p>
    <w:p w:rsidR="002064AE" w:rsidRPr="003A1F46" w:rsidRDefault="002064AE" w:rsidP="002064A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3A1F46" w:rsidRPr="003A1F46" w:rsidRDefault="00A767F8" w:rsidP="002064AE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38786" cy="8572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34" cy="86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662C" w:rsidRDefault="002064AE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Это сообщение по идее отправляется один раз в начале работы системы при инициализации маяков для каждого маяка отдельно. Нужно для того, чтобы создать базу данных маяков, записать их номера (или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064A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координаты (без координат нельзя решить НЗ), а также расстояние между ведомым маяком и мастером в секундах (эта информация нужна для синхронизации).</w:t>
      </w:r>
    </w:p>
    <w:p w:rsidR="002064AE" w:rsidRDefault="002064AE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ТТК информация о дальности является избыточной, так как ее можно вычислить и на этапе вторичной обработки. Кроме того, В ТТК информация о мастере передается в каждом сообщении такого типа, что тоже избыточно по идее.</w:t>
      </w:r>
    </w:p>
    <w:p w:rsidR="002064AE" w:rsidRPr="002064AE" w:rsidRDefault="002064AE" w:rsidP="002064A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синхронизационный пакет мастера (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2064A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TX</w:t>
      </w:r>
      <w:r w:rsidRPr="002064AE">
        <w:rPr>
          <w:rFonts w:ascii="Times New Roman" w:hAnsi="Times New Roman" w:cs="Times New Roman"/>
          <w:sz w:val="28"/>
        </w:rPr>
        <w:t>)</w:t>
      </w:r>
    </w:p>
    <w:p w:rsidR="002064AE" w:rsidRDefault="002064AE" w:rsidP="002064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66360" cy="1013208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61" cy="1013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64AE" w:rsidRDefault="002064AE" w:rsidP="002064A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С определенным периодом (в ТТК 0,15 сек по умолчанию)</w:t>
      </w:r>
      <w:r w:rsidR="00E76695">
        <w:rPr>
          <w:rFonts w:ascii="Times New Roman" w:hAnsi="Times New Roman" w:cs="Times New Roman"/>
          <w:sz w:val="28"/>
        </w:rPr>
        <w:t xml:space="preserve"> мастер-маяк излучает такой синхроимпульс и отправляет в блок вторичной обработки сообщение, содержащее: номер </w:t>
      </w:r>
      <w:proofErr w:type="spellStart"/>
      <w:proofErr w:type="gramStart"/>
      <w:r w:rsidR="00E76695">
        <w:rPr>
          <w:rFonts w:ascii="Times New Roman" w:hAnsi="Times New Roman" w:cs="Times New Roman"/>
          <w:sz w:val="28"/>
        </w:rPr>
        <w:t>мастер-маяка</w:t>
      </w:r>
      <w:proofErr w:type="spellEnd"/>
      <w:proofErr w:type="gramEnd"/>
      <w:r w:rsidR="00E76695">
        <w:rPr>
          <w:rFonts w:ascii="Times New Roman" w:hAnsi="Times New Roman" w:cs="Times New Roman"/>
          <w:sz w:val="28"/>
        </w:rPr>
        <w:t xml:space="preserve"> (на случай, если их больше одного), номер посылки (</w:t>
      </w:r>
      <w:proofErr w:type="spellStart"/>
      <w:r w:rsidR="00E76695"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="00E76695" w:rsidRPr="00E76695">
        <w:rPr>
          <w:rFonts w:ascii="Times New Roman" w:hAnsi="Times New Roman" w:cs="Times New Roman"/>
          <w:sz w:val="28"/>
        </w:rPr>
        <w:t xml:space="preserve">), </w:t>
      </w:r>
      <w:r w:rsidR="00E76695">
        <w:rPr>
          <w:rFonts w:ascii="Times New Roman" w:hAnsi="Times New Roman" w:cs="Times New Roman"/>
          <w:sz w:val="28"/>
        </w:rPr>
        <w:t>и время отправки в своей шкале времени.</w:t>
      </w:r>
    </w:p>
    <w:p w:rsidR="00894C75" w:rsidRPr="00894C75" w:rsidRDefault="00894C75" w:rsidP="00894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о приеме синхроимпульса от ведомого маяка (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894C7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RX</w:t>
      </w:r>
      <w:r w:rsidRPr="00894C75">
        <w:rPr>
          <w:rFonts w:ascii="Times New Roman" w:hAnsi="Times New Roman" w:cs="Times New Roman"/>
          <w:sz w:val="28"/>
        </w:rPr>
        <w:t>)</w:t>
      </w:r>
    </w:p>
    <w:p w:rsidR="00894C75" w:rsidRDefault="00894C75" w:rsidP="00894C7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665274" cy="17221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93" cy="1726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C75" w:rsidRDefault="00894C75" w:rsidP="00894C7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принятии синхроимпульса от мастера-маяка ведомый маяк отправляет в блок вторичной обработки сообщение, содержащее: номер ведомого маяка, номер мастера, номер посылки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Pr="00894C75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время приема синхроимпульса в шкале ведомого маяка. Номер посылки необходим для идентификации приема соответствующего синхроимпульса.</w:t>
      </w:r>
      <w:r w:rsidR="00360EAF">
        <w:rPr>
          <w:rFonts w:ascii="Times New Roman" w:hAnsi="Times New Roman" w:cs="Times New Roman"/>
          <w:sz w:val="28"/>
        </w:rPr>
        <w:t xml:space="preserve"> Информация данного сообщения используется для синхронизации шкалы времени ведомого маяка со шкалой мастера-маяка.</w:t>
      </w:r>
    </w:p>
    <w:p w:rsidR="00360EAF" w:rsidRDefault="00360EAF" w:rsidP="00360E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о приеме </w:t>
      </w:r>
      <w:r>
        <w:rPr>
          <w:rFonts w:ascii="Times New Roman" w:hAnsi="Times New Roman" w:cs="Times New Roman"/>
          <w:sz w:val="28"/>
          <w:lang w:val="en-US"/>
        </w:rPr>
        <w:t>blink</w:t>
      </w:r>
      <w:r w:rsidRPr="00360EA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сигнала метки</w:t>
      </w:r>
    </w:p>
    <w:p w:rsidR="00360EAF" w:rsidRDefault="00360EAF" w:rsidP="00360EA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54320" cy="1742469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93" cy="174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EAF" w:rsidRDefault="00360EAF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Сообщение</w:t>
      </w:r>
      <w:proofErr w:type="gramEnd"/>
      <w:r>
        <w:rPr>
          <w:rFonts w:ascii="Times New Roman" w:hAnsi="Times New Roman" w:cs="Times New Roman"/>
          <w:sz w:val="28"/>
        </w:rPr>
        <w:t xml:space="preserve"> которое каждый маяк (включая мастера) отправляет в блок вторичной обработки. Оно содержит номер маяка, номер посылки (это формирует метка),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60E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метки, и непосредственно время приема сигнала метки в шкале ведомого маяка.</w:t>
      </w:r>
    </w:p>
    <w:p w:rsidR="00360EAF" w:rsidRDefault="00360EAF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0EAF" w:rsidRDefault="00360EAF" w:rsidP="00360EAF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Мое мнение: входные данные на первом этапе можно сделать как у </w:t>
      </w:r>
      <w:proofErr w:type="spellStart"/>
      <w:r>
        <w:rPr>
          <w:rFonts w:ascii="Times New Roman" w:hAnsi="Times New Roman" w:cs="Times New Roman"/>
          <w:sz w:val="28"/>
        </w:rPr>
        <w:t>декавейва</w:t>
      </w:r>
      <w:proofErr w:type="spellEnd"/>
      <w:r>
        <w:rPr>
          <w:rFonts w:ascii="Times New Roman" w:hAnsi="Times New Roman" w:cs="Times New Roman"/>
          <w:sz w:val="28"/>
        </w:rPr>
        <w:t>, чтобы все работало без изменения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Что бы я изменил: вместо номеров якорей (они задаются у них в интерфейсе либо при создании конфигурационного файла пользователем, присваиваются номера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 xml:space="preserve">) использовал бы их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60E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подобно таким, которые используются для меток (типа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decaXXXXXXXXXXX</w:t>
      </w:r>
      <w:proofErr w:type="spellEnd"/>
      <w:r w:rsidRPr="00360EAF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Это позволит избежать проблем с </w:t>
      </w:r>
      <w:r w:rsidR="003E509D">
        <w:rPr>
          <w:rFonts w:ascii="Times New Roman" w:hAnsi="Times New Roman" w:cs="Times New Roman"/>
          <w:sz w:val="28"/>
        </w:rPr>
        <w:t xml:space="preserve">задания соответствия между номерами маяков и их </w:t>
      </w:r>
      <w:proofErr w:type="spellStart"/>
      <w:r w:rsidR="003E509D">
        <w:rPr>
          <w:rFonts w:ascii="Times New Roman" w:hAnsi="Times New Roman" w:cs="Times New Roman"/>
          <w:sz w:val="28"/>
        </w:rPr>
        <w:t>айдишниками</w:t>
      </w:r>
      <w:proofErr w:type="spellEnd"/>
      <w:r w:rsidR="003E509D">
        <w:rPr>
          <w:rFonts w:ascii="Times New Roman" w:hAnsi="Times New Roman" w:cs="Times New Roman"/>
          <w:sz w:val="28"/>
        </w:rPr>
        <w:t xml:space="preserve">. По мне – это просто лишние избыточные сущности. По факту, </w:t>
      </w:r>
      <w:proofErr w:type="gramStart"/>
      <w:r w:rsidR="003E509D">
        <w:rPr>
          <w:rFonts w:ascii="Times New Roman" w:hAnsi="Times New Roman" w:cs="Times New Roman"/>
          <w:sz w:val="28"/>
        </w:rPr>
        <w:t>информация</w:t>
      </w:r>
      <w:proofErr w:type="gramEnd"/>
      <w:r w:rsidR="003E509D">
        <w:rPr>
          <w:rFonts w:ascii="Times New Roman" w:hAnsi="Times New Roman" w:cs="Times New Roman"/>
          <w:sz w:val="28"/>
        </w:rPr>
        <w:t xml:space="preserve"> которую я не выделил в сообщениях  - не нужна (кроме идентификаторов сообщений – </w:t>
      </w:r>
      <w:r w:rsidR="003E509D">
        <w:rPr>
          <w:rFonts w:ascii="Times New Roman" w:hAnsi="Times New Roman" w:cs="Times New Roman"/>
          <w:sz w:val="28"/>
          <w:lang w:val="en-US"/>
        </w:rPr>
        <w:t>New</w:t>
      </w:r>
      <w:r w:rsidR="003E509D" w:rsidRPr="003E509D">
        <w:rPr>
          <w:rFonts w:ascii="Times New Roman" w:hAnsi="Times New Roman" w:cs="Times New Roman"/>
          <w:sz w:val="28"/>
        </w:rPr>
        <w:t xml:space="preserve"> </w:t>
      </w:r>
      <w:r w:rsidR="003E509D">
        <w:rPr>
          <w:rFonts w:ascii="Times New Roman" w:hAnsi="Times New Roman" w:cs="Times New Roman"/>
          <w:sz w:val="28"/>
          <w:lang w:val="en-US"/>
        </w:rPr>
        <w:t>Master</w:t>
      </w:r>
      <w:r w:rsidR="003E509D" w:rsidRPr="003E509D">
        <w:rPr>
          <w:rFonts w:ascii="Times New Roman" w:hAnsi="Times New Roman" w:cs="Times New Roman"/>
          <w:sz w:val="28"/>
        </w:rPr>
        <w:t xml:space="preserve">, </w:t>
      </w:r>
      <w:r w:rsidR="003E509D">
        <w:rPr>
          <w:rFonts w:ascii="Times New Roman" w:hAnsi="Times New Roman" w:cs="Times New Roman"/>
          <w:sz w:val="28"/>
          <w:lang w:val="en-US"/>
        </w:rPr>
        <w:t>CS</w:t>
      </w:r>
      <w:r w:rsidR="003E509D" w:rsidRPr="003E509D">
        <w:rPr>
          <w:rFonts w:ascii="Times New Roman" w:hAnsi="Times New Roman" w:cs="Times New Roman"/>
          <w:sz w:val="28"/>
        </w:rPr>
        <w:t>_</w:t>
      </w:r>
      <w:r w:rsidR="003E509D">
        <w:rPr>
          <w:rFonts w:ascii="Times New Roman" w:hAnsi="Times New Roman" w:cs="Times New Roman"/>
          <w:sz w:val="28"/>
          <w:lang w:val="en-US"/>
        </w:rPr>
        <w:t>TX</w:t>
      </w:r>
      <w:r w:rsidR="003E509D" w:rsidRPr="003E509D">
        <w:rPr>
          <w:rFonts w:ascii="Times New Roman" w:hAnsi="Times New Roman" w:cs="Times New Roman"/>
          <w:sz w:val="28"/>
        </w:rPr>
        <w:t xml:space="preserve">, </w:t>
      </w:r>
      <w:r w:rsidR="003E509D">
        <w:rPr>
          <w:rFonts w:ascii="Times New Roman" w:hAnsi="Times New Roman" w:cs="Times New Roman"/>
          <w:sz w:val="28"/>
          <w:lang w:val="en-US"/>
        </w:rPr>
        <w:t>CS</w:t>
      </w:r>
      <w:r w:rsidR="003E509D" w:rsidRPr="003E509D">
        <w:rPr>
          <w:rFonts w:ascii="Times New Roman" w:hAnsi="Times New Roman" w:cs="Times New Roman"/>
          <w:sz w:val="28"/>
        </w:rPr>
        <w:t>_</w:t>
      </w:r>
      <w:r w:rsidR="003E509D">
        <w:rPr>
          <w:rFonts w:ascii="Times New Roman" w:hAnsi="Times New Roman" w:cs="Times New Roman"/>
          <w:sz w:val="28"/>
          <w:lang w:val="en-US"/>
        </w:rPr>
        <w:t>RX</w:t>
      </w:r>
      <w:r w:rsidR="003E509D" w:rsidRPr="003E509D">
        <w:rPr>
          <w:rFonts w:ascii="Times New Roman" w:hAnsi="Times New Roman" w:cs="Times New Roman"/>
          <w:sz w:val="28"/>
        </w:rPr>
        <w:t xml:space="preserve">, </w:t>
      </w:r>
      <w:r w:rsidR="003E509D">
        <w:rPr>
          <w:rFonts w:ascii="Times New Roman" w:hAnsi="Times New Roman" w:cs="Times New Roman"/>
          <w:sz w:val="28"/>
          <w:lang w:val="en-US"/>
        </w:rPr>
        <w:t>BLINK</w:t>
      </w:r>
      <w:r w:rsidR="003E509D" w:rsidRPr="003E509D">
        <w:rPr>
          <w:rFonts w:ascii="Times New Roman" w:hAnsi="Times New Roman" w:cs="Times New Roman"/>
          <w:sz w:val="28"/>
        </w:rPr>
        <w:t>).</w:t>
      </w:r>
    </w:p>
    <w:p w:rsidR="003E509D" w:rsidRDefault="003E509D" w:rsidP="00360EAF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3E509D" w:rsidRDefault="003E509D" w:rsidP="00360EAF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3E509D">
        <w:rPr>
          <w:rFonts w:ascii="Times New Roman" w:hAnsi="Times New Roman" w:cs="Times New Roman"/>
          <w:b/>
          <w:sz w:val="28"/>
        </w:rPr>
        <w:t>Выходная информация</w:t>
      </w:r>
    </w:p>
    <w:p w:rsidR="003E509D" w:rsidRDefault="003E509D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3E509D" w:rsidRDefault="003E509D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Пока что на выходе: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3E50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метки + ее координаты.</w:t>
      </w:r>
      <w:proofErr w:type="gramEnd"/>
      <w:r>
        <w:rPr>
          <w:rFonts w:ascii="Times New Roman" w:hAnsi="Times New Roman" w:cs="Times New Roman"/>
          <w:sz w:val="28"/>
        </w:rPr>
        <w:t xml:space="preserve"> Формат можно сделать любой. Можно добавить время, геометрический фактор, какой-нибудь показатель качества. Выдача информации происходит по мере ее поступления (координаты рассчитались – сразу на выход).</w:t>
      </w:r>
    </w:p>
    <w:p w:rsidR="000A5A95" w:rsidRDefault="000A5A95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0A5A95" w:rsidRDefault="000A5A95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5A95" w:rsidRDefault="000A5A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A5A95" w:rsidRDefault="000A5A95" w:rsidP="00360EAF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  <w:r w:rsidRPr="000A5A95">
        <w:rPr>
          <w:rFonts w:ascii="Times New Roman" w:hAnsi="Times New Roman" w:cs="Times New Roman"/>
          <w:b/>
          <w:sz w:val="28"/>
        </w:rPr>
        <w:lastRenderedPageBreak/>
        <w:t>Архитектура блока вторичной обработки</w:t>
      </w:r>
    </w:p>
    <w:p w:rsidR="000A5A95" w:rsidRDefault="000A5A95" w:rsidP="00360EAF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</w:p>
    <w:p w:rsidR="0051665E" w:rsidRDefault="0051665E" w:rsidP="00360EAF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Есть основной объект – </w:t>
      </w:r>
      <w:proofErr w:type="spellStart"/>
      <w:r w:rsidRPr="0051665E"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 w:rsidRPr="0051665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первую очередь он содержит в себе базу данных всех маяков и меток в виде списков. Пока список маяков пустой или в нем недостаточное их количество, никаких координат меток не будет, поэтому надо </w:t>
      </w:r>
      <w:proofErr w:type="gramStart"/>
      <w:r>
        <w:rPr>
          <w:rFonts w:ascii="Times New Roman" w:hAnsi="Times New Roman" w:cs="Times New Roman"/>
          <w:sz w:val="28"/>
        </w:rPr>
        <w:t>сперва</w:t>
      </w:r>
      <w:proofErr w:type="gramEnd"/>
      <w:r>
        <w:rPr>
          <w:rFonts w:ascii="Times New Roman" w:hAnsi="Times New Roman" w:cs="Times New Roman"/>
          <w:sz w:val="28"/>
        </w:rPr>
        <w:t xml:space="preserve"> его заполнить (это сообщения типа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1665E">
        <w:rPr>
          <w:rFonts w:ascii="Times New Roman" w:hAnsi="Times New Roman" w:cs="Times New Roman"/>
          <w:sz w:val="28"/>
        </w:rPr>
        <w:t>).</w:t>
      </w:r>
    </w:p>
    <w:p w:rsidR="0051665E" w:rsidRDefault="0051665E" w:rsidP="00360EA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Кроме этого, </w:t>
      </w:r>
      <w:proofErr w:type="spellStart"/>
      <w:r>
        <w:rPr>
          <w:rFonts w:ascii="Times New Roman" w:hAnsi="Times New Roman" w:cs="Times New Roman"/>
          <w:sz w:val="28"/>
        </w:rPr>
        <w:t>конфиг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разного рода необходимые параметры:</w:t>
      </w:r>
    </w:p>
    <w:p w:rsidR="000A5A95" w:rsidRDefault="0051665E" w:rsidP="00516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dw_unit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 секундах</w:t>
      </w:r>
    </w:p>
    <w:p w:rsidR="0051665E" w:rsidRDefault="0051665E" w:rsidP="00516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величина переполнения таймера в </w:t>
      </w:r>
      <w:proofErr w:type="spellStart"/>
      <w:r>
        <w:rPr>
          <w:rFonts w:ascii="Times New Roman" w:hAnsi="Times New Roman" w:cs="Times New Roman"/>
          <w:sz w:val="28"/>
        </w:rPr>
        <w:t>секунлах</w:t>
      </w:r>
      <w:proofErr w:type="spellEnd"/>
    </w:p>
    <w:p w:rsidR="0051665E" w:rsidRDefault="0051665E" w:rsidP="00516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cur</w:t>
      </w:r>
      <w:r w:rsidRPr="0051665E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Pr="0051665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текущее значение номера синхронизационной посылки</w:t>
      </w:r>
    </w:p>
    <w:p w:rsidR="0051665E" w:rsidRDefault="0051665E" w:rsidP="00516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– скорость света</w:t>
      </w:r>
    </w:p>
    <w:p w:rsidR="0051665E" w:rsidRPr="0080491F" w:rsidRDefault="0051665E" w:rsidP="00516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zone</w:t>
      </w:r>
      <w:r w:rsidRPr="0051665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размер зоны (для проверки вылета решения за границы)</w:t>
      </w:r>
    </w:p>
    <w:p w:rsidR="0051665E" w:rsidRDefault="0051665E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блок </w:t>
      </w:r>
      <w:proofErr w:type="spellStart"/>
      <w:r>
        <w:rPr>
          <w:rFonts w:ascii="Times New Roman" w:hAnsi="Times New Roman" w:cs="Times New Roman"/>
          <w:sz w:val="28"/>
        </w:rPr>
        <w:t>вторички</w:t>
      </w:r>
      <w:proofErr w:type="spellEnd"/>
      <w:r>
        <w:rPr>
          <w:rFonts w:ascii="Times New Roman" w:hAnsi="Times New Roman" w:cs="Times New Roman"/>
          <w:sz w:val="28"/>
        </w:rPr>
        <w:t xml:space="preserve"> поступают сообщения в формате строк, они описаны ранее. Эти строки </w:t>
      </w:r>
      <w:proofErr w:type="spellStart"/>
      <w:r>
        <w:rPr>
          <w:rFonts w:ascii="Times New Roman" w:hAnsi="Times New Roman" w:cs="Times New Roman"/>
          <w:sz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</w:rPr>
        <w:t xml:space="preserve"> в объекте класса </w:t>
      </w:r>
      <w:r>
        <w:rPr>
          <w:rFonts w:ascii="Times New Roman" w:hAnsi="Times New Roman" w:cs="Times New Roman"/>
          <w:sz w:val="28"/>
          <w:lang w:val="en-US"/>
        </w:rPr>
        <w:t>Message</w:t>
      </w:r>
      <w:r w:rsidRPr="0051665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Там им присваивается тип</w:t>
      </w:r>
      <w:r w:rsidRPr="0051665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51665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который может принимать четыре значения (в соответствии с типами сообщений): </w:t>
      </w:r>
      <w:r w:rsidRPr="005166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NM</w:t>
      </w:r>
      <w:r w:rsidRPr="0051665E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TX</w:t>
      </w:r>
      <w:r w:rsidRPr="0051665E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RX</w:t>
      </w:r>
      <w:r w:rsidRPr="0051665E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BLINK</w:t>
      </w:r>
      <w:r w:rsidRPr="0051665E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 xml:space="preserve">Также есть флажок </w:t>
      </w:r>
      <w:r>
        <w:rPr>
          <w:rFonts w:ascii="Times New Roman" w:hAnsi="Times New Roman" w:cs="Times New Roman"/>
          <w:sz w:val="28"/>
          <w:lang w:val="en-US"/>
        </w:rPr>
        <w:t>state</w:t>
      </w:r>
      <w:r w:rsidRPr="005166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принимающий значение 0, если типа сообщения не совпадает ни с одним из заданных.</w:t>
      </w:r>
    </w:p>
    <w:p w:rsidR="0051665E" w:rsidRDefault="0051665E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В случае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если тип сообщения </w:t>
      </w:r>
      <w:r w:rsidRPr="005166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NM</w:t>
      </w:r>
      <w:r w:rsidRPr="0051665E">
        <w:rPr>
          <w:rFonts w:ascii="Times New Roman" w:hAnsi="Times New Roman" w:cs="Times New Roman"/>
          <w:sz w:val="28"/>
        </w:rPr>
        <w:t xml:space="preserve">”, </w:t>
      </w:r>
      <w:r>
        <w:rPr>
          <w:rFonts w:ascii="Times New Roman" w:hAnsi="Times New Roman" w:cs="Times New Roman"/>
          <w:sz w:val="28"/>
        </w:rPr>
        <w:t xml:space="preserve">поля объекта класса заполняются следующим образом: в поле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 xml:space="preserve"> записывается номер мастера маяка, в поле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ведомого маяка, в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166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166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координаты мастера, в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5166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16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координаты ведомого маяка. В поле </w:t>
      </w:r>
      <w:r>
        <w:rPr>
          <w:rFonts w:ascii="Times New Roman" w:hAnsi="Times New Roman" w:cs="Times New Roman"/>
          <w:sz w:val="28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записывается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расстояние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маяками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секундах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51665E" w:rsidRDefault="0051665E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случае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если тип сообщения </w:t>
      </w:r>
      <w:r w:rsidRPr="005166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TX</w:t>
      </w:r>
      <w:r w:rsidRPr="0051665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поля объекта записываются следующим образом:</w:t>
      </w:r>
      <w:r w:rsidR="0080491F">
        <w:rPr>
          <w:rFonts w:ascii="Times New Roman" w:hAnsi="Times New Roman" w:cs="Times New Roman"/>
          <w:sz w:val="28"/>
        </w:rPr>
        <w:t xml:space="preserve"> в поле </w:t>
      </w:r>
      <w:r w:rsidR="0080491F">
        <w:rPr>
          <w:rFonts w:ascii="Times New Roman" w:hAnsi="Times New Roman" w:cs="Times New Roman"/>
          <w:sz w:val="28"/>
          <w:lang w:val="en-US"/>
        </w:rPr>
        <w:t>Anchor</w:t>
      </w:r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>–</w:t>
      </w:r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 xml:space="preserve">номер мастера, в поле </w:t>
      </w:r>
      <w:proofErr w:type="spellStart"/>
      <w:r w:rsidR="0080491F"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>–</w:t>
      </w:r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 xml:space="preserve">номер посылки, в поле </w:t>
      </w:r>
      <w:proofErr w:type="spellStart"/>
      <w:r w:rsidR="0080491F">
        <w:rPr>
          <w:rFonts w:ascii="Times New Roman" w:hAnsi="Times New Roman" w:cs="Times New Roman"/>
          <w:sz w:val="28"/>
          <w:lang w:val="en-US"/>
        </w:rPr>
        <w:t>TimeStamp</w:t>
      </w:r>
      <w:proofErr w:type="spellEnd"/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>–</w:t>
      </w:r>
      <w:r w:rsidR="0080491F" w:rsidRPr="0080491F">
        <w:rPr>
          <w:rFonts w:ascii="Times New Roman" w:hAnsi="Times New Roman" w:cs="Times New Roman"/>
          <w:sz w:val="28"/>
        </w:rPr>
        <w:t xml:space="preserve"> </w:t>
      </w:r>
      <w:r w:rsidR="0080491F">
        <w:rPr>
          <w:rFonts w:ascii="Times New Roman" w:hAnsi="Times New Roman" w:cs="Times New Roman"/>
          <w:sz w:val="28"/>
        </w:rPr>
        <w:t>время отправки.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случае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если тип сообщения </w:t>
      </w:r>
      <w:r w:rsidRPr="005166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51665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RX</w:t>
      </w:r>
      <w:r w:rsidRPr="0051665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поля объекта записываются следующим образом: в поле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маяка, в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посылки, в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TimeStamp</w:t>
      </w:r>
      <w:proofErr w:type="spellEnd"/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 отправки.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случае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если тип сообщения </w:t>
      </w:r>
      <w:r w:rsidRPr="005166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BLINK</w:t>
      </w:r>
      <w:r w:rsidRPr="0051665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поля объекта записываются следующим образом: в поле </w:t>
      </w:r>
      <w:r>
        <w:rPr>
          <w:rFonts w:ascii="Times New Roman" w:hAnsi="Times New Roman" w:cs="Times New Roman"/>
          <w:sz w:val="28"/>
          <w:lang w:val="en-US"/>
        </w:rPr>
        <w:t>Anchor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маяка, в поле </w:t>
      </w:r>
      <w:r>
        <w:rPr>
          <w:rFonts w:ascii="Times New Roman" w:hAnsi="Times New Roman" w:cs="Times New Roman"/>
          <w:sz w:val="28"/>
          <w:lang w:val="en-US"/>
        </w:rPr>
        <w:t>SN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</w:t>
      </w:r>
      <w:r w:rsidRPr="0080491F">
        <w:rPr>
          <w:rFonts w:ascii="Times New Roman" w:hAnsi="Times New Roman" w:cs="Times New Roman"/>
          <w:sz w:val="28"/>
        </w:rPr>
        <w:t>сообщения</w:t>
      </w:r>
      <w:r>
        <w:rPr>
          <w:rFonts w:ascii="Times New Roman" w:hAnsi="Times New Roman" w:cs="Times New Roman"/>
          <w:sz w:val="28"/>
        </w:rPr>
        <w:t xml:space="preserve">, в 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TimeStamp</w:t>
      </w:r>
      <w:proofErr w:type="spellEnd"/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 прихода (</w:t>
      </w:r>
      <w:r>
        <w:rPr>
          <w:rFonts w:ascii="Times New Roman" w:hAnsi="Times New Roman" w:cs="Times New Roman"/>
          <w:sz w:val="28"/>
          <w:lang w:val="en-US"/>
        </w:rPr>
        <w:t>TOA</w:t>
      </w:r>
      <w:r w:rsidRPr="0080491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в поле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04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 метки.</w:t>
      </w:r>
    </w:p>
    <w:p w:rsidR="0080491F" w:rsidRDefault="0080491F" w:rsidP="0051665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Далее, в зависимости от типа сообщения, оно обрабатывается соответствующей функцией: </w:t>
      </w:r>
      <w:r w:rsidRPr="0080491F">
        <w:rPr>
          <w:rFonts w:ascii="Times New Roman" w:hAnsi="Times New Roman" w:cs="Times New Roman"/>
          <w:b/>
          <w:sz w:val="28"/>
          <w:lang w:val="en-US"/>
        </w:rPr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r w:rsidRPr="0080491F">
        <w:rPr>
          <w:rFonts w:ascii="Times New Roman" w:hAnsi="Times New Roman" w:cs="Times New Roman"/>
          <w:b/>
          <w:sz w:val="28"/>
          <w:lang w:val="en-US"/>
        </w:rPr>
        <w:t>NM</w:t>
      </w:r>
      <w:r w:rsidRPr="0080491F">
        <w:rPr>
          <w:rFonts w:ascii="Times New Roman" w:hAnsi="Times New Roman" w:cs="Times New Roman"/>
          <w:b/>
          <w:sz w:val="28"/>
        </w:rPr>
        <w:t xml:space="preserve">, </w:t>
      </w:r>
      <w:r w:rsidRPr="0080491F">
        <w:rPr>
          <w:rFonts w:ascii="Times New Roman" w:hAnsi="Times New Roman" w:cs="Times New Roman"/>
          <w:b/>
          <w:sz w:val="28"/>
          <w:lang w:val="en-US"/>
        </w:rPr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r w:rsidRPr="0080491F">
        <w:rPr>
          <w:rFonts w:ascii="Times New Roman" w:hAnsi="Times New Roman" w:cs="Times New Roman"/>
          <w:b/>
          <w:sz w:val="28"/>
          <w:lang w:val="en-US"/>
        </w:rPr>
        <w:t>CS</w:t>
      </w:r>
      <w:r w:rsidRPr="0080491F">
        <w:rPr>
          <w:rFonts w:ascii="Times New Roman" w:hAnsi="Times New Roman" w:cs="Times New Roman"/>
          <w:b/>
          <w:sz w:val="28"/>
        </w:rPr>
        <w:t xml:space="preserve">, </w:t>
      </w:r>
      <w:r w:rsidRPr="0080491F">
        <w:rPr>
          <w:rFonts w:ascii="Times New Roman" w:hAnsi="Times New Roman" w:cs="Times New Roman"/>
          <w:b/>
          <w:sz w:val="28"/>
          <w:lang w:val="en-US"/>
        </w:rPr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r w:rsidRPr="0080491F">
        <w:rPr>
          <w:rFonts w:ascii="Times New Roman" w:hAnsi="Times New Roman" w:cs="Times New Roman"/>
          <w:b/>
          <w:sz w:val="28"/>
          <w:lang w:val="en-US"/>
        </w:rPr>
        <w:t>BLINK</w:t>
      </w:r>
      <w:r w:rsidRPr="0080491F">
        <w:rPr>
          <w:rFonts w:ascii="Times New Roman" w:hAnsi="Times New Roman" w:cs="Times New Roman"/>
          <w:b/>
          <w:sz w:val="28"/>
        </w:rPr>
        <w:t>.</w:t>
      </w:r>
    </w:p>
    <w:p w:rsidR="0080491F" w:rsidRDefault="0080491F" w:rsidP="0051665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0491F">
        <w:rPr>
          <w:rFonts w:ascii="Times New Roman" w:hAnsi="Times New Roman" w:cs="Times New Roman"/>
          <w:b/>
          <w:sz w:val="28"/>
          <w:lang w:val="en-US"/>
        </w:rPr>
        <w:lastRenderedPageBreak/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proofErr w:type="gramStart"/>
      <w:r w:rsidRPr="0080491F">
        <w:rPr>
          <w:rFonts w:ascii="Times New Roman" w:hAnsi="Times New Roman" w:cs="Times New Roman"/>
          <w:b/>
          <w:sz w:val="28"/>
          <w:lang w:val="en-US"/>
        </w:rPr>
        <w:t>NM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lang w:val="en-US"/>
        </w:rPr>
        <w:t>mes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При приеме соответствующего сообщения создается объект класса </w:t>
      </w:r>
      <w:r w:rsidRPr="0080491F">
        <w:rPr>
          <w:rFonts w:ascii="Times New Roman" w:hAnsi="Times New Roman" w:cs="Times New Roman"/>
          <w:b/>
          <w:sz w:val="28"/>
          <w:lang w:val="en-US"/>
        </w:rPr>
        <w:t>Anchor</w:t>
      </w:r>
      <w:r w:rsidRPr="0080491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следующими полями: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номер маяка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x – 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y – 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z – 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Range</w:t>
      </w:r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расстояние до мастера в секундах (для ведомых)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80491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flag</w:t>
      </w:r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1, если маяк синхронизирован с мастером (при создании объекта 0)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need</w:t>
      </w:r>
      <w:r w:rsidRPr="0080491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80491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1, если при пришел синхронизационный пакет, но шаг синхронизации фильтром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 xml:space="preserve"> еще не произведен, </w:t>
      </w:r>
      <w:proofErr w:type="gramStart"/>
      <w:r>
        <w:rPr>
          <w:rFonts w:ascii="Times New Roman" w:hAnsi="Times New Roman" w:cs="Times New Roman"/>
          <w:sz w:val="28"/>
        </w:rPr>
        <w:t>0  -</w:t>
      </w:r>
      <w:proofErr w:type="gramEnd"/>
      <w:r>
        <w:rPr>
          <w:rFonts w:ascii="Times New Roman" w:hAnsi="Times New Roman" w:cs="Times New Roman"/>
          <w:sz w:val="28"/>
        </w:rPr>
        <w:t xml:space="preserve"> если синхронизация уже прошла либо не требуется (по умолчанию – 0)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X</w:t>
      </w:r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вектор состояния для синхронизационного фильтра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 xml:space="preserve"> (столбец 2х1)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Dx</w:t>
      </w:r>
      <w:proofErr w:type="spellEnd"/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матрица ошибок фильтрации для синхронизационного фильтра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 xml:space="preserve"> (2х2)</w:t>
      </w:r>
    </w:p>
    <w:p w:rsidR="0080491F" w:rsidRP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T</w:t>
      </w:r>
      <w:r w:rsidRPr="0080491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</w:t>
      </w:r>
      <w:proofErr w:type="spellEnd"/>
      <w:r w:rsidRPr="0080491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время приема синхросигнала мастера (для ведомых маяков), время излучения для мастера</w:t>
      </w:r>
    </w:p>
    <w:p w:rsidR="0080491F" w:rsidRPr="00EB35F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8049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T</w:t>
      </w:r>
      <w:r w:rsidRPr="00EB35F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tx</w:t>
      </w:r>
      <w:proofErr w:type="spellEnd"/>
      <w:r w:rsidRPr="00EB35FF">
        <w:rPr>
          <w:rFonts w:ascii="Times New Roman" w:hAnsi="Times New Roman" w:cs="Times New Roman"/>
          <w:sz w:val="28"/>
        </w:rPr>
        <w:t xml:space="preserve"> – </w:t>
      </w:r>
      <w:r w:rsidR="00EB35FF">
        <w:rPr>
          <w:rFonts w:ascii="Times New Roman" w:hAnsi="Times New Roman" w:cs="Times New Roman"/>
          <w:sz w:val="28"/>
        </w:rPr>
        <w:t>время излучения мастера на прошлом шаге синхронизации</w:t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  <w:r w:rsidRPr="00EB35FF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master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 w:rsidR="00EB35FF">
        <w:rPr>
          <w:rFonts w:ascii="Times New Roman" w:hAnsi="Times New Roman" w:cs="Times New Roman"/>
          <w:sz w:val="28"/>
        </w:rPr>
        <w:t>1 для мастера, 0 для ведомого</w:t>
      </w:r>
    </w:p>
    <w:p w:rsidR="00EB35FF" w:rsidRDefault="00EB35F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Соответствующий созданный объект добавляется в список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EB35F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anchors</w:t>
      </w:r>
      <w:r w:rsidRPr="00EB35F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Мастер в этом списке всегда первый.</w:t>
      </w:r>
    </w:p>
    <w:p w:rsidR="00EB35FF" w:rsidRDefault="00EB35FF" w:rsidP="00EB35FF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0491F">
        <w:rPr>
          <w:rFonts w:ascii="Times New Roman" w:hAnsi="Times New Roman" w:cs="Times New Roman"/>
          <w:b/>
          <w:sz w:val="28"/>
          <w:lang w:val="en-US"/>
        </w:rPr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CS(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lang w:val="en-US"/>
        </w:rPr>
        <w:t>mes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EB35FF" w:rsidRDefault="00EB35F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1) Вначале проверяется соответствие номера посылки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Seq</w:t>
      </w:r>
      <w:proofErr w:type="spellEnd"/>
      <w:r w:rsidRPr="00EB35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текущему номеру посылки. Прием нового номера означает новый шаг синхронизации, а </w:t>
      </w:r>
      <w:proofErr w:type="gramStart"/>
      <w:r>
        <w:rPr>
          <w:rFonts w:ascii="Times New Roman" w:hAnsi="Times New Roman" w:cs="Times New Roman"/>
          <w:sz w:val="28"/>
        </w:rPr>
        <w:t>значит</w:t>
      </w:r>
      <w:proofErr w:type="gramEnd"/>
      <w:r>
        <w:rPr>
          <w:rFonts w:ascii="Times New Roman" w:hAnsi="Times New Roman" w:cs="Times New Roman"/>
          <w:sz w:val="28"/>
        </w:rPr>
        <w:t xml:space="preserve"> на предыдущем шаге все ведомые маяки синхронизировались, поэтому все флаги </w:t>
      </w:r>
      <w:r>
        <w:rPr>
          <w:rFonts w:ascii="Times New Roman" w:hAnsi="Times New Roman" w:cs="Times New Roman"/>
          <w:sz w:val="28"/>
          <w:lang w:val="en-US"/>
        </w:rPr>
        <w:t>need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устанавливаются в положение 0.</w:t>
      </w:r>
    </w:p>
    <w:p w:rsidR="00EB35FF" w:rsidRPr="00EB35FF" w:rsidRDefault="00EB35F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2) Далее для маяка, от которого пришло сообщение, флажок </w:t>
      </w:r>
      <w:r>
        <w:rPr>
          <w:rFonts w:ascii="Times New Roman" w:hAnsi="Times New Roman" w:cs="Times New Roman"/>
          <w:sz w:val="28"/>
          <w:lang w:val="en-US"/>
        </w:rPr>
        <w:t>need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поднимаем и записываем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TimeStamp</w:t>
      </w:r>
      <w:proofErr w:type="spellEnd"/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B35F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</w:t>
      </w:r>
      <w:proofErr w:type="spellEnd"/>
      <w:r w:rsidRPr="00EB35FF">
        <w:rPr>
          <w:rFonts w:ascii="Times New Roman" w:hAnsi="Times New Roman" w:cs="Times New Roman"/>
          <w:sz w:val="28"/>
        </w:rPr>
        <w:t>.</w:t>
      </w:r>
    </w:p>
    <w:p w:rsidR="00EB35FF" w:rsidRDefault="00EB35FF" w:rsidP="0051665E">
      <w:pPr>
        <w:jc w:val="both"/>
        <w:rPr>
          <w:rFonts w:ascii="Times New Roman" w:hAnsi="Times New Roman" w:cs="Times New Roman"/>
          <w:sz w:val="28"/>
        </w:rPr>
      </w:pPr>
      <w:r w:rsidRPr="00EB35FF"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 xml:space="preserve">3) Шаг синхронизации для ведомого маяка фильтром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 xml:space="preserve"> происходит только тогда, когда пришел синхронизационный пакет от данного маяка и от мастера маяка (флажки </w:t>
      </w:r>
      <w:r>
        <w:rPr>
          <w:rFonts w:ascii="Times New Roman" w:hAnsi="Times New Roman" w:cs="Times New Roman"/>
          <w:sz w:val="28"/>
          <w:lang w:val="en-US"/>
        </w:rPr>
        <w:t>need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подняты и там и там). При выполнении данного условия делаем шаг синхронизации </w:t>
      </w:r>
      <w:r w:rsidRPr="00EB35FF">
        <w:rPr>
          <w:rFonts w:ascii="Times New Roman" w:hAnsi="Times New Roman" w:cs="Times New Roman"/>
          <w:b/>
          <w:sz w:val="28"/>
          <w:lang w:val="en-US"/>
        </w:rPr>
        <w:t>CS</w:t>
      </w:r>
      <w:r w:rsidRPr="00EB35FF">
        <w:rPr>
          <w:rFonts w:ascii="Times New Roman" w:hAnsi="Times New Roman" w:cs="Times New Roman"/>
          <w:b/>
          <w:sz w:val="28"/>
        </w:rPr>
        <w:t>_</w:t>
      </w:r>
      <w:r w:rsidRPr="00EB35FF">
        <w:rPr>
          <w:rFonts w:ascii="Times New Roman" w:hAnsi="Times New Roman" w:cs="Times New Roman"/>
          <w:b/>
          <w:sz w:val="28"/>
          <w:lang w:val="en-US"/>
        </w:rPr>
        <w:t>filter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опускаем флажок </w:t>
      </w:r>
      <w:r>
        <w:rPr>
          <w:rFonts w:ascii="Times New Roman" w:hAnsi="Times New Roman" w:cs="Times New Roman"/>
          <w:sz w:val="28"/>
          <w:lang w:val="en-US"/>
        </w:rPr>
        <w:t>need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ведомого маяка.</w:t>
      </w:r>
    </w:p>
    <w:p w:rsidR="00EB35FF" w:rsidRDefault="00EB35F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Шаг синхронизации происходит, когда флаг 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flag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находится в состоянии 1, когда фильтры уже инициализированы (штатный режим работы). По умолчанию флаги 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flag</w:t>
      </w:r>
      <w:r w:rsidRPr="00EB3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всех фильтров 0. Поэтому при первом приеме </w:t>
      </w:r>
      <w:proofErr w:type="spellStart"/>
      <w:r>
        <w:rPr>
          <w:rFonts w:ascii="Times New Roman" w:hAnsi="Times New Roman" w:cs="Times New Roman"/>
          <w:sz w:val="28"/>
        </w:rPr>
        <w:t>синхронизционных</w:t>
      </w:r>
      <w:proofErr w:type="spellEnd"/>
      <w:r>
        <w:rPr>
          <w:rFonts w:ascii="Times New Roman" w:hAnsi="Times New Roman" w:cs="Times New Roman"/>
          <w:sz w:val="28"/>
        </w:rPr>
        <w:t xml:space="preserve"> пакетов </w:t>
      </w:r>
      <w:proofErr w:type="gramStart"/>
      <w:r>
        <w:rPr>
          <w:rFonts w:ascii="Times New Roman" w:hAnsi="Times New Roman" w:cs="Times New Roman"/>
          <w:sz w:val="28"/>
        </w:rPr>
        <w:t>сперва</w:t>
      </w:r>
      <w:proofErr w:type="gramEnd"/>
      <w:r>
        <w:rPr>
          <w:rFonts w:ascii="Times New Roman" w:hAnsi="Times New Roman" w:cs="Times New Roman"/>
          <w:sz w:val="28"/>
        </w:rPr>
        <w:t xml:space="preserve"> происходит инициализация фильтра и поднимается флажок </w:t>
      </w:r>
      <w:r>
        <w:rPr>
          <w:rFonts w:ascii="Times New Roman" w:hAnsi="Times New Roman" w:cs="Times New Roman"/>
          <w:sz w:val="28"/>
          <w:lang w:val="en-US"/>
        </w:rPr>
        <w:t>sync</w:t>
      </w:r>
      <w:r w:rsidRPr="00EB35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flag</w:t>
      </w:r>
      <w:r w:rsidRPr="00EB35FF">
        <w:rPr>
          <w:rFonts w:ascii="Times New Roman" w:hAnsi="Times New Roman" w:cs="Times New Roman"/>
          <w:sz w:val="28"/>
        </w:rPr>
        <w:t>.</w:t>
      </w:r>
    </w:p>
    <w:p w:rsidR="00654CAD" w:rsidRDefault="00654CAD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Все процедура на картинке:</w:t>
      </w:r>
    </w:p>
    <w:p w:rsidR="00654CAD" w:rsidRPr="00654CAD" w:rsidRDefault="00654CAD" w:rsidP="0051665E">
      <w:pPr>
        <w:jc w:val="both"/>
        <w:rPr>
          <w:rFonts w:ascii="Times New Roman" w:hAnsi="Times New Roman" w:cs="Times New Roman"/>
          <w:sz w:val="28"/>
        </w:rPr>
      </w:pPr>
      <w:r w:rsidRPr="00654CAD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4140333"/>
            <wp:effectExtent l="19050" t="0" r="0" b="0"/>
            <wp:docPr id="11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881320" cy="8280920"/>
                      <a:chOff x="-1908720" y="-1971600"/>
                      <a:chExt cx="11881320" cy="8280920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187624" y="-1971600"/>
                        <a:ext cx="33123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mes.type</a:t>
                          </a:r>
                          <a:r>
                            <a:rPr lang="en-US" dirty="0" smtClean="0"/>
                            <a:t> == “CS_TX” or “CS_RX”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" name="Блок-схема: решение 4"/>
                      <a:cNvSpPr/>
                    </a:nvSpPr>
                    <a:spPr>
                      <a:xfrm>
                        <a:off x="971600" y="-1179512"/>
                        <a:ext cx="3744416" cy="792088"/>
                      </a:xfrm>
                      <a:prstGeom prst="flowChartDecision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mes.Seq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!=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config.cur_seq</a:t>
                          </a:r>
                          <a:endParaRPr lang="ru-RU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1475656" y="116632"/>
                        <a:ext cx="2808312" cy="79208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anchor.need_to_sync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= 0</a:t>
                          </a:r>
                        </a:p>
                        <a:p>
                          <a:pPr algn="ctr"/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для всех маяков</a:t>
                          </a:r>
                          <a:endParaRPr lang="ru-RU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827584" y="1412776"/>
                        <a:ext cx="3960440" cy="86409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Для</a:t>
                          </a:r>
                        </a:p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anchor.number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==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mes.anchor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anchor.need_to_sync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= 1 </a:t>
                          </a:r>
                          <a:endParaRPr lang="ru-RU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Блок-схема: решение 7"/>
                      <a:cNvSpPr/>
                    </a:nvSpPr>
                    <a:spPr>
                      <a:xfrm>
                        <a:off x="-1692696" y="2780928"/>
                        <a:ext cx="9001000" cy="792088"/>
                      </a:xfrm>
                      <a:prstGeom prst="flowChartDecision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>
                              <a:solidFill>
                                <a:schemeClr val="tx1"/>
                              </a:solidFill>
                            </a:rPr>
                            <a:t>anchor.need_to_sync</a:t>
                          </a:r>
                          <a:r>
                            <a:rPr lang="en-US" sz="1600" dirty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* anchors[0].</a:t>
                          </a:r>
                          <a:r>
                            <a:rPr lang="en-US" sz="1600" dirty="0" err="1" smtClean="0">
                              <a:solidFill>
                                <a:schemeClr val="tx1"/>
                              </a:solidFill>
                            </a:rPr>
                            <a:t>need_to_sync</a:t>
                          </a:r>
                          <a:endParaRPr lang="ru-RU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Блок-схема: решение 8"/>
                      <a:cNvSpPr/>
                    </a:nvSpPr>
                    <a:spPr>
                      <a:xfrm>
                        <a:off x="-1476672" y="4149080"/>
                        <a:ext cx="9001000" cy="792088"/>
                      </a:xfrm>
                      <a:prstGeom prst="flowChartDecision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>
                              <a:solidFill>
                                <a:schemeClr val="tx1"/>
                              </a:solidFill>
                            </a:rPr>
                            <a:t>anchor.sync_flag</a:t>
                          </a:r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4211960" y="5517232"/>
                        <a:ext cx="3960440" cy="79208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Инициализация фильтра</a:t>
                          </a:r>
                        </a:p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anchor.sync_flag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= 1</a:t>
                          </a:r>
                        </a:p>
                        <a:p>
                          <a:pPr algn="ctr"/>
                          <a:endParaRPr lang="ru-RU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Прямоугольник 10"/>
                      <a:cNvSpPr/>
                    </a:nvSpPr>
                    <a:spPr>
                      <a:xfrm>
                        <a:off x="-1620688" y="5517232"/>
                        <a:ext cx="3960440" cy="79208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Один шаг фильтра </a:t>
                          </a:r>
                          <a:r>
                            <a:rPr lang="ru-RU" dirty="0" err="1" smtClean="0">
                              <a:solidFill>
                                <a:schemeClr val="tx1"/>
                              </a:solidFill>
                            </a:rPr>
                            <a:t>Калмана</a:t>
                          </a:r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anchor.need_to_sync</a:t>
                          </a:r>
                          <a:r>
                            <a:rPr lang="ru-RU" dirty="0" smtClean="0">
                              <a:solidFill>
                                <a:schemeClr val="tx1"/>
                              </a:solidFill>
                            </a:rPr>
                            <a:t> = 0</a:t>
                          </a:r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ru-RU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ru-RU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Прямая со стрелкой 12"/>
                      <a:cNvCxnSpPr>
                        <a:stCxn id="4" idx="2"/>
                        <a:endCxn id="5" idx="0"/>
                      </a:cNvCxnSpPr>
                    </a:nvCxnSpPr>
                    <a:spPr>
                      <a:xfrm>
                        <a:off x="2843808" y="-1602268"/>
                        <a:ext cx="0" cy="42275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hape 22"/>
                      <a:cNvCxnSpPr>
                        <a:stCxn id="5" idx="1"/>
                        <a:endCxn id="7" idx="0"/>
                      </a:cNvCxnSpPr>
                    </a:nvCxnSpPr>
                    <a:spPr>
                      <a:xfrm rot="10800000" flipH="1" flipV="1">
                        <a:off x="971600" y="-783468"/>
                        <a:ext cx="1836204" cy="2196244"/>
                      </a:xfrm>
                      <a:prstGeom prst="bentConnector4">
                        <a:avLst>
                          <a:gd name="adj1" fmla="val -12450"/>
                          <a:gd name="adj2" fmla="val 87466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hape 23"/>
                      <a:cNvCxnSpPr>
                        <a:stCxn id="5" idx="3"/>
                        <a:endCxn id="6" idx="0"/>
                      </a:cNvCxnSpPr>
                    </a:nvCxnSpPr>
                    <a:spPr>
                      <a:xfrm flipH="1">
                        <a:off x="2879812" y="-783468"/>
                        <a:ext cx="1836204" cy="900100"/>
                      </a:xfrm>
                      <a:prstGeom prst="bentConnector4">
                        <a:avLst>
                          <a:gd name="adj1" fmla="val -12450"/>
                          <a:gd name="adj2" fmla="val 7200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Прямая со стрелкой 28"/>
                      <a:cNvCxnSpPr>
                        <a:stCxn id="7" idx="2"/>
                        <a:endCxn id="8" idx="0"/>
                      </a:cNvCxnSpPr>
                    </a:nvCxnSpPr>
                    <a:spPr>
                      <a:xfrm>
                        <a:off x="2807804" y="2276872"/>
                        <a:ext cx="0" cy="50405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hape 35"/>
                      <a:cNvCxnSpPr>
                        <a:stCxn id="8" idx="1"/>
                        <a:endCxn id="9" idx="0"/>
                      </a:cNvCxnSpPr>
                    </a:nvCxnSpPr>
                    <a:spPr>
                      <a:xfrm rot="10800000" flipH="1" flipV="1">
                        <a:off x="-1692696" y="3176972"/>
                        <a:ext cx="4716524" cy="972108"/>
                      </a:xfrm>
                      <a:prstGeom prst="bentConnector4">
                        <a:avLst>
                          <a:gd name="adj1" fmla="val -4847"/>
                          <a:gd name="adj2" fmla="val 7037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hape 38"/>
                      <a:cNvCxnSpPr>
                        <a:stCxn id="9" idx="1"/>
                        <a:endCxn id="11" idx="0"/>
                      </a:cNvCxnSpPr>
                    </a:nvCxnSpPr>
                    <a:spPr>
                      <a:xfrm rot="10800000" flipH="1" flipV="1">
                        <a:off x="-1476672" y="4545124"/>
                        <a:ext cx="1836204" cy="972108"/>
                      </a:xfrm>
                      <a:prstGeom prst="bentConnector4">
                        <a:avLst>
                          <a:gd name="adj1" fmla="val -12450"/>
                          <a:gd name="adj2" fmla="val 7037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hape 42"/>
                      <a:cNvCxnSpPr>
                        <a:stCxn id="8" idx="3"/>
                      </a:cNvCxnSpPr>
                    </a:nvCxnSpPr>
                    <a:spPr>
                      <a:xfrm>
                        <a:off x="7308304" y="3176972"/>
                        <a:ext cx="2664296" cy="126014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hape 45"/>
                      <a:cNvCxnSpPr>
                        <a:stCxn id="9" idx="3"/>
                        <a:endCxn id="10" idx="0"/>
                      </a:cNvCxnSpPr>
                    </a:nvCxnSpPr>
                    <a:spPr>
                      <a:xfrm flipH="1">
                        <a:off x="6192180" y="4545124"/>
                        <a:ext cx="1332148" cy="972108"/>
                      </a:xfrm>
                      <a:prstGeom prst="bentConnector4">
                        <a:avLst>
                          <a:gd name="adj1" fmla="val -17160"/>
                          <a:gd name="adj2" fmla="val 7037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539552" y="-1179512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Да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-1908720" y="2780928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Да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-1620688" y="4149080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Да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4572000" y="-1179512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Нет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7020272" y="2780928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Нет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6948264" y="4149080"/>
                        <a:ext cx="6480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Нет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0491F" w:rsidRDefault="0080491F" w:rsidP="0051665E">
      <w:pPr>
        <w:jc w:val="both"/>
        <w:rPr>
          <w:rFonts w:ascii="Times New Roman" w:hAnsi="Times New Roman" w:cs="Times New Roman"/>
          <w:sz w:val="28"/>
        </w:rPr>
      </w:pPr>
    </w:p>
    <w:p w:rsidR="00AB2C6F" w:rsidRDefault="00AB2C6F" w:rsidP="00AB2C6F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0491F">
        <w:rPr>
          <w:rFonts w:ascii="Times New Roman" w:hAnsi="Times New Roman" w:cs="Times New Roman"/>
          <w:b/>
          <w:sz w:val="28"/>
          <w:lang w:val="en-US"/>
        </w:rPr>
        <w:t>process</w:t>
      </w:r>
      <w:r w:rsidRPr="0080491F">
        <w:rPr>
          <w:rFonts w:ascii="Times New Roman" w:hAnsi="Times New Roman" w:cs="Times New Roman"/>
          <w:b/>
          <w:sz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BLINK(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lang w:val="en-US"/>
        </w:rPr>
        <w:t>mes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80491F" w:rsidRDefault="00AB2C6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Тут все просто. Когда приходит сигнал типа </w:t>
      </w:r>
      <w:r>
        <w:rPr>
          <w:rFonts w:ascii="Times New Roman" w:hAnsi="Times New Roman" w:cs="Times New Roman"/>
          <w:sz w:val="28"/>
          <w:lang w:val="en-US"/>
        </w:rPr>
        <w:t>BLINK</w:t>
      </w:r>
      <w:r w:rsidRPr="00AB2C6F">
        <w:rPr>
          <w:rFonts w:ascii="Times New Roman" w:hAnsi="Times New Roman" w:cs="Times New Roman"/>
          <w:sz w:val="28"/>
        </w:rPr>
        <w:t xml:space="preserve">, мы сначала пробегаем по списку всех сопровождаемых меток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AB2C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tags</w:t>
      </w:r>
      <w:r w:rsidRPr="00AB2C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смотрим, есть ли метка с таким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B2C6F">
        <w:rPr>
          <w:rFonts w:ascii="Times New Roman" w:hAnsi="Times New Roman" w:cs="Times New Roman"/>
          <w:sz w:val="28"/>
        </w:rPr>
        <w:t xml:space="preserve"> </w:t>
      </w:r>
      <w:r w:rsidR="0063513F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списке.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Если такой метки нет, то добавляем в список новую метку – объект типа </w:t>
      </w:r>
      <w:r w:rsidRPr="0063513F">
        <w:rPr>
          <w:rFonts w:ascii="Times New Roman" w:hAnsi="Times New Roman" w:cs="Times New Roman"/>
          <w:b/>
          <w:sz w:val="28"/>
          <w:lang w:val="en-US"/>
        </w:rPr>
        <w:t>tag</w:t>
      </w:r>
      <w:r w:rsidRPr="00AB2C6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 которого есть </w:t>
      </w:r>
      <w:r w:rsidR="00B13429"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 поля: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>идентификатор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SN</w:t>
      </w:r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>номер сообщения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measurements</w:t>
      </w:r>
      <w:proofErr w:type="gramEnd"/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 xml:space="preserve">список измерений в виде сообщений типа </w:t>
      </w:r>
      <w:r w:rsidR="00B13429">
        <w:rPr>
          <w:rFonts w:ascii="Times New Roman" w:hAnsi="Times New Roman" w:cs="Times New Roman"/>
          <w:sz w:val="28"/>
          <w:lang w:val="en-US"/>
        </w:rPr>
        <w:t>BLINK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1342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x – 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y – 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ToT</w:t>
      </w:r>
      <w:proofErr w:type="spellEnd"/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>время излучения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h</w:t>
      </w:r>
      <w:r w:rsidRPr="00B13429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B13429">
        <w:rPr>
          <w:rFonts w:ascii="Times New Roman" w:hAnsi="Times New Roman" w:cs="Times New Roman"/>
          <w:sz w:val="28"/>
        </w:rPr>
        <w:t>высота</w:t>
      </w:r>
      <w:proofErr w:type="gramEnd"/>
      <w:r w:rsidR="00B13429">
        <w:rPr>
          <w:rFonts w:ascii="Times New Roman" w:hAnsi="Times New Roman" w:cs="Times New Roman"/>
          <w:sz w:val="28"/>
        </w:rPr>
        <w:t xml:space="preserve"> (не оценивается, известная изначально)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state</w:t>
      </w:r>
      <w:proofErr w:type="gramEnd"/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>флаг, можно использовать как состояние метки (пока не используется)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file</w:t>
      </w:r>
      <w:proofErr w:type="gramEnd"/>
      <w:r w:rsidRPr="00B13429">
        <w:rPr>
          <w:rFonts w:ascii="Times New Roman" w:hAnsi="Times New Roman" w:cs="Times New Roman"/>
          <w:sz w:val="28"/>
        </w:rPr>
        <w:t xml:space="preserve"> – </w:t>
      </w:r>
      <w:r w:rsidR="00B13429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="00B13429">
        <w:rPr>
          <w:rFonts w:ascii="Times New Roman" w:hAnsi="Times New Roman" w:cs="Times New Roman"/>
          <w:sz w:val="28"/>
        </w:rPr>
        <w:t>лог-файла</w:t>
      </w:r>
      <w:proofErr w:type="spellEnd"/>
      <w:r w:rsidR="00B13429">
        <w:rPr>
          <w:rFonts w:ascii="Times New Roman" w:hAnsi="Times New Roman" w:cs="Times New Roman"/>
          <w:sz w:val="28"/>
        </w:rPr>
        <w:t>, куда пишутся координаты</w:t>
      </w:r>
    </w:p>
    <w:p w:rsidR="0063513F" w:rsidRPr="0063513F" w:rsidRDefault="0063513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Если метка с таким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351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есть, то мы кладем в нее новое пришедшее измерение.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Методы: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13429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meas</w:t>
      </w:r>
      <w:proofErr w:type="spellEnd"/>
      <w:r w:rsidR="00B13429">
        <w:rPr>
          <w:rFonts w:ascii="Times New Roman" w:hAnsi="Times New Roman" w:cs="Times New Roman"/>
          <w:sz w:val="28"/>
        </w:rPr>
        <w:t xml:space="preserve"> – добавление нового измерения в список</w:t>
      </w:r>
    </w:p>
    <w:p w:rsidR="00AB2C6F" w:rsidRPr="00B13429" w:rsidRDefault="00B13429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Если сменился </w:t>
      </w:r>
      <w:r>
        <w:rPr>
          <w:rFonts w:ascii="Times New Roman" w:hAnsi="Times New Roman" w:cs="Times New Roman"/>
          <w:sz w:val="28"/>
          <w:lang w:val="en-US"/>
        </w:rPr>
        <w:t>SN</w:t>
      </w:r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считаем координаты для предыдущего </w:t>
      </w:r>
      <w:r>
        <w:rPr>
          <w:rFonts w:ascii="Times New Roman" w:hAnsi="Times New Roman" w:cs="Times New Roman"/>
          <w:sz w:val="28"/>
          <w:lang w:val="en-US"/>
        </w:rPr>
        <w:t>SN</w:t>
      </w:r>
      <w:r>
        <w:rPr>
          <w:rFonts w:ascii="Times New Roman" w:hAnsi="Times New Roman" w:cs="Times New Roman"/>
          <w:sz w:val="28"/>
        </w:rPr>
        <w:t>, очищаем список измерений и после этого добавляем туда новое измерение. Если не сменился, то просто кладем новое измерение в список.</w:t>
      </w:r>
    </w:p>
    <w:p w:rsid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coords_calc</w:t>
      </w:r>
      <w:proofErr w:type="spellEnd"/>
      <w:r w:rsidR="00B13429">
        <w:rPr>
          <w:rFonts w:ascii="Times New Roman" w:hAnsi="Times New Roman" w:cs="Times New Roman"/>
          <w:sz w:val="28"/>
        </w:rPr>
        <w:t xml:space="preserve"> – расчет координат метки</w:t>
      </w:r>
    </w:p>
    <w:p w:rsidR="00B13429" w:rsidRDefault="00B13429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Вызывается, когда сменился </w:t>
      </w:r>
      <w:r>
        <w:rPr>
          <w:rFonts w:ascii="Times New Roman" w:hAnsi="Times New Roman" w:cs="Times New Roman"/>
          <w:sz w:val="28"/>
          <w:lang w:val="en-US"/>
        </w:rPr>
        <w:t>SN</w:t>
      </w:r>
      <w:r w:rsidRPr="00B1342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Если измерений больше двух (для решения в 2Д методом МНК требуется минимум 3 измерения времени прихода), формируем массивы наблюдений </w:t>
      </w:r>
      <w:r>
        <w:rPr>
          <w:rFonts w:ascii="Times New Roman" w:hAnsi="Times New Roman" w:cs="Times New Roman"/>
          <w:sz w:val="28"/>
          <w:lang w:val="en-US"/>
        </w:rPr>
        <w:t>PD</w:t>
      </w:r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координат маяков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SatPos</w:t>
      </w:r>
      <w:proofErr w:type="spellEnd"/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начальное приближение </w:t>
      </w:r>
      <w:r>
        <w:rPr>
          <w:rFonts w:ascii="Times New Roman" w:hAnsi="Times New Roman" w:cs="Times New Roman"/>
          <w:sz w:val="28"/>
          <w:lang w:val="en-US"/>
        </w:rPr>
        <w:t>Init</w:t>
      </w:r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МНК и вызываем функцию расчета координат </w:t>
      </w:r>
      <w:r>
        <w:rPr>
          <w:rFonts w:ascii="Times New Roman" w:hAnsi="Times New Roman" w:cs="Times New Roman"/>
          <w:sz w:val="28"/>
          <w:lang w:val="en-US"/>
        </w:rPr>
        <w:t>solver</w:t>
      </w:r>
      <w:r w:rsidRPr="00B1342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pd</w:t>
      </w:r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инвариантна к числу маяков.</w:t>
      </w:r>
    </w:p>
    <w:p w:rsidR="00B13429" w:rsidRDefault="00B13429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solver</w:t>
      </w:r>
      <w:r w:rsidRPr="00B1342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pd</w:t>
      </w:r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возвращает флаг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равный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решение сошлось, 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B1342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по каким</w:t>
      </w:r>
      <w:r w:rsidRPr="00B134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то причинам решение не сошлось</w:t>
      </w:r>
      <w:r w:rsidRPr="00B134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вектор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(3х1)</w:t>
      </w:r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координатами метки и временем излучения.</w:t>
      </w:r>
    </w:p>
    <w:p w:rsidR="00B13429" w:rsidRDefault="00B13429" w:rsidP="006351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 w:type="page"/>
      </w:r>
    </w:p>
    <w:p w:rsidR="00B13429" w:rsidRDefault="00B13429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ab/>
      </w:r>
      <w:r w:rsidRPr="00B13429">
        <w:rPr>
          <w:rFonts w:ascii="Times New Roman" w:hAnsi="Times New Roman" w:cs="Times New Roman"/>
          <w:b/>
          <w:sz w:val="28"/>
        </w:rPr>
        <w:t xml:space="preserve">Точка входа </w:t>
      </w:r>
      <w:r w:rsidRPr="00B13429">
        <w:rPr>
          <w:rFonts w:ascii="Times New Roman" w:hAnsi="Times New Roman" w:cs="Times New Roman"/>
          <w:b/>
          <w:sz w:val="28"/>
          <w:lang w:val="en-US"/>
        </w:rPr>
        <w:t>CLE</w:t>
      </w:r>
      <w:r w:rsidRPr="00B1342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вместо считывания файла подсовывать сообщения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mes</w:t>
      </w:r>
      <w:proofErr w:type="spellEnd"/>
      <w:proofErr w:type="gramEnd"/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 какой либо интерфейс.</w:t>
      </w:r>
    </w:p>
    <w:p w:rsidR="00B13429" w:rsidRPr="00B13429" w:rsidRDefault="00B13429" w:rsidP="0051665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13429">
        <w:rPr>
          <w:rFonts w:ascii="Times New Roman" w:hAnsi="Times New Roman" w:cs="Times New Roman"/>
          <w:b/>
          <w:sz w:val="28"/>
        </w:rPr>
        <w:t xml:space="preserve">Точка выхода </w:t>
      </w:r>
      <w:r w:rsidRPr="00B13429">
        <w:rPr>
          <w:rFonts w:ascii="Times New Roman" w:hAnsi="Times New Roman" w:cs="Times New Roman"/>
          <w:b/>
          <w:sz w:val="28"/>
          <w:lang w:val="en-US"/>
        </w:rPr>
        <w:t>CLE</w:t>
      </w:r>
      <w:r w:rsidRPr="00B1342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13429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meas</w:t>
      </w:r>
      <w:proofErr w:type="spellEnd"/>
      <w:r w:rsidRPr="00B134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условии флага =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B1342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удачном расчете координат метки), отправляем эти координаты по соответствующим интерфейсам.</w:t>
      </w:r>
    </w:p>
    <w:p w:rsidR="00AB2C6F" w:rsidRPr="00B13429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B13429">
        <w:rPr>
          <w:rFonts w:ascii="Times New Roman" w:hAnsi="Times New Roman" w:cs="Times New Roman"/>
          <w:sz w:val="28"/>
        </w:rPr>
        <w:tab/>
      </w:r>
    </w:p>
    <w:p w:rsidR="00AB2C6F" w:rsidRPr="00AB2C6F" w:rsidRDefault="00AB2C6F" w:rsidP="0051665E">
      <w:pPr>
        <w:jc w:val="both"/>
        <w:rPr>
          <w:rFonts w:ascii="Times New Roman" w:hAnsi="Times New Roman" w:cs="Times New Roman"/>
          <w:sz w:val="28"/>
        </w:rPr>
      </w:pPr>
      <w:r w:rsidRPr="00AB2C6F">
        <w:rPr>
          <w:rFonts w:ascii="Times New Roman" w:hAnsi="Times New Roman" w:cs="Times New Roman"/>
          <w:sz w:val="28"/>
        </w:rPr>
        <w:tab/>
      </w:r>
    </w:p>
    <w:p w:rsidR="0051665E" w:rsidRPr="0051665E" w:rsidRDefault="0051665E" w:rsidP="0051665E">
      <w:pPr>
        <w:jc w:val="both"/>
        <w:rPr>
          <w:rFonts w:ascii="Times New Roman" w:hAnsi="Times New Roman" w:cs="Times New Roman"/>
          <w:sz w:val="28"/>
        </w:rPr>
      </w:pPr>
    </w:p>
    <w:p w:rsidR="0051665E" w:rsidRPr="0051665E" w:rsidRDefault="0051665E" w:rsidP="0051665E">
      <w:pPr>
        <w:jc w:val="both"/>
        <w:rPr>
          <w:rFonts w:ascii="Times New Roman" w:hAnsi="Times New Roman" w:cs="Times New Roman"/>
          <w:sz w:val="28"/>
        </w:rPr>
      </w:pPr>
      <w:r w:rsidRPr="0051665E">
        <w:rPr>
          <w:rFonts w:ascii="Times New Roman" w:hAnsi="Times New Roman" w:cs="Times New Roman"/>
          <w:sz w:val="28"/>
        </w:rPr>
        <w:t xml:space="preserve"> </w:t>
      </w:r>
    </w:p>
    <w:sectPr w:rsidR="0051665E" w:rsidRPr="0051665E" w:rsidSect="0080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32D6"/>
    <w:multiLevelType w:val="hybridMultilevel"/>
    <w:tmpl w:val="C026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8662C"/>
    <w:rsid w:val="000A5A95"/>
    <w:rsid w:val="002064AE"/>
    <w:rsid w:val="00223013"/>
    <w:rsid w:val="002432F5"/>
    <w:rsid w:val="00360EAF"/>
    <w:rsid w:val="003A1F46"/>
    <w:rsid w:val="003C4A4F"/>
    <w:rsid w:val="003E509D"/>
    <w:rsid w:val="00403F0B"/>
    <w:rsid w:val="0051665E"/>
    <w:rsid w:val="0063513F"/>
    <w:rsid w:val="00654CAD"/>
    <w:rsid w:val="00707079"/>
    <w:rsid w:val="00800DE9"/>
    <w:rsid w:val="0080491F"/>
    <w:rsid w:val="008738E1"/>
    <w:rsid w:val="00894C75"/>
    <w:rsid w:val="00A767F8"/>
    <w:rsid w:val="00AB2C6F"/>
    <w:rsid w:val="00AD7598"/>
    <w:rsid w:val="00B13429"/>
    <w:rsid w:val="00C8662C"/>
    <w:rsid w:val="00E76695"/>
    <w:rsid w:val="00EB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2020-07-27T12:01:00Z</dcterms:created>
  <dcterms:modified xsi:type="dcterms:W3CDTF">2020-07-28T10:20:00Z</dcterms:modified>
</cp:coreProperties>
</file>