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B" w:rsidRPr="002A139B" w:rsidRDefault="002A139B" w:rsidP="002A139B">
      <w:pPr>
        <w:spacing w:line="480" w:lineRule="auto"/>
        <w:rPr>
          <w:sz w:val="22"/>
          <w:szCs w:val="22"/>
          <w:u w:val="single"/>
        </w:rPr>
      </w:pPr>
      <w:r w:rsidRPr="002A139B">
        <w:rPr>
          <w:sz w:val="22"/>
          <w:szCs w:val="22"/>
          <w:u w:val="single"/>
        </w:rPr>
        <w:t xml:space="preserve">Supplementary Table S1: </w:t>
      </w:r>
      <w:r w:rsidR="00F67B9A">
        <w:rPr>
          <w:sz w:val="22"/>
          <w:szCs w:val="22"/>
          <w:u w:val="single"/>
        </w:rPr>
        <w:t>Node dates from calibration models A, B and C</w:t>
      </w:r>
    </w:p>
    <w:tbl>
      <w:tblPr>
        <w:tblW w:w="15593" w:type="dxa"/>
        <w:tblInd w:w="-429" w:type="dxa"/>
        <w:tblLayout w:type="fixed"/>
        <w:tblLook w:val="0000" w:firstRow="0" w:lastRow="0" w:firstColumn="0" w:lastColumn="0" w:noHBand="0" w:noVBand="0"/>
      </w:tblPr>
      <w:tblGrid>
        <w:gridCol w:w="2693"/>
        <w:gridCol w:w="1418"/>
        <w:gridCol w:w="1417"/>
        <w:gridCol w:w="1418"/>
        <w:gridCol w:w="1417"/>
        <w:gridCol w:w="1418"/>
        <w:gridCol w:w="1417"/>
        <w:gridCol w:w="1418"/>
        <w:gridCol w:w="1417"/>
        <w:gridCol w:w="1560"/>
      </w:tblGrid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 xml:space="preserve">Previously published </w:t>
            </w:r>
            <w:proofErr w:type="spellStart"/>
            <w:r w:rsidRPr="002A139B">
              <w:rPr>
                <w:sz w:val="22"/>
                <w:szCs w:val="22"/>
              </w:rPr>
              <w:t>estimates</w:t>
            </w:r>
            <w:r w:rsidRPr="002A139B">
              <w:rPr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 xml:space="preserve">Hawai’i shield-completion </w:t>
            </w:r>
            <w:proofErr w:type="spellStart"/>
            <w:r w:rsidRPr="002A139B">
              <w:rPr>
                <w:sz w:val="22"/>
                <w:szCs w:val="22"/>
              </w:rPr>
              <w:t>date</w:t>
            </w:r>
            <w:r w:rsidRPr="002A139B">
              <w:rPr>
                <w:sz w:val="22"/>
                <w:szCs w:val="22"/>
                <w:vertAlign w:val="superscript"/>
              </w:rPr>
              <w:t>c</w:t>
            </w:r>
            <w:proofErr w:type="spellEnd"/>
          </w:p>
        </w:tc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Hawai’i surface emergence date</w:t>
            </w:r>
            <w:r w:rsidRPr="002A139B">
              <w:rPr>
                <w:sz w:val="22"/>
                <w:szCs w:val="22"/>
                <w:vertAlign w:val="superscript"/>
              </w:rPr>
              <w:t>d</w:t>
            </w:r>
          </w:p>
        </w:tc>
        <w:bookmarkStart w:id="0" w:name="_GoBack"/>
        <w:bookmarkEnd w:id="0"/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Dated nodes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Russo (1995)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Tamura (2004)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 xml:space="preserve">Mutation </w:t>
            </w:r>
            <w:proofErr w:type="spellStart"/>
            <w:r w:rsidRPr="002A139B">
              <w:rPr>
                <w:sz w:val="22"/>
                <w:szCs w:val="22"/>
              </w:rPr>
              <w:t>rate</w:t>
            </w:r>
            <w:r w:rsidRPr="002A139B">
              <w:rPr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Model A2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Model B2</w:t>
            </w:r>
            <w:r w:rsidRPr="002A139B">
              <w:rPr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Model C2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Model A1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Model B1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center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Model C1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proofErr w:type="spellStart"/>
            <w:r w:rsidRPr="002A139B">
              <w:rPr>
                <w:i/>
                <w:sz w:val="22"/>
                <w:szCs w:val="22"/>
              </w:rPr>
              <w:t>simulans</w:t>
            </w:r>
            <w:proofErr w:type="spellEnd"/>
            <w:r w:rsidRPr="002A139B">
              <w:rPr>
                <w:i/>
                <w:sz w:val="22"/>
                <w:szCs w:val="22"/>
              </w:rPr>
              <w:t xml:space="preserve"> </w:t>
            </w:r>
            <w:r w:rsidRPr="002A139B">
              <w:rPr>
                <w:sz w:val="22"/>
                <w:szCs w:val="22"/>
              </w:rPr>
              <w:t>complex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0.9 [0-1.9]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0.5 [0.3-0.7]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0.4 [0.2-0.5]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2.7 [1.2,4.3]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 xml:space="preserve">1.3 [0.8-1.9]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1.5 [0.6-2.6]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2.8 [1.0-5.2]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2.3 [1.4-3.2]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r w:rsidRPr="002A139B">
              <w:rPr>
                <w:i/>
                <w:sz w:val="22"/>
                <w:szCs w:val="22"/>
              </w:rPr>
              <w:t>melanogaster-</w:t>
            </w:r>
            <w:proofErr w:type="spellStart"/>
            <w:r w:rsidRPr="002A139B">
              <w:rPr>
                <w:i/>
                <w:sz w:val="22"/>
                <w:szCs w:val="22"/>
              </w:rPr>
              <w:t>simulans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2.3 [1-3.6]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5.4 [3.2-7.5]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1.4 [0.9-1.9]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1.1 [0.7-1.4]</w:t>
            </w: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7.4 [3.5-12]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3.6 [2.4-5.0]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4.2 [1.8-7.1]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7.9 [3.0-14]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6.3 [4.3-8.6]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proofErr w:type="spellStart"/>
            <w:r w:rsidRPr="002A139B">
              <w:rPr>
                <w:i/>
                <w:sz w:val="22"/>
                <w:szCs w:val="22"/>
              </w:rPr>
              <w:t>yakuba-erecta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10 [6-15]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2.4 [1.6-3.3]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1.9 [1.3-2.6]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13 [6.5-21]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6.4 [4.2-8.8]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7.5 [3.0-12]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14 [5.1-25]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11 [7.4-15]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r w:rsidRPr="002A139B">
              <w:rPr>
                <w:i/>
                <w:sz w:val="22"/>
                <w:szCs w:val="22"/>
              </w:rPr>
              <w:t xml:space="preserve">melanogaster </w:t>
            </w:r>
            <w:r w:rsidRPr="002A139B">
              <w:rPr>
                <w:sz w:val="22"/>
                <w:szCs w:val="22"/>
              </w:rPr>
              <w:t>subgroup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6.1 [3.9-8.3]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13 [8-17]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3.3 [2.4-4.4]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2.7 [2.0-3.5]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19 [9.5-29]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9.1 [6.6-12]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11 [4.7-18]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20 [7.6-35]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16 [11-21]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r w:rsidRPr="002A139B">
              <w:rPr>
                <w:i/>
                <w:sz w:val="22"/>
                <w:szCs w:val="22"/>
              </w:rPr>
              <w:t>melanogaster-</w:t>
            </w:r>
            <w:proofErr w:type="spellStart"/>
            <w:r w:rsidRPr="002A139B">
              <w:rPr>
                <w:i/>
                <w:sz w:val="22"/>
                <w:szCs w:val="22"/>
              </w:rPr>
              <w:t>annanassae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44 [27-62]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15 [11-21]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12 [8.4-16]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82 [41-128]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40 [27-54]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47 [20-79]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88 [34-158]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70 [49-93]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proofErr w:type="spellStart"/>
            <w:r w:rsidRPr="002A139B">
              <w:rPr>
                <w:i/>
                <w:sz w:val="22"/>
                <w:szCs w:val="22"/>
              </w:rPr>
              <w:t>virilis</w:t>
            </w:r>
            <w:proofErr w:type="spellEnd"/>
            <w:r w:rsidRPr="002A139B">
              <w:rPr>
                <w:i/>
                <w:sz w:val="22"/>
                <w:szCs w:val="22"/>
              </w:rPr>
              <w:t>/</w:t>
            </w:r>
            <w:proofErr w:type="spellStart"/>
            <w:r w:rsidRPr="002A139B">
              <w:rPr>
                <w:i/>
                <w:sz w:val="22"/>
                <w:szCs w:val="22"/>
              </w:rPr>
              <w:t>repleta-hawaiian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32 [26-38]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43 [26-60]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13 [9.6-17]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12 [8.8-15]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82 [42-127]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40 [30-54]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47 [21-79]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87 [32-153]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70 [50-91]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proofErr w:type="spellStart"/>
            <w:r w:rsidRPr="002A139B">
              <w:rPr>
                <w:i/>
                <w:sz w:val="22"/>
                <w:szCs w:val="22"/>
              </w:rPr>
              <w:t>mel-obscura</w:t>
            </w:r>
            <w:proofErr w:type="spellEnd"/>
            <w:r w:rsidRPr="002A139B">
              <w:rPr>
                <w:i/>
                <w:sz w:val="22"/>
                <w:szCs w:val="22"/>
              </w:rPr>
              <w:t xml:space="preserve"> </w:t>
            </w:r>
            <w:r w:rsidRPr="002A139B">
              <w:rPr>
                <w:sz w:val="22"/>
                <w:szCs w:val="22"/>
              </w:rPr>
              <w:t>groups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25 [19-31]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55 [33-76]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24 [17-31]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19 [14-24]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128 [67-197]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63 [46-82]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73 [33-123]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138 [55-245]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109 [80-142]</w:t>
            </w:r>
          </w:p>
        </w:tc>
      </w:tr>
      <w:tr w:rsidR="002A139B" w:rsidRPr="002A139B" w:rsidTr="006E5C2C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rPr>
                <w:i/>
                <w:sz w:val="22"/>
                <w:szCs w:val="22"/>
              </w:rPr>
            </w:pPr>
            <w:r w:rsidRPr="002A139B">
              <w:rPr>
                <w:i/>
                <w:sz w:val="22"/>
                <w:szCs w:val="22"/>
              </w:rPr>
              <w:t>Drosophila-</w:t>
            </w:r>
            <w:proofErr w:type="spellStart"/>
            <w:r w:rsidRPr="002A139B">
              <w:rPr>
                <w:i/>
                <w:sz w:val="22"/>
                <w:szCs w:val="22"/>
              </w:rPr>
              <w:t>Sophophora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40 [33-46]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63 [39-87]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32 [25-40]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26 [21-32]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181 [97-275]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89 [67-113]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103 [47-170]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192 [80-340]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139B" w:rsidRPr="002A139B" w:rsidRDefault="002A139B" w:rsidP="006E5C2C">
            <w:pPr>
              <w:jc w:val="right"/>
              <w:rPr>
                <w:sz w:val="22"/>
                <w:szCs w:val="22"/>
              </w:rPr>
            </w:pPr>
            <w:r w:rsidRPr="002A139B">
              <w:rPr>
                <w:sz w:val="22"/>
                <w:szCs w:val="22"/>
              </w:rPr>
              <w:t>154 [120-193]</w:t>
            </w:r>
          </w:p>
        </w:tc>
      </w:tr>
    </w:tbl>
    <w:p w:rsidR="002A139B" w:rsidRPr="002A139B" w:rsidRDefault="002A139B" w:rsidP="002A139B">
      <w:pPr>
        <w:spacing w:line="360" w:lineRule="auto"/>
        <w:rPr>
          <w:sz w:val="22"/>
          <w:szCs w:val="22"/>
        </w:rPr>
      </w:pPr>
    </w:p>
    <w:p w:rsidR="002A139B" w:rsidRPr="002A139B" w:rsidRDefault="002A139B" w:rsidP="002A139B">
      <w:pPr>
        <w:spacing w:line="360" w:lineRule="auto"/>
        <w:rPr>
          <w:sz w:val="22"/>
          <w:szCs w:val="22"/>
        </w:rPr>
      </w:pPr>
      <w:r w:rsidRPr="002A139B">
        <w:rPr>
          <w:sz w:val="22"/>
          <w:szCs w:val="22"/>
        </w:rPr>
        <w:t xml:space="preserve">Models A and C are as described in the main text. Model ‘B’ is the upper limit model illustrated by Figure 1c. </w:t>
      </w:r>
    </w:p>
    <w:p w:rsidR="002A139B" w:rsidRPr="002A139B" w:rsidRDefault="002A139B" w:rsidP="002A139B">
      <w:pPr>
        <w:spacing w:line="360" w:lineRule="auto"/>
        <w:rPr>
          <w:sz w:val="22"/>
          <w:szCs w:val="22"/>
        </w:rPr>
      </w:pPr>
    </w:p>
    <w:p w:rsidR="002A139B" w:rsidRPr="002A139B" w:rsidRDefault="002A139B" w:rsidP="002A139B">
      <w:pPr>
        <w:spacing w:line="360" w:lineRule="auto"/>
        <w:rPr>
          <w:sz w:val="22"/>
          <w:szCs w:val="22"/>
        </w:rPr>
      </w:pPr>
      <w:r w:rsidRPr="002A139B">
        <w:rPr>
          <w:sz w:val="22"/>
          <w:szCs w:val="22"/>
        </w:rPr>
        <w:t>a – derived from two previously published papers. Bounds are ±2x the reported SE</w:t>
      </w:r>
    </w:p>
    <w:p w:rsidR="002A139B" w:rsidRPr="002A139B" w:rsidRDefault="002A139B" w:rsidP="002A139B">
      <w:pPr>
        <w:spacing w:line="360" w:lineRule="auto"/>
        <w:rPr>
          <w:sz w:val="22"/>
          <w:szCs w:val="22"/>
        </w:rPr>
      </w:pPr>
      <w:r w:rsidRPr="002A139B">
        <w:rPr>
          <w:sz w:val="22"/>
          <w:szCs w:val="22"/>
        </w:rPr>
        <w:t xml:space="preserve">b – </w:t>
      </w:r>
      <w:proofErr w:type="gramStart"/>
      <w:r w:rsidRPr="002A139B">
        <w:rPr>
          <w:sz w:val="22"/>
          <w:szCs w:val="22"/>
        </w:rPr>
        <w:t>using</w:t>
      </w:r>
      <w:proofErr w:type="gramEnd"/>
      <w:r w:rsidRPr="002A139B">
        <w:rPr>
          <w:sz w:val="22"/>
          <w:szCs w:val="22"/>
        </w:rPr>
        <w:t xml:space="preserve"> only fourfold codons, the prior of the rate of the 3</w:t>
      </w:r>
      <w:r w:rsidRPr="002A139B">
        <w:rPr>
          <w:sz w:val="22"/>
          <w:szCs w:val="22"/>
          <w:vertAlign w:val="superscript"/>
        </w:rPr>
        <w:t>rd</w:t>
      </w:r>
      <w:r w:rsidRPr="002A139B">
        <w:rPr>
          <w:sz w:val="22"/>
          <w:szCs w:val="22"/>
        </w:rPr>
        <w:t xml:space="preserve"> position was constrained to the estimate provided by </w:t>
      </w:r>
      <w:proofErr w:type="spellStart"/>
      <w:r w:rsidRPr="002A139B">
        <w:rPr>
          <w:sz w:val="22"/>
          <w:szCs w:val="22"/>
        </w:rPr>
        <w:t>Keightley</w:t>
      </w:r>
      <w:proofErr w:type="spellEnd"/>
      <w:r w:rsidRPr="002A139B">
        <w:rPr>
          <w:sz w:val="22"/>
          <w:szCs w:val="22"/>
        </w:rPr>
        <w:t xml:space="preserve"> et al.</w:t>
      </w:r>
    </w:p>
    <w:p w:rsidR="002A139B" w:rsidRPr="002A139B" w:rsidRDefault="002A139B" w:rsidP="002A139B">
      <w:pPr>
        <w:spacing w:line="360" w:lineRule="auto"/>
        <w:rPr>
          <w:sz w:val="22"/>
          <w:szCs w:val="22"/>
        </w:rPr>
      </w:pPr>
      <w:r w:rsidRPr="002A139B">
        <w:rPr>
          <w:sz w:val="22"/>
          <w:szCs w:val="22"/>
        </w:rPr>
        <w:t xml:space="preserve">c – </w:t>
      </w:r>
      <w:proofErr w:type="gramStart"/>
      <w:r w:rsidRPr="002A139B">
        <w:rPr>
          <w:sz w:val="22"/>
          <w:szCs w:val="22"/>
        </w:rPr>
        <w:t>using</w:t>
      </w:r>
      <w:proofErr w:type="gramEnd"/>
      <w:r w:rsidRPr="002A139B">
        <w:rPr>
          <w:sz w:val="22"/>
          <w:szCs w:val="22"/>
        </w:rPr>
        <w:t xml:space="preserve"> all codons and a Hawaiian calibration that associates speciation dates with the estimated completion of the first shield for that island</w:t>
      </w:r>
    </w:p>
    <w:p w:rsidR="002A139B" w:rsidRPr="002A139B" w:rsidRDefault="002A139B" w:rsidP="002A139B">
      <w:pPr>
        <w:spacing w:line="360" w:lineRule="auto"/>
        <w:rPr>
          <w:sz w:val="22"/>
          <w:szCs w:val="22"/>
        </w:rPr>
      </w:pPr>
      <w:r w:rsidRPr="002A139B">
        <w:rPr>
          <w:sz w:val="22"/>
          <w:szCs w:val="22"/>
        </w:rPr>
        <w:t xml:space="preserve">d – </w:t>
      </w:r>
      <w:proofErr w:type="gramStart"/>
      <w:r w:rsidRPr="002A139B">
        <w:rPr>
          <w:sz w:val="22"/>
          <w:szCs w:val="22"/>
        </w:rPr>
        <w:t>using</w:t>
      </w:r>
      <w:proofErr w:type="gramEnd"/>
      <w:r w:rsidRPr="002A139B">
        <w:rPr>
          <w:sz w:val="22"/>
          <w:szCs w:val="22"/>
        </w:rPr>
        <w:t xml:space="preserve"> all codons and a Hawaiian calibration that associates speciation dates with the estimated emergence of the first volcano above the surface</w:t>
      </w:r>
    </w:p>
    <w:p w:rsidR="0039173F" w:rsidRPr="002A139B" w:rsidRDefault="002A139B" w:rsidP="002A139B">
      <w:pPr>
        <w:spacing w:line="360" w:lineRule="auto"/>
        <w:rPr>
          <w:sz w:val="22"/>
          <w:szCs w:val="22"/>
        </w:rPr>
      </w:pPr>
      <w:r w:rsidRPr="002A139B">
        <w:rPr>
          <w:sz w:val="22"/>
          <w:szCs w:val="22"/>
        </w:rPr>
        <w:t xml:space="preserve">e – </w:t>
      </w:r>
      <w:proofErr w:type="gramStart"/>
      <w:r w:rsidRPr="002A139B">
        <w:rPr>
          <w:sz w:val="22"/>
          <w:szCs w:val="22"/>
        </w:rPr>
        <w:t>this</w:t>
      </w:r>
      <w:proofErr w:type="gramEnd"/>
      <w:r w:rsidRPr="002A139B">
        <w:rPr>
          <w:sz w:val="22"/>
          <w:szCs w:val="22"/>
        </w:rPr>
        <w:t xml:space="preserve"> model appeared to converge on two very different stationary distributions in different runs, suggesting that mixing can sometimes be poor. The results presented here are the combined estimates from 6 independent runs (total &gt;7x10</w:t>
      </w:r>
      <w:r w:rsidRPr="002A139B">
        <w:rPr>
          <w:sz w:val="22"/>
          <w:szCs w:val="22"/>
          <w:vertAlign w:val="superscript"/>
        </w:rPr>
        <w:t>8</w:t>
      </w:r>
      <w:r w:rsidRPr="002A139B">
        <w:rPr>
          <w:sz w:val="22"/>
          <w:szCs w:val="22"/>
        </w:rPr>
        <w:t xml:space="preserve"> states) that converged on approximately the same standard deviation for the uncorrelated lognormal clock distribution (</w:t>
      </w:r>
      <w:proofErr w:type="spellStart"/>
      <w:r w:rsidRPr="002A139B">
        <w:rPr>
          <w:sz w:val="22"/>
          <w:szCs w:val="22"/>
        </w:rPr>
        <w:t>ucld-stdev</w:t>
      </w:r>
      <w:proofErr w:type="spellEnd"/>
      <w:r w:rsidRPr="002A139B">
        <w:rPr>
          <w:sz w:val="22"/>
          <w:szCs w:val="22"/>
        </w:rPr>
        <w:t xml:space="preserve"> of 0.27 [0.18-0.38]) as models A1, A2, B1, C1, C2 and Mutation-Rate. Other runs (not presented) tended to mix poorly, recover unexpected tree topologies, and converge on </w:t>
      </w:r>
      <w:proofErr w:type="spellStart"/>
      <w:r w:rsidRPr="002A139B">
        <w:rPr>
          <w:sz w:val="22"/>
          <w:szCs w:val="22"/>
        </w:rPr>
        <w:t>ucld-stdev</w:t>
      </w:r>
      <w:proofErr w:type="spellEnd"/>
      <w:r w:rsidRPr="002A139B">
        <w:rPr>
          <w:sz w:val="22"/>
          <w:szCs w:val="22"/>
        </w:rPr>
        <w:t xml:space="preserve"> ~0.97 (i.e. far from a strict clock), with root dates of either 50 or 70-80Mya.</w:t>
      </w:r>
    </w:p>
    <w:sectPr w:rsidR="0039173F" w:rsidRPr="002A139B" w:rsidSect="002A13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9B"/>
    <w:rsid w:val="002A139B"/>
    <w:rsid w:val="0039173F"/>
    <w:rsid w:val="00F6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J. Obbard</dc:creator>
  <cp:lastModifiedBy>Darren J. Obbard</cp:lastModifiedBy>
  <cp:revision>2</cp:revision>
  <dcterms:created xsi:type="dcterms:W3CDTF">2012-05-23T16:22:00Z</dcterms:created>
  <dcterms:modified xsi:type="dcterms:W3CDTF">2012-05-24T07:40:00Z</dcterms:modified>
</cp:coreProperties>
</file>