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8BCC" w14:textId="1ED1AEDE" w:rsidR="00A75FCA" w:rsidRPr="00A75FCA" w:rsidRDefault="00A75FCA" w:rsidP="00A75FCA">
      <w:pPr>
        <w:rPr>
          <w:rFonts w:ascii="Calibri" w:hAnsi="Calibri" w:cs="Calibri"/>
          <w:b/>
          <w:bCs/>
          <w:sz w:val="28"/>
          <w:szCs w:val="28"/>
        </w:rPr>
      </w:pPr>
      <w:r w:rsidRPr="00A75FCA">
        <w:rPr>
          <w:rFonts w:ascii="Calibri" w:hAnsi="Calibri" w:cs="Calibri"/>
          <w:b/>
          <w:bCs/>
          <w:sz w:val="28"/>
          <w:szCs w:val="28"/>
        </w:rPr>
        <w:t xml:space="preserve">Pagina </w:t>
      </w:r>
      <w:r w:rsidRPr="00A75FCA">
        <w:rPr>
          <w:rFonts w:ascii="Calibri" w:hAnsi="Calibri" w:cs="Calibri"/>
          <w:b/>
          <w:bCs/>
          <w:sz w:val="28"/>
          <w:szCs w:val="28"/>
        </w:rPr>
        <w:t>Organisaties</w:t>
      </w:r>
    </w:p>
    <w:p w14:paraId="6D70AC0C" w14:textId="1C8E1CA5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Weerbaarheid als fundament voor leiderschap, samenwerking en duurzame prestaties</w:t>
      </w:r>
      <w:r w:rsidR="00100BA6">
        <w:rPr>
          <w:rFonts w:ascii="Calibri" w:hAnsi="Calibri" w:cs="Calibri"/>
        </w:rPr>
        <w:t xml:space="preserve"> onder druk</w:t>
      </w:r>
    </w:p>
    <w:p w14:paraId="16854019" w14:textId="77777777" w:rsidR="00A75FCA" w:rsidRDefault="00A75FCA" w:rsidP="00A75FCA">
      <w:pPr>
        <w:rPr>
          <w:rFonts w:ascii="Calibri" w:hAnsi="Calibri" w:cs="Calibri"/>
        </w:rPr>
      </w:pPr>
    </w:p>
    <w:p w14:paraId="3AFF7288" w14:textId="77777777" w:rsidR="00A75FCA" w:rsidRPr="00A75FCA" w:rsidRDefault="00A75FCA" w:rsidP="00A75FCA">
      <w:pPr>
        <w:rPr>
          <w:rFonts w:ascii="Calibri" w:hAnsi="Calibri" w:cs="Calibri"/>
        </w:rPr>
      </w:pPr>
    </w:p>
    <w:p w14:paraId="316DD809" w14:textId="41A9FA51" w:rsidR="00A75FCA" w:rsidRPr="00A75FCA" w:rsidRDefault="00A75FCA" w:rsidP="00A75FCA">
      <w:pPr>
        <w:rPr>
          <w:rFonts w:ascii="Calibri" w:hAnsi="Calibri" w:cs="Calibri"/>
          <w:b/>
          <w:bCs/>
        </w:rPr>
      </w:pPr>
      <w:r w:rsidRPr="00A75FCA">
        <w:rPr>
          <w:rFonts w:ascii="Calibri" w:hAnsi="Calibri" w:cs="Calibri"/>
          <w:b/>
          <w:bCs/>
        </w:rPr>
        <w:t>Intro</w:t>
      </w:r>
    </w:p>
    <w:p w14:paraId="3AAAE468" w14:textId="77777777" w:rsidR="00100BA6" w:rsidRPr="00100BA6" w:rsidRDefault="00100BA6" w:rsidP="00100BA6">
      <w:pPr>
        <w:rPr>
          <w:rFonts w:ascii="Calibri" w:hAnsi="Calibri" w:cs="Calibri"/>
        </w:rPr>
      </w:pPr>
      <w:r w:rsidRPr="00100BA6">
        <w:rPr>
          <w:rFonts w:ascii="Calibri" w:hAnsi="Calibri" w:cs="Calibri"/>
        </w:rPr>
        <w:t>Organisaties functioneren via mensen.</w:t>
      </w:r>
    </w:p>
    <w:p w14:paraId="490945F1" w14:textId="77777777" w:rsidR="00100BA6" w:rsidRPr="00100BA6" w:rsidRDefault="00100BA6" w:rsidP="00100BA6">
      <w:pPr>
        <w:rPr>
          <w:rFonts w:ascii="Calibri" w:hAnsi="Calibri" w:cs="Calibri"/>
        </w:rPr>
      </w:pPr>
    </w:p>
    <w:p w14:paraId="03CD186E" w14:textId="77777777" w:rsidR="00100BA6" w:rsidRPr="00100BA6" w:rsidRDefault="00100BA6" w:rsidP="00100BA6">
      <w:pPr>
        <w:rPr>
          <w:rFonts w:ascii="Calibri" w:hAnsi="Calibri" w:cs="Calibri"/>
        </w:rPr>
      </w:pPr>
      <w:r w:rsidRPr="00100BA6">
        <w:rPr>
          <w:rFonts w:ascii="Calibri" w:hAnsi="Calibri" w:cs="Calibri"/>
        </w:rPr>
        <w:t>Wanneer mensen functioneren vanuit spanning, aanpassing of onduidelijkheid, vertaalt zich dat direct naar samenwerking, leiderschap en resultaten.</w:t>
      </w:r>
    </w:p>
    <w:p w14:paraId="6E2EDA52" w14:textId="77777777" w:rsidR="00100BA6" w:rsidRPr="00100BA6" w:rsidRDefault="00100BA6" w:rsidP="00100BA6">
      <w:pPr>
        <w:rPr>
          <w:rFonts w:ascii="Calibri" w:hAnsi="Calibri" w:cs="Calibri"/>
        </w:rPr>
      </w:pPr>
    </w:p>
    <w:p w14:paraId="167A7BFF" w14:textId="51F42B16" w:rsidR="00100BA6" w:rsidRPr="00100BA6" w:rsidRDefault="00100BA6" w:rsidP="00100BA6">
      <w:pPr>
        <w:rPr>
          <w:rFonts w:ascii="Calibri" w:hAnsi="Calibri" w:cs="Calibri"/>
        </w:rPr>
      </w:pPr>
      <w:r>
        <w:rPr>
          <w:rFonts w:ascii="Calibri" w:hAnsi="Calibri" w:cs="Calibri"/>
        </w:rPr>
        <w:t>Wat</w:t>
      </w:r>
      <w:r w:rsidRPr="00100BA6">
        <w:rPr>
          <w:rFonts w:ascii="Calibri" w:hAnsi="Calibri" w:cs="Calibri"/>
        </w:rPr>
        <w:t xml:space="preserve"> zichtbaar</w:t>
      </w:r>
      <w:r>
        <w:rPr>
          <w:rFonts w:ascii="Calibri" w:hAnsi="Calibri" w:cs="Calibri"/>
        </w:rPr>
        <w:t xml:space="preserve"> wordt</w:t>
      </w:r>
      <w:r w:rsidRPr="00100BA6">
        <w:rPr>
          <w:rFonts w:ascii="Calibri" w:hAnsi="Calibri" w:cs="Calibri"/>
        </w:rPr>
        <w:t xml:space="preserve"> in gedrag, communicatie en prestaties, maar vinden hun oorsprong in hoe mensen omgaan met druk, verantwoordelijkheid en onderlinge dynamiek.</w:t>
      </w:r>
    </w:p>
    <w:p w14:paraId="73F39104" w14:textId="77777777" w:rsidR="00100BA6" w:rsidRPr="00100BA6" w:rsidRDefault="00100BA6" w:rsidP="00100BA6">
      <w:pPr>
        <w:rPr>
          <w:rFonts w:ascii="Calibri" w:hAnsi="Calibri" w:cs="Calibri"/>
        </w:rPr>
      </w:pPr>
    </w:p>
    <w:p w14:paraId="620F4D2C" w14:textId="77777777" w:rsidR="00100BA6" w:rsidRPr="00100BA6" w:rsidRDefault="00100BA6" w:rsidP="00100BA6">
      <w:pPr>
        <w:rPr>
          <w:rFonts w:ascii="Calibri" w:hAnsi="Calibri" w:cs="Calibri"/>
        </w:rPr>
      </w:pPr>
      <w:r w:rsidRPr="00100BA6">
        <w:rPr>
          <w:rFonts w:ascii="Calibri" w:hAnsi="Calibri" w:cs="Calibri"/>
        </w:rPr>
        <w:t>Veel organisaties blijven optimaliseren aan de oppervlakte, terwijl de echte oorzaak ligt in hoe mensen omgaan met spanning, verantwoordelijkheid en onderlinge dynamiek.</w:t>
      </w:r>
    </w:p>
    <w:p w14:paraId="0010819B" w14:textId="77777777" w:rsidR="00100BA6" w:rsidRPr="00100BA6" w:rsidRDefault="00100BA6" w:rsidP="00100BA6">
      <w:pPr>
        <w:rPr>
          <w:rFonts w:ascii="Calibri" w:hAnsi="Calibri" w:cs="Calibri"/>
        </w:rPr>
      </w:pPr>
    </w:p>
    <w:p w14:paraId="1448CB03" w14:textId="77777777" w:rsidR="00100BA6" w:rsidRPr="00100BA6" w:rsidRDefault="00100BA6" w:rsidP="00100BA6">
      <w:pPr>
        <w:rPr>
          <w:rFonts w:ascii="Calibri" w:hAnsi="Calibri" w:cs="Calibri"/>
        </w:rPr>
      </w:pPr>
      <w:r w:rsidRPr="00100BA6">
        <w:rPr>
          <w:rFonts w:ascii="Calibri" w:hAnsi="Calibri" w:cs="Calibri"/>
        </w:rPr>
        <w:t>Binnen WIN werken we op dat niveau waar het verschil daadwerkelijk wordt gemaakt.</w:t>
      </w:r>
    </w:p>
    <w:p w14:paraId="47A0F24E" w14:textId="77777777" w:rsidR="00100BA6" w:rsidRPr="00100BA6" w:rsidRDefault="00100BA6" w:rsidP="00100BA6">
      <w:pPr>
        <w:rPr>
          <w:rFonts w:ascii="Calibri" w:hAnsi="Calibri" w:cs="Calibri"/>
        </w:rPr>
      </w:pPr>
    </w:p>
    <w:p w14:paraId="292C0CCD" w14:textId="047C7506" w:rsidR="00A75FCA" w:rsidRPr="00A75FCA" w:rsidRDefault="00100BA6" w:rsidP="00100BA6">
      <w:pPr>
        <w:rPr>
          <w:rFonts w:ascii="Calibri" w:hAnsi="Calibri" w:cs="Calibri"/>
        </w:rPr>
      </w:pPr>
      <w:r w:rsidRPr="00100BA6">
        <w:rPr>
          <w:rFonts w:ascii="Calibri" w:hAnsi="Calibri" w:cs="Calibri"/>
        </w:rPr>
        <w:t>We begeleiden organisaties bij het versterken van Weerbaarheid, zodat mensen, teams en leiders functioneren vanuit stabiliteit, helderheid en regie, ook onder druk en in verandering.</w:t>
      </w:r>
    </w:p>
    <w:p w14:paraId="247B6C83" w14:textId="77777777" w:rsidR="00100BA6" w:rsidRDefault="00100BA6" w:rsidP="00A75FCA">
      <w:pPr>
        <w:rPr>
          <w:rFonts w:ascii="Calibri" w:hAnsi="Calibri" w:cs="Calibri"/>
          <w:b/>
          <w:bCs/>
        </w:rPr>
      </w:pPr>
    </w:p>
    <w:p w14:paraId="1A8BA54A" w14:textId="77777777" w:rsidR="00100BA6" w:rsidRDefault="00100BA6" w:rsidP="00A75FCA">
      <w:pPr>
        <w:rPr>
          <w:rFonts w:ascii="Calibri" w:hAnsi="Calibri" w:cs="Calibri"/>
          <w:b/>
          <w:bCs/>
        </w:rPr>
      </w:pPr>
    </w:p>
    <w:p w14:paraId="25593A7E" w14:textId="2DFE944A" w:rsidR="00A75FCA" w:rsidRPr="00A75FCA" w:rsidRDefault="00A75FCA" w:rsidP="00A75FCA">
      <w:pPr>
        <w:rPr>
          <w:rFonts w:ascii="Calibri" w:hAnsi="Calibri" w:cs="Calibri"/>
          <w:b/>
          <w:bCs/>
        </w:rPr>
      </w:pPr>
      <w:r w:rsidRPr="00A75FCA">
        <w:rPr>
          <w:rFonts w:ascii="Calibri" w:hAnsi="Calibri" w:cs="Calibri"/>
          <w:b/>
          <w:bCs/>
        </w:rPr>
        <w:t>Weerbaarheid in organisaties</w:t>
      </w:r>
    </w:p>
    <w:p w14:paraId="6B25C48B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Weerbaarheid binnen organisaties betekent dat mensen en teams effectief omgaan met druk, verandering en verantwoordelijkheid.</w:t>
      </w:r>
    </w:p>
    <w:p w14:paraId="22F2015C" w14:textId="77777777" w:rsidR="00A75FCA" w:rsidRPr="00A75FCA" w:rsidRDefault="00A75FCA" w:rsidP="00A75FCA">
      <w:pPr>
        <w:rPr>
          <w:rFonts w:ascii="Calibri" w:hAnsi="Calibri" w:cs="Calibri"/>
        </w:rPr>
      </w:pPr>
    </w:p>
    <w:p w14:paraId="392AD973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Het gaat om het vermogen om spanning te dragen, helder te blijven in keuzes en afgestemd te handelen in samenwerking en leiderschap.</w:t>
      </w:r>
    </w:p>
    <w:p w14:paraId="3BE4DF01" w14:textId="77777777" w:rsidR="00A75FCA" w:rsidRPr="00A75FCA" w:rsidRDefault="00A75FCA" w:rsidP="00A75FCA">
      <w:pPr>
        <w:rPr>
          <w:rFonts w:ascii="Calibri" w:hAnsi="Calibri" w:cs="Calibri"/>
        </w:rPr>
      </w:pPr>
    </w:p>
    <w:p w14:paraId="564BF51D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Wanneer Weerbaarheid ontbreekt, ontstaan:</w:t>
      </w:r>
    </w:p>
    <w:p w14:paraId="3B074BE0" w14:textId="77777777" w:rsidR="00A75FCA" w:rsidRPr="00A75FCA" w:rsidRDefault="00A75FCA" w:rsidP="00A75FCA">
      <w:pPr>
        <w:rPr>
          <w:rFonts w:ascii="Calibri" w:hAnsi="Calibri" w:cs="Calibri"/>
        </w:rPr>
      </w:pPr>
    </w:p>
    <w:p w14:paraId="21F6B142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miscommunicatie</w:t>
      </w:r>
    </w:p>
    <w:p w14:paraId="0FFB0580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vermijding</w:t>
      </w:r>
    </w:p>
    <w:p w14:paraId="2C0EAEC8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overbelasting</w:t>
      </w:r>
    </w:p>
    <w:p w14:paraId="4A53F9BC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verlies van richting</w:t>
      </w:r>
    </w:p>
    <w:p w14:paraId="12A07B4A" w14:textId="77777777" w:rsidR="00A75FCA" w:rsidRPr="00A75FCA" w:rsidRDefault="00A75FCA" w:rsidP="00A75FCA">
      <w:pPr>
        <w:rPr>
          <w:rFonts w:ascii="Calibri" w:hAnsi="Calibri" w:cs="Calibri"/>
        </w:rPr>
      </w:pPr>
    </w:p>
    <w:p w14:paraId="31A67F21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Wanneer Weerbaarheid wordt versterkt, ontstaat:</w:t>
      </w:r>
    </w:p>
    <w:p w14:paraId="5B67E622" w14:textId="77777777" w:rsidR="00A75FCA" w:rsidRPr="00A75FCA" w:rsidRDefault="00A75FCA" w:rsidP="00A75FCA">
      <w:pPr>
        <w:rPr>
          <w:rFonts w:ascii="Calibri" w:hAnsi="Calibri" w:cs="Calibri"/>
        </w:rPr>
      </w:pPr>
    </w:p>
    <w:p w14:paraId="3BF49BB1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rust en stabiliteit</w:t>
      </w:r>
    </w:p>
    <w:p w14:paraId="32059A03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duidelijke positionering</w:t>
      </w:r>
    </w:p>
    <w:p w14:paraId="1BF22E39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effectieve samenwerking</w:t>
      </w:r>
    </w:p>
    <w:p w14:paraId="34E3FEF9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duurzaam functioneren</w:t>
      </w:r>
    </w:p>
    <w:p w14:paraId="29B96E20" w14:textId="77777777" w:rsidR="00A75FCA" w:rsidRPr="00A75FCA" w:rsidRDefault="00A75FCA" w:rsidP="00A75FCA">
      <w:pPr>
        <w:rPr>
          <w:rFonts w:ascii="Calibri" w:hAnsi="Calibri" w:cs="Calibri"/>
        </w:rPr>
      </w:pPr>
    </w:p>
    <w:p w14:paraId="470FD5B7" w14:textId="19F3D3B7" w:rsidR="00A75FCA" w:rsidRPr="00A75FCA" w:rsidRDefault="00A75FCA" w:rsidP="00A75FCA">
      <w:pPr>
        <w:rPr>
          <w:rFonts w:ascii="Calibri" w:hAnsi="Calibri" w:cs="Calibri"/>
          <w:b/>
          <w:bCs/>
        </w:rPr>
      </w:pPr>
      <w:r w:rsidRPr="00A75FCA">
        <w:rPr>
          <w:rFonts w:ascii="Calibri" w:hAnsi="Calibri" w:cs="Calibri"/>
          <w:b/>
          <w:bCs/>
        </w:rPr>
        <w:t>Leiderschap</w:t>
      </w:r>
    </w:p>
    <w:p w14:paraId="4586B734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Leiderschap vraagt om meer dan sturen en beslissen.</w:t>
      </w:r>
    </w:p>
    <w:p w14:paraId="5C2F2B0B" w14:textId="77777777" w:rsidR="00A75FCA" w:rsidRPr="00A75FCA" w:rsidRDefault="00A75FCA" w:rsidP="00A75FCA">
      <w:pPr>
        <w:rPr>
          <w:rFonts w:ascii="Calibri" w:hAnsi="Calibri" w:cs="Calibri"/>
        </w:rPr>
      </w:pPr>
    </w:p>
    <w:p w14:paraId="18932714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lastRenderedPageBreak/>
        <w:t>Het vraagt om innerlijke stabiliteit, zelfregulatie en het vermogen om aanwezig te blijven in complexiteit en druk.</w:t>
      </w:r>
    </w:p>
    <w:p w14:paraId="604EFB30" w14:textId="77777777" w:rsidR="00A75FCA" w:rsidRPr="00A75FCA" w:rsidRDefault="00A75FCA" w:rsidP="00A75FCA">
      <w:pPr>
        <w:rPr>
          <w:rFonts w:ascii="Calibri" w:hAnsi="Calibri" w:cs="Calibri"/>
        </w:rPr>
      </w:pPr>
    </w:p>
    <w:p w14:paraId="510740DF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Weerbare leiders zijn in staat om:</w:t>
      </w:r>
    </w:p>
    <w:p w14:paraId="1E507C16" w14:textId="77777777" w:rsidR="00A75FCA" w:rsidRPr="00A75FCA" w:rsidRDefault="00A75FCA" w:rsidP="00A75FCA">
      <w:pPr>
        <w:rPr>
          <w:rFonts w:ascii="Calibri" w:hAnsi="Calibri" w:cs="Calibri"/>
        </w:rPr>
      </w:pPr>
    </w:p>
    <w:p w14:paraId="10B52000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spanning te dragen zonder te verharden</w:t>
      </w:r>
    </w:p>
    <w:p w14:paraId="0F9968D5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richting te houden onder druk</w:t>
      </w:r>
    </w:p>
    <w:p w14:paraId="0B577C23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helder en congruent te communiceren</w:t>
      </w:r>
    </w:p>
    <w:p w14:paraId="36420C81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veiligheid en duidelijkheid te creëren</w:t>
      </w:r>
    </w:p>
    <w:p w14:paraId="1EE676C6" w14:textId="77777777" w:rsidR="00A75FCA" w:rsidRPr="00A75FCA" w:rsidRDefault="00A75FCA" w:rsidP="00A75FCA">
      <w:pPr>
        <w:rPr>
          <w:rFonts w:ascii="Calibri" w:hAnsi="Calibri" w:cs="Calibri"/>
        </w:rPr>
      </w:pPr>
    </w:p>
    <w:p w14:paraId="0A674F77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WIN begeleidt leiders in het versterken van Weerbaarheid als fundament voor duurzaam en effectief leiderschap.</w:t>
      </w:r>
    </w:p>
    <w:p w14:paraId="38605149" w14:textId="77777777" w:rsidR="00A75FCA" w:rsidRDefault="00A75FCA" w:rsidP="00A75FCA">
      <w:pPr>
        <w:rPr>
          <w:rFonts w:ascii="Calibri" w:hAnsi="Calibri" w:cs="Calibri"/>
        </w:rPr>
      </w:pPr>
    </w:p>
    <w:p w14:paraId="033C2B2F" w14:textId="77777777" w:rsidR="00A75FCA" w:rsidRPr="00A75FCA" w:rsidRDefault="00A75FCA" w:rsidP="00A75FCA">
      <w:pPr>
        <w:rPr>
          <w:rFonts w:ascii="Calibri" w:hAnsi="Calibri" w:cs="Calibri"/>
        </w:rPr>
      </w:pPr>
    </w:p>
    <w:p w14:paraId="49BA2F7F" w14:textId="3A0DD2A5" w:rsidR="00A75FCA" w:rsidRPr="00A75FCA" w:rsidRDefault="00A75FCA" w:rsidP="00A75FCA">
      <w:pPr>
        <w:rPr>
          <w:rFonts w:ascii="Calibri" w:hAnsi="Calibri" w:cs="Calibri"/>
          <w:b/>
          <w:bCs/>
        </w:rPr>
      </w:pPr>
      <w:r w:rsidRPr="00A75FCA">
        <w:rPr>
          <w:rFonts w:ascii="Calibri" w:hAnsi="Calibri" w:cs="Calibri"/>
          <w:b/>
          <w:bCs/>
        </w:rPr>
        <w:t>Teams en samenwerking</w:t>
      </w:r>
    </w:p>
    <w:p w14:paraId="06BD0889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De kwaliteit van een team wordt bepaald door hoe mensen omgaan met spanning, verschillen en verantwoordelijkheid.</w:t>
      </w:r>
    </w:p>
    <w:p w14:paraId="1CFD2ABE" w14:textId="77777777" w:rsidR="00A75FCA" w:rsidRPr="00A75FCA" w:rsidRDefault="00A75FCA" w:rsidP="00A75FCA">
      <w:pPr>
        <w:rPr>
          <w:rFonts w:ascii="Calibri" w:hAnsi="Calibri" w:cs="Calibri"/>
        </w:rPr>
      </w:pPr>
    </w:p>
    <w:p w14:paraId="375D6CA0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Weerbare teams zijn in staat om:</w:t>
      </w:r>
    </w:p>
    <w:p w14:paraId="161D1968" w14:textId="77777777" w:rsidR="00A75FCA" w:rsidRPr="00A75FCA" w:rsidRDefault="00A75FCA" w:rsidP="00A75FCA">
      <w:pPr>
        <w:rPr>
          <w:rFonts w:ascii="Calibri" w:hAnsi="Calibri" w:cs="Calibri"/>
        </w:rPr>
      </w:pPr>
    </w:p>
    <w:p w14:paraId="7564781B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verschillen te hanteren zonder escalatie</w:t>
      </w:r>
    </w:p>
    <w:p w14:paraId="2A608F08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spanning te reguleren</w:t>
      </w:r>
    </w:p>
    <w:p w14:paraId="555BFD0C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elkaar aan te spreken</w:t>
      </w:r>
    </w:p>
    <w:p w14:paraId="450798B7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gezamenlijk verantwoordelijkheid te nemen</w:t>
      </w:r>
    </w:p>
    <w:p w14:paraId="4F7A78C6" w14:textId="77777777" w:rsidR="00A75FCA" w:rsidRPr="00A75FCA" w:rsidRDefault="00A75FCA" w:rsidP="00A75FCA">
      <w:pPr>
        <w:rPr>
          <w:rFonts w:ascii="Calibri" w:hAnsi="Calibri" w:cs="Calibri"/>
        </w:rPr>
      </w:pPr>
    </w:p>
    <w:p w14:paraId="28782B08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Dit leidt tot meer vertrouwen, openheid en effectiviteit in samenwerking.</w:t>
      </w:r>
    </w:p>
    <w:p w14:paraId="2517A959" w14:textId="77777777" w:rsidR="00A75FCA" w:rsidRPr="00A75FCA" w:rsidRDefault="00A75FCA" w:rsidP="00A75FCA">
      <w:pPr>
        <w:rPr>
          <w:rFonts w:ascii="Calibri" w:hAnsi="Calibri" w:cs="Calibri"/>
        </w:rPr>
      </w:pPr>
    </w:p>
    <w:p w14:paraId="17C89433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WIN begeleidt teams in het versterken van onderlinge afstemming, communicatie en positionering.</w:t>
      </w:r>
    </w:p>
    <w:p w14:paraId="04EA2C57" w14:textId="77777777" w:rsidR="00A75FCA" w:rsidRDefault="00A75FCA" w:rsidP="00A75FCA">
      <w:pPr>
        <w:rPr>
          <w:rFonts w:ascii="Calibri" w:hAnsi="Calibri" w:cs="Calibri"/>
        </w:rPr>
      </w:pPr>
    </w:p>
    <w:p w14:paraId="480FEE3B" w14:textId="77777777" w:rsidR="00A75FCA" w:rsidRPr="00A75FCA" w:rsidRDefault="00A75FCA" w:rsidP="00A75FCA">
      <w:pPr>
        <w:rPr>
          <w:rFonts w:ascii="Calibri" w:hAnsi="Calibri" w:cs="Calibri"/>
        </w:rPr>
      </w:pPr>
    </w:p>
    <w:p w14:paraId="5A0672D3" w14:textId="36516605" w:rsidR="00A75FCA" w:rsidRPr="00A75FCA" w:rsidRDefault="00A75FCA" w:rsidP="00A75FCA">
      <w:pPr>
        <w:rPr>
          <w:rFonts w:ascii="Calibri" w:hAnsi="Calibri" w:cs="Calibri"/>
          <w:b/>
          <w:bCs/>
        </w:rPr>
      </w:pPr>
      <w:r w:rsidRPr="00A75FCA">
        <w:rPr>
          <w:rFonts w:ascii="Calibri" w:hAnsi="Calibri" w:cs="Calibri"/>
          <w:b/>
          <w:bCs/>
        </w:rPr>
        <w:t>Cultuur en veiligheid</w:t>
      </w:r>
    </w:p>
    <w:p w14:paraId="446FDBD3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Organisatiecultuur ontstaat niet uit beleid, maar uit gedrag.</w:t>
      </w:r>
    </w:p>
    <w:p w14:paraId="1250F8F5" w14:textId="77777777" w:rsidR="00A75FCA" w:rsidRPr="00A75FCA" w:rsidRDefault="00A75FCA" w:rsidP="00A75FCA">
      <w:pPr>
        <w:rPr>
          <w:rFonts w:ascii="Calibri" w:hAnsi="Calibri" w:cs="Calibri"/>
        </w:rPr>
      </w:pPr>
    </w:p>
    <w:p w14:paraId="476B9789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Hoe mensen zich uitspreken, grenzen aangeven en omgaan met spanning bepaalt de mate van veiligheid en samenwerking binnen een organisatie.</w:t>
      </w:r>
    </w:p>
    <w:p w14:paraId="05A13605" w14:textId="77777777" w:rsidR="00A75FCA" w:rsidRPr="00A75FCA" w:rsidRDefault="00A75FCA" w:rsidP="00A75FCA">
      <w:pPr>
        <w:rPr>
          <w:rFonts w:ascii="Calibri" w:hAnsi="Calibri" w:cs="Calibri"/>
        </w:rPr>
      </w:pPr>
    </w:p>
    <w:p w14:paraId="14A209BA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Weerbaarheid speelt hierin een sleutelrol.</w:t>
      </w:r>
    </w:p>
    <w:p w14:paraId="275BE8FB" w14:textId="77777777" w:rsidR="00A75FCA" w:rsidRPr="00A75FCA" w:rsidRDefault="00A75FCA" w:rsidP="00A75FCA">
      <w:pPr>
        <w:rPr>
          <w:rFonts w:ascii="Calibri" w:hAnsi="Calibri" w:cs="Calibri"/>
        </w:rPr>
      </w:pPr>
    </w:p>
    <w:p w14:paraId="0C05B8CF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WIN ondersteunt organisaties bij het ontwikkelen van een cultuur waarin duidelijkheid, verantwoordelijkheid en verbinding samenkomen.</w:t>
      </w:r>
    </w:p>
    <w:p w14:paraId="528F8596" w14:textId="77777777" w:rsidR="00A75FCA" w:rsidRDefault="00A75FCA" w:rsidP="00A75FCA">
      <w:pPr>
        <w:rPr>
          <w:rFonts w:ascii="Calibri" w:hAnsi="Calibri" w:cs="Calibri"/>
        </w:rPr>
      </w:pPr>
    </w:p>
    <w:p w14:paraId="22273D1C" w14:textId="77777777" w:rsidR="00A75FCA" w:rsidRPr="00A75FCA" w:rsidRDefault="00A75FCA" w:rsidP="00A75FCA">
      <w:pPr>
        <w:rPr>
          <w:rFonts w:ascii="Calibri" w:hAnsi="Calibri" w:cs="Calibri"/>
        </w:rPr>
      </w:pPr>
    </w:p>
    <w:p w14:paraId="37BAA5E3" w14:textId="263316A4" w:rsidR="00A75FCA" w:rsidRPr="00A75FCA" w:rsidRDefault="00A75FCA" w:rsidP="00A75FCA">
      <w:pPr>
        <w:rPr>
          <w:rFonts w:ascii="Calibri" w:hAnsi="Calibri" w:cs="Calibri"/>
          <w:b/>
          <w:bCs/>
        </w:rPr>
      </w:pPr>
      <w:proofErr w:type="spellStart"/>
      <w:r w:rsidRPr="00A75FCA">
        <w:rPr>
          <w:rFonts w:ascii="Calibri" w:hAnsi="Calibri" w:cs="Calibri"/>
          <w:b/>
          <w:bCs/>
        </w:rPr>
        <w:t>Incompany</w:t>
      </w:r>
      <w:proofErr w:type="spellEnd"/>
      <w:r w:rsidRPr="00A75FCA">
        <w:rPr>
          <w:rFonts w:ascii="Calibri" w:hAnsi="Calibri" w:cs="Calibri"/>
          <w:b/>
          <w:bCs/>
        </w:rPr>
        <w:t xml:space="preserve"> trajecten</w:t>
      </w:r>
    </w:p>
    <w:p w14:paraId="0E7AD8F9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 xml:space="preserve">WIN ontwikkelt en begeleidt </w:t>
      </w:r>
      <w:proofErr w:type="spellStart"/>
      <w:r w:rsidRPr="00A75FCA">
        <w:rPr>
          <w:rFonts w:ascii="Calibri" w:hAnsi="Calibri" w:cs="Calibri"/>
        </w:rPr>
        <w:t>incompany</w:t>
      </w:r>
      <w:proofErr w:type="spellEnd"/>
      <w:r w:rsidRPr="00A75FCA">
        <w:rPr>
          <w:rFonts w:ascii="Calibri" w:hAnsi="Calibri" w:cs="Calibri"/>
        </w:rPr>
        <w:t xml:space="preserve"> trajecten op het gebied van leiderschap, teamontwikkeling en organisatieontwikkeling.</w:t>
      </w:r>
    </w:p>
    <w:p w14:paraId="19E28454" w14:textId="77777777" w:rsidR="00A75FCA" w:rsidRPr="00A75FCA" w:rsidRDefault="00A75FCA" w:rsidP="00A75FCA">
      <w:pPr>
        <w:rPr>
          <w:rFonts w:ascii="Calibri" w:hAnsi="Calibri" w:cs="Calibri"/>
        </w:rPr>
      </w:pPr>
    </w:p>
    <w:p w14:paraId="21FB4304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lastRenderedPageBreak/>
        <w:t>Deze trajecten zijn altijd maatwerk en combineren:</w:t>
      </w:r>
    </w:p>
    <w:p w14:paraId="3F46A248" w14:textId="77777777" w:rsidR="00A75FCA" w:rsidRPr="00A75FCA" w:rsidRDefault="00A75FCA" w:rsidP="00A75FCA">
      <w:pPr>
        <w:rPr>
          <w:rFonts w:ascii="Calibri" w:hAnsi="Calibri" w:cs="Calibri"/>
        </w:rPr>
      </w:pPr>
    </w:p>
    <w:p w14:paraId="13CC75FB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inzicht</w:t>
      </w:r>
    </w:p>
    <w:p w14:paraId="25D6DF26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ervaring</w:t>
      </w:r>
    </w:p>
    <w:p w14:paraId="3F3B7ACA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• directe toepassing</w:t>
      </w:r>
    </w:p>
    <w:p w14:paraId="67E263E2" w14:textId="77777777" w:rsidR="00A75FCA" w:rsidRPr="00A75FCA" w:rsidRDefault="00A75FCA" w:rsidP="00A75FCA">
      <w:pPr>
        <w:rPr>
          <w:rFonts w:ascii="Calibri" w:hAnsi="Calibri" w:cs="Calibri"/>
        </w:rPr>
      </w:pPr>
    </w:p>
    <w:p w14:paraId="731EC065" w14:textId="1214461D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gericht op duurzame verandering in functioneren</w:t>
      </w:r>
      <w:r w:rsidR="00100BA6">
        <w:rPr>
          <w:rFonts w:ascii="Calibri" w:hAnsi="Calibri" w:cs="Calibri"/>
        </w:rPr>
        <w:t xml:space="preserve">, </w:t>
      </w:r>
      <w:r w:rsidRPr="00A75FCA">
        <w:rPr>
          <w:rFonts w:ascii="Calibri" w:hAnsi="Calibri" w:cs="Calibri"/>
        </w:rPr>
        <w:t>samenwerking</w:t>
      </w:r>
      <w:r w:rsidR="00100BA6">
        <w:rPr>
          <w:rFonts w:ascii="Calibri" w:hAnsi="Calibri" w:cs="Calibri"/>
        </w:rPr>
        <w:t xml:space="preserve"> en leiderschap</w:t>
      </w:r>
      <w:r w:rsidRPr="00A75FCA">
        <w:rPr>
          <w:rFonts w:ascii="Calibri" w:hAnsi="Calibri" w:cs="Calibri"/>
        </w:rPr>
        <w:t>.</w:t>
      </w:r>
    </w:p>
    <w:p w14:paraId="7DC7E716" w14:textId="77777777" w:rsidR="00A75FCA" w:rsidRPr="00A75FCA" w:rsidRDefault="00A75FCA" w:rsidP="00A75FCA">
      <w:pPr>
        <w:rPr>
          <w:rFonts w:ascii="Calibri" w:hAnsi="Calibri" w:cs="Calibri"/>
        </w:rPr>
      </w:pPr>
    </w:p>
    <w:p w14:paraId="0B8DCD80" w14:textId="566022F4" w:rsidR="00A75FCA" w:rsidRPr="00A75FCA" w:rsidRDefault="00A75FCA" w:rsidP="00A75FCA">
      <w:pPr>
        <w:rPr>
          <w:rFonts w:ascii="Calibri" w:hAnsi="Calibri" w:cs="Calibri"/>
          <w:b/>
          <w:bCs/>
        </w:rPr>
      </w:pPr>
      <w:r w:rsidRPr="00A75FCA">
        <w:rPr>
          <w:rFonts w:ascii="Calibri" w:hAnsi="Calibri" w:cs="Calibri"/>
          <w:b/>
          <w:bCs/>
        </w:rPr>
        <w:t>Maatwerk en advies</w:t>
      </w:r>
    </w:p>
    <w:p w14:paraId="5A116743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Organisatievraagstukken vragen om maatwerk.</w:t>
      </w:r>
    </w:p>
    <w:p w14:paraId="68B36548" w14:textId="77777777" w:rsidR="00A75FCA" w:rsidRPr="00A75FCA" w:rsidRDefault="00A75FCA" w:rsidP="00A75FCA">
      <w:pPr>
        <w:rPr>
          <w:rFonts w:ascii="Calibri" w:hAnsi="Calibri" w:cs="Calibri"/>
        </w:rPr>
      </w:pPr>
    </w:p>
    <w:p w14:paraId="4541633B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Vanuit de integratieve en psychofysieke benadering van WIN adviseren en begeleiden we organisaties bij het versterken van mensen en systemen, met als doel duurzaam functioneren onder druk en in verandering.</w:t>
      </w:r>
    </w:p>
    <w:p w14:paraId="7888B3BC" w14:textId="77777777" w:rsidR="00A75FCA" w:rsidRDefault="00A75FCA" w:rsidP="00A75FCA">
      <w:pPr>
        <w:rPr>
          <w:rFonts w:ascii="Calibri" w:hAnsi="Calibri" w:cs="Calibri"/>
        </w:rPr>
      </w:pPr>
    </w:p>
    <w:p w14:paraId="6A1A1BCA" w14:textId="77777777" w:rsidR="00A75FCA" w:rsidRPr="00A75FCA" w:rsidRDefault="00A75FCA" w:rsidP="00A75FCA">
      <w:pPr>
        <w:rPr>
          <w:rFonts w:ascii="Calibri" w:hAnsi="Calibri" w:cs="Calibri"/>
        </w:rPr>
      </w:pPr>
    </w:p>
    <w:p w14:paraId="2FABA32F" w14:textId="4129C4EE" w:rsidR="00A75FCA" w:rsidRPr="00A75FCA" w:rsidRDefault="00A75FCA" w:rsidP="00A75FCA">
      <w:pPr>
        <w:rPr>
          <w:rFonts w:ascii="Calibri" w:hAnsi="Calibri" w:cs="Calibri"/>
          <w:b/>
          <w:bCs/>
        </w:rPr>
      </w:pPr>
      <w:r w:rsidRPr="00A75FCA">
        <w:rPr>
          <w:rFonts w:ascii="Calibri" w:hAnsi="Calibri" w:cs="Calibri"/>
          <w:b/>
          <w:bCs/>
        </w:rPr>
        <w:t>Rouw en verlies in organisaties</w:t>
      </w:r>
    </w:p>
    <w:p w14:paraId="66A003DC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Binnen organisaties wordt verlies vaak onderschat.</w:t>
      </w:r>
    </w:p>
    <w:p w14:paraId="23C0FB32" w14:textId="77777777" w:rsidR="00A75FCA" w:rsidRPr="00A75FCA" w:rsidRDefault="00A75FCA" w:rsidP="00A75FCA">
      <w:pPr>
        <w:rPr>
          <w:rFonts w:ascii="Calibri" w:hAnsi="Calibri" w:cs="Calibri"/>
        </w:rPr>
      </w:pPr>
    </w:p>
    <w:p w14:paraId="3D7172B3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Wanneer de buitenwereld vraagt om doorgaan, maar de binnenwereld stilstaat, ontstaat er een onzichtbare breuk in functioneren, samenwerking en leiderschap.</w:t>
      </w:r>
    </w:p>
    <w:p w14:paraId="444A0615" w14:textId="77777777" w:rsidR="00A75FCA" w:rsidRPr="00A75FCA" w:rsidRDefault="00A75FCA" w:rsidP="00A75FCA">
      <w:pPr>
        <w:rPr>
          <w:rFonts w:ascii="Calibri" w:hAnsi="Calibri" w:cs="Calibri"/>
        </w:rPr>
      </w:pPr>
    </w:p>
    <w:p w14:paraId="66D8314A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Dit raakt niet alleen het individu, maar het hele systeem.</w:t>
      </w:r>
    </w:p>
    <w:p w14:paraId="0EE7BFAC" w14:textId="77777777" w:rsidR="00A75FCA" w:rsidRPr="00A75FCA" w:rsidRDefault="00A75FCA" w:rsidP="00A75FCA">
      <w:pPr>
        <w:rPr>
          <w:rFonts w:ascii="Calibri" w:hAnsi="Calibri" w:cs="Calibri"/>
        </w:rPr>
      </w:pPr>
    </w:p>
    <w:p w14:paraId="6BB0F084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Binnen WIN benaderen we rouw en verlies als een proces van verweving.</w:t>
      </w:r>
    </w:p>
    <w:p w14:paraId="7E07D948" w14:textId="77777777" w:rsidR="00A75FCA" w:rsidRPr="00A75FCA" w:rsidRDefault="00A75FCA" w:rsidP="00A75FCA">
      <w:pPr>
        <w:rPr>
          <w:rFonts w:ascii="Calibri" w:hAnsi="Calibri" w:cs="Calibri"/>
        </w:rPr>
      </w:pPr>
    </w:p>
    <w:p w14:paraId="0E279D90" w14:textId="77777777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Door hier integratief en psychofysiek mee te werken, herstellen we de verbinding tussen Lijf &amp; Brein en ontstaat er ruimte om opnieuw te functioneren vanuit stabiliteit, aanwezigheid en regie.</w:t>
      </w:r>
    </w:p>
    <w:p w14:paraId="20D46146" w14:textId="77777777" w:rsidR="00A75FCA" w:rsidRDefault="00A75FCA" w:rsidP="00A75FCA">
      <w:pPr>
        <w:rPr>
          <w:rFonts w:ascii="Calibri" w:hAnsi="Calibri" w:cs="Calibri"/>
        </w:rPr>
      </w:pPr>
    </w:p>
    <w:p w14:paraId="44972A35" w14:textId="77777777" w:rsidR="00A75FCA" w:rsidRPr="00A75FCA" w:rsidRDefault="00A75FCA" w:rsidP="00A75FCA">
      <w:pPr>
        <w:rPr>
          <w:rFonts w:ascii="Calibri" w:hAnsi="Calibri" w:cs="Calibri"/>
        </w:rPr>
      </w:pPr>
    </w:p>
    <w:p w14:paraId="59661D6C" w14:textId="06A90B4C" w:rsidR="00A75FCA" w:rsidRPr="00A75FCA" w:rsidRDefault="00A75FCA" w:rsidP="00A75FCA">
      <w:pPr>
        <w:rPr>
          <w:rFonts w:ascii="Calibri" w:hAnsi="Calibri" w:cs="Calibri"/>
          <w:b/>
          <w:bCs/>
        </w:rPr>
      </w:pPr>
      <w:r w:rsidRPr="00A75FCA">
        <w:rPr>
          <w:rFonts w:ascii="Calibri" w:hAnsi="Calibri" w:cs="Calibri"/>
          <w:b/>
          <w:bCs/>
        </w:rPr>
        <w:t>CTA</w:t>
      </w:r>
    </w:p>
    <w:p w14:paraId="7AA49ECA" w14:textId="188A41C6" w:rsidR="00A75FCA" w:rsidRPr="00A75FCA" w:rsidRDefault="00A75FCA" w:rsidP="00A75FCA">
      <w:pPr>
        <w:rPr>
          <w:rFonts w:ascii="Calibri" w:hAnsi="Calibri" w:cs="Calibri"/>
        </w:rPr>
      </w:pPr>
      <w:r w:rsidRPr="00A75FCA">
        <w:rPr>
          <w:rFonts w:ascii="Calibri" w:hAnsi="Calibri" w:cs="Calibri"/>
        </w:rPr>
        <w:t>Versterk Weerbaarheid in leiderschap, teams en organisatie</w:t>
      </w:r>
      <w:r w:rsidR="00100BA6">
        <w:rPr>
          <w:rFonts w:ascii="Calibri" w:hAnsi="Calibri" w:cs="Calibri"/>
        </w:rPr>
        <w:t xml:space="preserve"> en werk aan duurzame</w:t>
      </w:r>
      <w:r w:rsidRPr="00A75FCA">
        <w:rPr>
          <w:rFonts w:ascii="Calibri" w:hAnsi="Calibri" w:cs="Calibri"/>
        </w:rPr>
        <w:t>.</w:t>
      </w:r>
    </w:p>
    <w:p w14:paraId="2913CA6D" w14:textId="59069E87" w:rsidR="00150B30" w:rsidRPr="007175E8" w:rsidRDefault="00100BA6" w:rsidP="00A75FCA">
      <w:pPr>
        <w:rPr>
          <w:rFonts w:ascii="Calibri" w:hAnsi="Calibri" w:cs="Calibri"/>
        </w:rPr>
      </w:pPr>
      <w:r>
        <w:rPr>
          <w:rFonts w:ascii="Calibri" w:hAnsi="Calibri" w:cs="Calibri"/>
        </w:rPr>
        <w:t>Prestaties onder druk.</w:t>
      </w:r>
    </w:p>
    <w:sectPr w:rsidR="00150B30" w:rsidRPr="007175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579F"/>
    <w:multiLevelType w:val="multilevel"/>
    <w:tmpl w:val="8DE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27944"/>
    <w:multiLevelType w:val="multilevel"/>
    <w:tmpl w:val="FF8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B2F48"/>
    <w:multiLevelType w:val="multilevel"/>
    <w:tmpl w:val="25E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147EE"/>
    <w:multiLevelType w:val="multilevel"/>
    <w:tmpl w:val="919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4679E"/>
    <w:multiLevelType w:val="multilevel"/>
    <w:tmpl w:val="C8D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147660">
    <w:abstractNumId w:val="3"/>
  </w:num>
  <w:num w:numId="2" w16cid:durableId="1651861061">
    <w:abstractNumId w:val="4"/>
  </w:num>
  <w:num w:numId="3" w16cid:durableId="889149610">
    <w:abstractNumId w:val="2"/>
  </w:num>
  <w:num w:numId="4" w16cid:durableId="1084230917">
    <w:abstractNumId w:val="1"/>
  </w:num>
  <w:num w:numId="5" w16cid:durableId="93336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52"/>
    <w:rsid w:val="00014DA3"/>
    <w:rsid w:val="0004659C"/>
    <w:rsid w:val="00066437"/>
    <w:rsid w:val="00100BA6"/>
    <w:rsid w:val="00150B30"/>
    <w:rsid w:val="00210152"/>
    <w:rsid w:val="005F0C89"/>
    <w:rsid w:val="00686407"/>
    <w:rsid w:val="006E7C45"/>
    <w:rsid w:val="007175E8"/>
    <w:rsid w:val="0077001D"/>
    <w:rsid w:val="00806D65"/>
    <w:rsid w:val="00842A4B"/>
    <w:rsid w:val="0085211B"/>
    <w:rsid w:val="008E5A98"/>
    <w:rsid w:val="00A75FCA"/>
    <w:rsid w:val="00B95244"/>
    <w:rsid w:val="00C43B02"/>
    <w:rsid w:val="00C67243"/>
    <w:rsid w:val="00CC599C"/>
    <w:rsid w:val="00D043F0"/>
    <w:rsid w:val="00DB35FB"/>
    <w:rsid w:val="00DD7CDD"/>
    <w:rsid w:val="00F71E16"/>
    <w:rsid w:val="00F84296"/>
    <w:rsid w:val="00F9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2812D"/>
  <w15:chartTrackingRefBased/>
  <w15:docId w15:val="{9E0F9A32-5527-0949-AE3A-2CEE9D46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10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10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210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10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10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101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101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101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101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10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210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210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1015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1015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1015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1015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1015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101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101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0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101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10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101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1015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1015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1015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10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1015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10152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2101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210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de Groot</dc:creator>
  <cp:keywords/>
  <dc:description/>
  <cp:lastModifiedBy>Reza de Groot</cp:lastModifiedBy>
  <cp:revision>2</cp:revision>
  <dcterms:created xsi:type="dcterms:W3CDTF">2026-03-20T22:15:00Z</dcterms:created>
  <dcterms:modified xsi:type="dcterms:W3CDTF">2026-03-20T22:15:00Z</dcterms:modified>
</cp:coreProperties>
</file>