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30AB" w:rsidRPr="00CC1430" w:rsidRDefault="00151305">
      <w:pPr>
        <w:rPr>
          <w:b/>
          <w:u w:val="single"/>
          <w:lang w:val="en-GB"/>
        </w:rPr>
      </w:pPr>
      <w:r w:rsidRPr="00CC1430">
        <w:rPr>
          <w:b/>
          <w:u w:val="single"/>
          <w:lang w:val="en-GB"/>
        </w:rPr>
        <w:t>Q1</w:t>
      </w:r>
    </w:p>
    <w:p w:rsidR="00151305" w:rsidRDefault="00151305">
      <w:pPr>
        <w:rPr>
          <w:lang w:val="en-GB"/>
        </w:rPr>
      </w:pPr>
      <w:r>
        <w:rPr>
          <w:lang w:val="en-GB"/>
        </w:rPr>
        <w:t>“Bias in AI algorithm refers to the presence of systematic and unfair discrimination in AI systems. (</w:t>
      </w:r>
      <w:r w:rsidR="00566469">
        <w:rPr>
          <w:lang w:val="en-GB"/>
        </w:rPr>
        <w:t xml:space="preserve">AU, </w:t>
      </w:r>
      <w:r>
        <w:rPr>
          <w:lang w:val="en-GB"/>
        </w:rPr>
        <w:t>PLP Chapter 7). Algorithmic Bias on the also refers to unfair outcomes that is produced by AI SYSTEMS.</w:t>
      </w:r>
      <w:r w:rsidR="00CC1430">
        <w:rPr>
          <w:lang w:val="en-GB"/>
        </w:rPr>
        <w:t xml:space="preserve"> </w:t>
      </w:r>
      <w:r>
        <w:rPr>
          <w:lang w:val="en-GB"/>
        </w:rPr>
        <w:t xml:space="preserve"> </w:t>
      </w:r>
      <w:r w:rsidR="00CC1430">
        <w:rPr>
          <w:lang w:val="en-GB"/>
        </w:rPr>
        <w:t>“</w:t>
      </w:r>
      <w:r w:rsidR="00CC1430" w:rsidRPr="00CC1430">
        <w:rPr>
          <w:lang w:val="en-GB"/>
        </w:rPr>
        <w:t>Algorithmic bias occurs when systematic errors in machine learning algorithms produce unfair or discriminatory outcomes</w:t>
      </w:r>
      <w:r w:rsidR="00CC1430">
        <w:rPr>
          <w:lang w:val="en-GB"/>
        </w:rPr>
        <w:t>”</w:t>
      </w:r>
      <w:r w:rsidR="00CC1430" w:rsidRPr="00CC1430">
        <w:rPr>
          <w:lang w:val="en-GB"/>
        </w:rPr>
        <w:t>.</w:t>
      </w:r>
      <w:r w:rsidR="00CC1430">
        <w:rPr>
          <w:lang w:val="en-GB"/>
        </w:rPr>
        <w:t xml:space="preserve"> (</w:t>
      </w:r>
      <w:r w:rsidR="00FA2C9C">
        <w:rPr>
          <w:lang w:val="en-GB"/>
        </w:rPr>
        <w:t>A, Jonker: What is AI bias</w:t>
      </w:r>
      <w:r w:rsidR="00CC1430">
        <w:rPr>
          <w:lang w:val="en-GB"/>
        </w:rPr>
        <w:t>).</w:t>
      </w:r>
      <w:r>
        <w:rPr>
          <w:lang w:val="en-GB"/>
        </w:rPr>
        <w:t xml:space="preserve">These AI failures/biases can treat certain groups unfairly; therefore, producing skewed results. </w:t>
      </w:r>
      <w:r w:rsidR="00566469">
        <w:rPr>
          <w:lang w:val="en-GB"/>
        </w:rPr>
        <w:t>This result</w:t>
      </w:r>
      <w:r>
        <w:rPr>
          <w:lang w:val="en-GB"/>
        </w:rPr>
        <w:t xml:space="preserve"> in bias</w:t>
      </w:r>
      <w:r w:rsidR="00566469">
        <w:rPr>
          <w:lang w:val="en-GB"/>
        </w:rPr>
        <w:t>es’</w:t>
      </w:r>
      <w:r>
        <w:rPr>
          <w:lang w:val="en-GB"/>
        </w:rPr>
        <w:t xml:space="preserve"> </w:t>
      </w:r>
      <w:r w:rsidR="00566469">
        <w:rPr>
          <w:lang w:val="en-GB"/>
        </w:rPr>
        <w:t>data will be inaccurate. AI algorithmic Bias occurs in several s of development, which will be listed below:</w:t>
      </w:r>
    </w:p>
    <w:p w:rsidR="00566469" w:rsidRPr="00566469" w:rsidRDefault="00566469" w:rsidP="00566469">
      <w:pPr>
        <w:pStyle w:val="ListParagraph"/>
        <w:numPr>
          <w:ilvl w:val="0"/>
          <w:numId w:val="1"/>
        </w:numPr>
        <w:rPr>
          <w:lang w:val="en-GB"/>
        </w:rPr>
      </w:pPr>
      <w:r w:rsidRPr="00566469">
        <w:rPr>
          <w:lang w:val="en-GB"/>
        </w:rPr>
        <w:t>Biases training data</w:t>
      </w:r>
    </w:p>
    <w:p w:rsidR="00566469" w:rsidRPr="00566469" w:rsidRDefault="00566469" w:rsidP="00566469">
      <w:pPr>
        <w:pStyle w:val="ListParagraph"/>
        <w:numPr>
          <w:ilvl w:val="0"/>
          <w:numId w:val="1"/>
        </w:numPr>
        <w:rPr>
          <w:lang w:val="en-GB"/>
        </w:rPr>
      </w:pPr>
      <w:r w:rsidRPr="00566469">
        <w:rPr>
          <w:lang w:val="en-GB"/>
        </w:rPr>
        <w:t>Biases in algorithm design</w:t>
      </w:r>
    </w:p>
    <w:p w:rsidR="00566469" w:rsidRPr="00566469" w:rsidRDefault="00566469" w:rsidP="00566469">
      <w:pPr>
        <w:pStyle w:val="ListParagraph"/>
        <w:numPr>
          <w:ilvl w:val="0"/>
          <w:numId w:val="1"/>
        </w:numPr>
        <w:rPr>
          <w:lang w:val="en-GB"/>
        </w:rPr>
      </w:pPr>
      <w:r w:rsidRPr="00566469">
        <w:rPr>
          <w:lang w:val="en-GB"/>
        </w:rPr>
        <w:t>Biases in evaluation and interpretation</w:t>
      </w:r>
    </w:p>
    <w:p w:rsidR="00566469" w:rsidRDefault="00566469" w:rsidP="00566469">
      <w:pPr>
        <w:pStyle w:val="ListParagraph"/>
        <w:numPr>
          <w:ilvl w:val="0"/>
          <w:numId w:val="1"/>
        </w:numPr>
        <w:rPr>
          <w:lang w:val="en-GB"/>
        </w:rPr>
      </w:pPr>
      <w:r w:rsidRPr="00566469">
        <w:rPr>
          <w:lang w:val="en-GB"/>
        </w:rPr>
        <w:t>Feedback loops</w:t>
      </w:r>
    </w:p>
    <w:p w:rsidR="00566469" w:rsidRPr="00CC1430" w:rsidRDefault="00566469" w:rsidP="00566469">
      <w:pPr>
        <w:rPr>
          <w:b/>
          <w:u w:val="single"/>
          <w:lang w:val="en-GB"/>
        </w:rPr>
      </w:pPr>
      <w:r w:rsidRPr="00CC1430">
        <w:rPr>
          <w:b/>
          <w:u w:val="single"/>
          <w:lang w:val="en-GB"/>
        </w:rPr>
        <w:t>Examples</w:t>
      </w:r>
    </w:p>
    <w:p w:rsidR="00566469" w:rsidRPr="00CC1430" w:rsidRDefault="00CC1430" w:rsidP="00CC1430">
      <w:pPr>
        <w:pStyle w:val="ListParagraph"/>
        <w:numPr>
          <w:ilvl w:val="0"/>
          <w:numId w:val="2"/>
        </w:numPr>
        <w:rPr>
          <w:lang w:val="en-GB"/>
        </w:rPr>
      </w:pPr>
      <w:r w:rsidRPr="00CC1430">
        <w:rPr>
          <w:lang w:val="en-GB"/>
        </w:rPr>
        <w:t>Finance institutions- Mortgage algorithms have been identified to charge minority borrowers higher rates for the same loan as compared to white borrowers</w:t>
      </w:r>
    </w:p>
    <w:p w:rsidR="00CC1430" w:rsidRDefault="00CC1430" w:rsidP="00CC1430">
      <w:pPr>
        <w:pStyle w:val="ListParagraph"/>
        <w:numPr>
          <w:ilvl w:val="0"/>
          <w:numId w:val="2"/>
        </w:numPr>
        <w:rPr>
          <w:lang w:val="en-GB"/>
        </w:rPr>
      </w:pPr>
      <w:r w:rsidRPr="00CC1430">
        <w:rPr>
          <w:lang w:val="en-GB"/>
        </w:rPr>
        <w:t>Face recognition- researchers have found that up to 35 per cent facial recognition has errors. Mostly happens to dark-skinned women than light skinned women. This is due to lack of proper training and involvement.</w:t>
      </w:r>
    </w:p>
    <w:p w:rsidR="00CC1430" w:rsidRPr="00CF411F" w:rsidRDefault="00CC1430" w:rsidP="00CC1430">
      <w:pPr>
        <w:rPr>
          <w:b/>
          <w:u w:val="single"/>
          <w:lang w:val="en-GB"/>
        </w:rPr>
      </w:pPr>
      <w:r w:rsidRPr="00CF411F">
        <w:rPr>
          <w:b/>
          <w:u w:val="single"/>
          <w:lang w:val="en-GB"/>
        </w:rPr>
        <w:t>Q2</w:t>
      </w:r>
    </w:p>
    <w:p w:rsidR="00FA2C9C" w:rsidRPr="003E781A" w:rsidRDefault="002638DE" w:rsidP="003E781A">
      <w:pPr>
        <w:pStyle w:val="ListParagraph"/>
        <w:numPr>
          <w:ilvl w:val="0"/>
          <w:numId w:val="3"/>
        </w:numPr>
        <w:rPr>
          <w:lang w:val="en-GB"/>
        </w:rPr>
      </w:pPr>
      <w:r w:rsidRPr="003E781A">
        <w:rPr>
          <w:b/>
          <w:lang w:val="en-GB"/>
        </w:rPr>
        <w:t>Transparency</w:t>
      </w:r>
      <w:r w:rsidRPr="003E781A">
        <w:rPr>
          <w:lang w:val="en-GB"/>
        </w:rPr>
        <w:t xml:space="preserve"> in AI means openness and accessibility of information about AI systems.</w:t>
      </w:r>
    </w:p>
    <w:p w:rsidR="002638DE" w:rsidRPr="003E781A" w:rsidRDefault="002638DE" w:rsidP="003E781A">
      <w:pPr>
        <w:pStyle w:val="ListParagraph"/>
        <w:numPr>
          <w:ilvl w:val="0"/>
          <w:numId w:val="3"/>
        </w:numPr>
        <w:rPr>
          <w:lang w:val="en-GB"/>
        </w:rPr>
      </w:pPr>
      <w:r w:rsidRPr="003E781A">
        <w:rPr>
          <w:b/>
          <w:lang w:val="en-GB"/>
        </w:rPr>
        <w:t>Explainability</w:t>
      </w:r>
      <w:r w:rsidRPr="003E781A">
        <w:rPr>
          <w:lang w:val="en-GB"/>
        </w:rPr>
        <w:t xml:space="preserve"> focuses more on providing realistic reasons to individuals (stakeholders)</w:t>
      </w:r>
    </w:p>
    <w:tbl>
      <w:tblPr>
        <w:tblStyle w:val="MediumList2-Accent4"/>
        <w:tblW w:w="0" w:type="auto"/>
        <w:tblLook w:val="04A0" w:firstRow="1" w:lastRow="0" w:firstColumn="1" w:lastColumn="0" w:noHBand="0" w:noVBand="1"/>
      </w:tblPr>
      <w:tblGrid>
        <w:gridCol w:w="3080"/>
        <w:gridCol w:w="3081"/>
        <w:gridCol w:w="3081"/>
      </w:tblGrid>
      <w:tr w:rsidR="002638DE" w:rsidTr="002638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80" w:type="dxa"/>
          </w:tcPr>
          <w:p w:rsidR="002638DE" w:rsidRDefault="002638DE" w:rsidP="00CC1430">
            <w:pPr>
              <w:rPr>
                <w:lang w:val="en-GB"/>
              </w:rPr>
            </w:pPr>
          </w:p>
        </w:tc>
        <w:tc>
          <w:tcPr>
            <w:tcW w:w="3081" w:type="dxa"/>
          </w:tcPr>
          <w:p w:rsidR="002638DE" w:rsidRDefault="002638DE" w:rsidP="00CC1430">
            <w:pPr>
              <w:cnfStyle w:val="100000000000" w:firstRow="1" w:lastRow="0" w:firstColumn="0" w:lastColumn="0" w:oddVBand="0" w:evenVBand="0" w:oddHBand="0" w:evenHBand="0" w:firstRowFirstColumn="0" w:firstRowLastColumn="0" w:lastRowFirstColumn="0" w:lastRowLastColumn="0"/>
              <w:rPr>
                <w:lang w:val="en-GB"/>
              </w:rPr>
            </w:pPr>
            <w:r>
              <w:rPr>
                <w:lang w:val="en-GB"/>
              </w:rPr>
              <w:t>Transparency</w:t>
            </w:r>
          </w:p>
        </w:tc>
        <w:tc>
          <w:tcPr>
            <w:tcW w:w="3081" w:type="dxa"/>
          </w:tcPr>
          <w:p w:rsidR="002638DE" w:rsidRDefault="002638DE" w:rsidP="00CC1430">
            <w:pPr>
              <w:cnfStyle w:val="100000000000" w:firstRow="1" w:lastRow="0" w:firstColumn="0" w:lastColumn="0" w:oddVBand="0" w:evenVBand="0" w:oddHBand="0" w:evenHBand="0" w:firstRowFirstColumn="0" w:firstRowLastColumn="0" w:lastRowFirstColumn="0" w:lastRowLastColumn="0"/>
              <w:rPr>
                <w:lang w:val="en-GB"/>
              </w:rPr>
            </w:pPr>
            <w:r>
              <w:rPr>
                <w:lang w:val="en-GB"/>
              </w:rPr>
              <w:t>Explainability</w:t>
            </w:r>
          </w:p>
        </w:tc>
      </w:tr>
      <w:tr w:rsidR="002638DE" w:rsidTr="00263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rsidR="002638DE" w:rsidRDefault="002638DE" w:rsidP="00CC1430">
            <w:pPr>
              <w:rPr>
                <w:lang w:val="en-GB"/>
              </w:rPr>
            </w:pPr>
            <w:r>
              <w:rPr>
                <w:lang w:val="en-GB"/>
              </w:rPr>
              <w:t>Focus</w:t>
            </w:r>
          </w:p>
        </w:tc>
        <w:tc>
          <w:tcPr>
            <w:tcW w:w="3081" w:type="dxa"/>
          </w:tcPr>
          <w:p w:rsidR="002638DE" w:rsidRDefault="002638DE" w:rsidP="00CC1430">
            <w:pPr>
              <w:cnfStyle w:val="000000100000" w:firstRow="0" w:lastRow="0" w:firstColumn="0" w:lastColumn="0" w:oddVBand="0" w:evenVBand="0" w:oddHBand="1" w:evenHBand="0" w:firstRowFirstColumn="0" w:firstRowLastColumn="0" w:lastRowFirstColumn="0" w:lastRowLastColumn="0"/>
              <w:rPr>
                <w:lang w:val="en-GB"/>
              </w:rPr>
            </w:pPr>
            <w:r>
              <w:rPr>
                <w:lang w:val="en-GB"/>
              </w:rPr>
              <w:t>Systems lifecycle and internal workings</w:t>
            </w:r>
          </w:p>
        </w:tc>
        <w:tc>
          <w:tcPr>
            <w:tcW w:w="3081" w:type="dxa"/>
          </w:tcPr>
          <w:p w:rsidR="002638DE" w:rsidRDefault="002638DE" w:rsidP="00CC1430">
            <w:pPr>
              <w:cnfStyle w:val="000000100000" w:firstRow="0" w:lastRow="0" w:firstColumn="0" w:lastColumn="0" w:oddVBand="0" w:evenVBand="0" w:oddHBand="1" w:evenHBand="0" w:firstRowFirstColumn="0" w:firstRowLastColumn="0" w:lastRowFirstColumn="0" w:lastRowLastColumn="0"/>
              <w:rPr>
                <w:lang w:val="en-GB"/>
              </w:rPr>
            </w:pPr>
            <w:r>
              <w:rPr>
                <w:lang w:val="en-GB"/>
              </w:rPr>
              <w:t>Specific AI decisions</w:t>
            </w:r>
          </w:p>
        </w:tc>
      </w:tr>
      <w:tr w:rsidR="002638DE" w:rsidTr="002638DE">
        <w:tc>
          <w:tcPr>
            <w:cnfStyle w:val="001000000000" w:firstRow="0" w:lastRow="0" w:firstColumn="1" w:lastColumn="0" w:oddVBand="0" w:evenVBand="0" w:oddHBand="0" w:evenHBand="0" w:firstRowFirstColumn="0" w:firstRowLastColumn="0" w:lastRowFirstColumn="0" w:lastRowLastColumn="0"/>
            <w:tcW w:w="3080" w:type="dxa"/>
          </w:tcPr>
          <w:p w:rsidR="002638DE" w:rsidRDefault="002638DE" w:rsidP="00CC1430">
            <w:pPr>
              <w:rPr>
                <w:lang w:val="en-GB"/>
              </w:rPr>
            </w:pPr>
            <w:r>
              <w:rPr>
                <w:lang w:val="en-GB"/>
              </w:rPr>
              <w:t>Audience</w:t>
            </w:r>
          </w:p>
        </w:tc>
        <w:tc>
          <w:tcPr>
            <w:tcW w:w="3081" w:type="dxa"/>
          </w:tcPr>
          <w:p w:rsidR="002638DE" w:rsidRDefault="002638DE" w:rsidP="00CC1430">
            <w:pPr>
              <w:cnfStyle w:val="000000000000" w:firstRow="0" w:lastRow="0" w:firstColumn="0" w:lastColumn="0" w:oddVBand="0" w:evenVBand="0" w:oddHBand="0" w:evenHBand="0" w:firstRowFirstColumn="0" w:firstRowLastColumn="0" w:lastRowFirstColumn="0" w:lastRowLastColumn="0"/>
              <w:rPr>
                <w:lang w:val="en-GB"/>
              </w:rPr>
            </w:pPr>
            <w:r>
              <w:rPr>
                <w:lang w:val="en-GB"/>
              </w:rPr>
              <w:t>Broad range of stakeholders</w:t>
            </w:r>
          </w:p>
        </w:tc>
        <w:tc>
          <w:tcPr>
            <w:tcW w:w="3081" w:type="dxa"/>
          </w:tcPr>
          <w:p w:rsidR="002638DE" w:rsidRDefault="002638DE" w:rsidP="00CC1430">
            <w:pPr>
              <w:cnfStyle w:val="000000000000" w:firstRow="0" w:lastRow="0" w:firstColumn="0" w:lastColumn="0" w:oddVBand="0" w:evenVBand="0" w:oddHBand="0" w:evenHBand="0" w:firstRowFirstColumn="0" w:firstRowLastColumn="0" w:lastRowFirstColumn="0" w:lastRowLastColumn="0"/>
              <w:rPr>
                <w:lang w:val="en-GB"/>
              </w:rPr>
            </w:pPr>
            <w:r>
              <w:rPr>
                <w:lang w:val="en-GB"/>
              </w:rPr>
              <w:t>End-users with technological expertise</w:t>
            </w:r>
          </w:p>
        </w:tc>
      </w:tr>
      <w:tr w:rsidR="002638DE" w:rsidTr="00263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rsidR="002638DE" w:rsidRDefault="002638DE" w:rsidP="00CC1430">
            <w:pPr>
              <w:rPr>
                <w:lang w:val="en-GB"/>
              </w:rPr>
            </w:pPr>
            <w:r>
              <w:rPr>
                <w:lang w:val="en-GB"/>
              </w:rPr>
              <w:t>Goal</w:t>
            </w:r>
          </w:p>
        </w:tc>
        <w:tc>
          <w:tcPr>
            <w:tcW w:w="3081" w:type="dxa"/>
          </w:tcPr>
          <w:p w:rsidR="002638DE" w:rsidRDefault="002638DE" w:rsidP="00CC1430">
            <w:pPr>
              <w:cnfStyle w:val="000000100000" w:firstRow="0" w:lastRow="0" w:firstColumn="0" w:lastColumn="0" w:oddVBand="0" w:evenVBand="0" w:oddHBand="1" w:evenHBand="0" w:firstRowFirstColumn="0" w:firstRowLastColumn="0" w:lastRowFirstColumn="0" w:lastRowLastColumn="0"/>
              <w:rPr>
                <w:lang w:val="en-GB"/>
              </w:rPr>
            </w:pPr>
            <w:r>
              <w:rPr>
                <w:lang w:val="en-GB"/>
              </w:rPr>
              <w:t>Foster overall accountability</w:t>
            </w:r>
          </w:p>
        </w:tc>
        <w:tc>
          <w:tcPr>
            <w:tcW w:w="3081" w:type="dxa"/>
          </w:tcPr>
          <w:p w:rsidR="002638DE" w:rsidRDefault="002638DE" w:rsidP="00CC1430">
            <w:pPr>
              <w:cnfStyle w:val="000000100000" w:firstRow="0" w:lastRow="0" w:firstColumn="0" w:lastColumn="0" w:oddVBand="0" w:evenVBand="0" w:oddHBand="1" w:evenHBand="0" w:firstRowFirstColumn="0" w:firstRowLastColumn="0" w:lastRowFirstColumn="0" w:lastRowLastColumn="0"/>
              <w:rPr>
                <w:lang w:val="en-GB"/>
              </w:rPr>
            </w:pPr>
            <w:r>
              <w:rPr>
                <w:lang w:val="en-GB"/>
              </w:rPr>
              <w:t>Provide clear rationale for a result</w:t>
            </w:r>
          </w:p>
        </w:tc>
      </w:tr>
    </w:tbl>
    <w:p w:rsidR="002638DE" w:rsidRDefault="002638DE" w:rsidP="00CC1430">
      <w:pPr>
        <w:rPr>
          <w:lang w:val="en-GB"/>
        </w:rPr>
      </w:pPr>
    </w:p>
    <w:p w:rsidR="00CC1430" w:rsidRDefault="002638DE" w:rsidP="00CC1430">
      <w:pPr>
        <w:rPr>
          <w:lang w:val="en-GB"/>
        </w:rPr>
      </w:pPr>
      <w:r>
        <w:rPr>
          <w:lang w:val="en-GB"/>
        </w:rPr>
        <w:t>Now let us discuss why these two concepts are important: they important because they build trust to all stakeholders, they ensure accountability (identifies who is responsible for what), regulate compliance (this enables data protection and so forth), it improves performance and debugging and lastly it assist with detecting and mitigating biases (this assist in reducing errors and producing better results).</w:t>
      </w:r>
    </w:p>
    <w:p w:rsidR="003E781A" w:rsidRPr="00C55CC1" w:rsidRDefault="00C55CC1" w:rsidP="00CC1430">
      <w:pPr>
        <w:rPr>
          <w:b/>
          <w:u w:val="single"/>
          <w:lang w:val="en-GB"/>
        </w:rPr>
      </w:pPr>
      <w:r w:rsidRPr="00C55CC1">
        <w:rPr>
          <w:b/>
          <w:u w:val="single"/>
          <w:lang w:val="en-GB"/>
        </w:rPr>
        <w:t>Q3</w:t>
      </w:r>
    </w:p>
    <w:p w:rsidR="00C55CC1" w:rsidRDefault="00C55CC1" w:rsidP="00CC1430">
      <w:pPr>
        <w:rPr>
          <w:lang w:val="en-GB"/>
        </w:rPr>
      </w:pPr>
      <w:r>
        <w:rPr>
          <w:lang w:val="en-GB"/>
        </w:rPr>
        <w:t>GDPR impacts AI development in EU through requiring AI organisations to adhere to data protection principles. GDPR requires explicit consent for personal and private data it’ll use. It imposes strict accountability and security measures on data processes. Its protection principles include the following: purpose limitation, data minimization and accuracy.</w:t>
      </w:r>
    </w:p>
    <w:p w:rsidR="00C55CC1" w:rsidRPr="00C55CC1" w:rsidRDefault="00C55CC1" w:rsidP="00C55CC1">
      <w:pPr>
        <w:pStyle w:val="ListParagraph"/>
        <w:numPr>
          <w:ilvl w:val="0"/>
          <w:numId w:val="5"/>
        </w:numPr>
        <w:rPr>
          <w:lang w:val="en-GB"/>
        </w:rPr>
      </w:pPr>
      <w:r w:rsidRPr="00C55CC1">
        <w:rPr>
          <w:lang w:val="en-GB"/>
        </w:rPr>
        <w:lastRenderedPageBreak/>
        <w:t>Justice-Fair distribution of AI benefits and risks</w:t>
      </w:r>
    </w:p>
    <w:p w:rsidR="00C55CC1" w:rsidRPr="00C55CC1" w:rsidRDefault="00C55CC1" w:rsidP="00C55CC1">
      <w:pPr>
        <w:pStyle w:val="ListParagraph"/>
        <w:numPr>
          <w:ilvl w:val="0"/>
          <w:numId w:val="5"/>
        </w:numPr>
        <w:rPr>
          <w:lang w:val="en-GB"/>
        </w:rPr>
      </w:pPr>
      <w:r w:rsidRPr="00C55CC1">
        <w:rPr>
          <w:lang w:val="en-GB"/>
        </w:rPr>
        <w:t>Non-maleficence- Ensuring AI does not harm individuals or society</w:t>
      </w:r>
    </w:p>
    <w:p w:rsidR="00C55CC1" w:rsidRPr="00C55CC1" w:rsidRDefault="00C55CC1" w:rsidP="00C55CC1">
      <w:pPr>
        <w:pStyle w:val="ListParagraph"/>
        <w:numPr>
          <w:ilvl w:val="0"/>
          <w:numId w:val="5"/>
        </w:numPr>
        <w:rPr>
          <w:lang w:val="en-GB"/>
        </w:rPr>
      </w:pPr>
      <w:r w:rsidRPr="00C55CC1">
        <w:rPr>
          <w:lang w:val="en-GB"/>
        </w:rPr>
        <w:t>Autonomy- Respecting users’ right to control their data and decisions</w:t>
      </w:r>
    </w:p>
    <w:p w:rsidR="00C55CC1" w:rsidRPr="00C55CC1" w:rsidRDefault="00C55CC1" w:rsidP="00C55CC1">
      <w:pPr>
        <w:pStyle w:val="ListParagraph"/>
        <w:numPr>
          <w:ilvl w:val="0"/>
          <w:numId w:val="5"/>
        </w:numPr>
        <w:rPr>
          <w:lang w:val="en-GB"/>
        </w:rPr>
      </w:pPr>
      <w:r w:rsidRPr="00C55CC1">
        <w:rPr>
          <w:lang w:val="en-GB"/>
        </w:rPr>
        <w:t>Sustainability- designing AI to be environmentally friendly</w:t>
      </w:r>
    </w:p>
    <w:p w:rsidR="00FA2C9C" w:rsidRDefault="00FA2C9C">
      <w:pPr>
        <w:rPr>
          <w:lang w:val="en-GB"/>
        </w:rPr>
      </w:pPr>
      <w:r>
        <w:rPr>
          <w:lang w:val="en-GB"/>
        </w:rPr>
        <w:br w:type="page"/>
      </w:r>
    </w:p>
    <w:p w:rsidR="00C55CC1" w:rsidRPr="00C55CC1" w:rsidRDefault="00C55CC1" w:rsidP="00C55CC1">
      <w:pPr>
        <w:tabs>
          <w:tab w:val="center" w:pos="4513"/>
        </w:tabs>
        <w:rPr>
          <w:b/>
          <w:u w:val="single"/>
          <w:lang w:val="en-GB"/>
        </w:rPr>
      </w:pPr>
      <w:r w:rsidRPr="00C55CC1">
        <w:rPr>
          <w:b/>
          <w:u w:val="single"/>
          <w:lang w:val="en-GB"/>
        </w:rPr>
        <w:t>Reference list</w:t>
      </w:r>
    </w:p>
    <w:p w:rsidR="00C55CC1" w:rsidRDefault="00C55CC1" w:rsidP="00CC1430">
      <w:pPr>
        <w:rPr>
          <w:lang w:val="en-GB"/>
        </w:rPr>
      </w:pPr>
    </w:p>
    <w:p w:rsidR="00FA2C9C" w:rsidRDefault="005769DA" w:rsidP="00CC1430">
      <w:pPr>
        <w:rPr>
          <w:lang w:val="en-GB"/>
        </w:rPr>
      </w:pPr>
      <w:r>
        <w:rPr>
          <w:lang w:val="en-GB"/>
        </w:rPr>
        <w:t xml:space="preserve">A, Jonker; J, Rogers. 2023. What is AI bias. IBM.  </w:t>
      </w:r>
      <w:hyperlink r:id="rId7" w:history="1">
        <w:r w:rsidRPr="008F5C72">
          <w:rPr>
            <w:rStyle w:val="Hyperlink"/>
            <w:lang w:val="en-GB"/>
          </w:rPr>
          <w:t>https://www.ibm.com/think/topics/algorithmic-bias</w:t>
        </w:r>
      </w:hyperlink>
      <w:r>
        <w:rPr>
          <w:lang w:val="en-GB"/>
        </w:rPr>
        <w:t xml:space="preserve"> [Accessed: 25-Nov-2025]</w:t>
      </w:r>
    </w:p>
    <w:p w:rsidR="005769DA" w:rsidRPr="00CC1430" w:rsidRDefault="005769DA" w:rsidP="00CC1430">
      <w:pPr>
        <w:rPr>
          <w:lang w:val="en-GB"/>
        </w:rPr>
      </w:pPr>
      <w:r>
        <w:rPr>
          <w:lang w:val="en-GB"/>
        </w:rPr>
        <w:t xml:space="preserve">AU. 2021. AI transparency VS. AI Explainability: where does the difference lie?. Trustpath. </w:t>
      </w:r>
      <w:hyperlink r:id="rId8" w:history="1">
        <w:r w:rsidRPr="008F5C72">
          <w:rPr>
            <w:rStyle w:val="Hyperlink"/>
            <w:lang w:val="en-GB"/>
          </w:rPr>
          <w:t>https://www.trustpath.ai/blog/ai-transparency-vs-ai-explainability-where-does-the-difference-lie</w:t>
        </w:r>
      </w:hyperlink>
      <w:r>
        <w:rPr>
          <w:lang w:val="en-GB"/>
        </w:rPr>
        <w:t xml:space="preserve"> [Accessed: 25-Nov-2025]</w:t>
      </w:r>
      <w:bookmarkStart w:id="0" w:name="_GoBack"/>
      <w:bookmarkEnd w:id="0"/>
    </w:p>
    <w:sectPr w:rsidR="005769DA" w:rsidRPr="00CC1430" w:rsidSect="003E781A">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0D699E"/>
    <w:multiLevelType w:val="hybridMultilevel"/>
    <w:tmpl w:val="555AF6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59914670"/>
    <w:multiLevelType w:val="hybridMultilevel"/>
    <w:tmpl w:val="EC5C09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6B001DC8"/>
    <w:multiLevelType w:val="hybridMultilevel"/>
    <w:tmpl w:val="6420A9F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6DC56B2F"/>
    <w:multiLevelType w:val="hybridMultilevel"/>
    <w:tmpl w:val="5ADC2E4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7E10705D"/>
    <w:multiLevelType w:val="hybridMultilevel"/>
    <w:tmpl w:val="F198DECA"/>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305"/>
    <w:rsid w:val="00151305"/>
    <w:rsid w:val="002638DE"/>
    <w:rsid w:val="003E781A"/>
    <w:rsid w:val="00566469"/>
    <w:rsid w:val="005769DA"/>
    <w:rsid w:val="00C230AB"/>
    <w:rsid w:val="00C55CC1"/>
    <w:rsid w:val="00CC1430"/>
    <w:rsid w:val="00CF411F"/>
    <w:rsid w:val="00FA2C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469"/>
    <w:pPr>
      <w:ind w:left="720"/>
      <w:contextualSpacing/>
    </w:pPr>
  </w:style>
  <w:style w:type="table" w:styleId="TableGrid">
    <w:name w:val="Table Grid"/>
    <w:basedOn w:val="TableNormal"/>
    <w:uiPriority w:val="59"/>
    <w:rsid w:val="002638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2-Accent4">
    <w:name w:val="Medium Shading 2 Accent 4"/>
    <w:basedOn w:val="TableNormal"/>
    <w:uiPriority w:val="64"/>
    <w:rsid w:val="002638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4">
    <w:name w:val="Medium List 2 Accent 4"/>
    <w:basedOn w:val="TableNormal"/>
    <w:uiPriority w:val="66"/>
    <w:rsid w:val="002638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5769D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469"/>
    <w:pPr>
      <w:ind w:left="720"/>
      <w:contextualSpacing/>
    </w:pPr>
  </w:style>
  <w:style w:type="table" w:styleId="TableGrid">
    <w:name w:val="Table Grid"/>
    <w:basedOn w:val="TableNormal"/>
    <w:uiPriority w:val="59"/>
    <w:rsid w:val="002638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2-Accent4">
    <w:name w:val="Medium Shading 2 Accent 4"/>
    <w:basedOn w:val="TableNormal"/>
    <w:uiPriority w:val="64"/>
    <w:rsid w:val="002638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4">
    <w:name w:val="Medium List 2 Accent 4"/>
    <w:basedOn w:val="TableNormal"/>
    <w:uiPriority w:val="66"/>
    <w:rsid w:val="002638D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576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ustpath.ai/blog/ai-transparency-vs-ai-explainability-where-does-the-difference-lie" TargetMode="External"/><Relationship Id="rId3" Type="http://schemas.openxmlformats.org/officeDocument/2006/relationships/styles" Target="styles.xml"/><Relationship Id="rId7" Type="http://schemas.openxmlformats.org/officeDocument/2006/relationships/hyperlink" Target="https://www.ibm.com/think/topics/algorithmic-bi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FBCEFA-980C-49E5-92B8-2B4050EE0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Mpendulo</dc:creator>
  <cp:lastModifiedBy>Mpendulo</cp:lastModifiedBy>
  <cp:revision>2</cp:revision>
  <dcterms:created xsi:type="dcterms:W3CDTF">2025-11-25T10:34:00Z</dcterms:created>
  <dcterms:modified xsi:type="dcterms:W3CDTF">2025-11-25T12:25:00Z</dcterms:modified>
</cp:coreProperties>
</file>