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76322" w14:textId="4252B4DC" w:rsidR="00A74338" w:rsidRPr="00DF1503" w:rsidRDefault="00E8517F" w:rsidP="00A74338">
      <w:pPr>
        <w:rPr>
          <w:sz w:val="22"/>
          <w:szCs w:val="22"/>
        </w:rPr>
      </w:pPr>
      <w:bookmarkStart w:id="0" w:name="h.gjdgxs" w:colFirst="0" w:colLast="0"/>
      <w:bookmarkEnd w:id="0"/>
      <w:proofErr w:type="gramStart"/>
      <w:r>
        <w:rPr>
          <w:b/>
          <w:sz w:val="22"/>
          <w:szCs w:val="22"/>
        </w:rPr>
        <w:t>Problem Set #2.</w:t>
      </w:r>
      <w:proofErr w:type="gramEnd"/>
      <w:r>
        <w:rPr>
          <w:b/>
          <w:sz w:val="22"/>
          <w:szCs w:val="22"/>
        </w:rPr>
        <w:t xml:space="preserve"> </w:t>
      </w:r>
      <w:r w:rsidR="00A74338" w:rsidRPr="00DF1503">
        <w:rPr>
          <w:b/>
          <w:sz w:val="22"/>
          <w:szCs w:val="22"/>
        </w:rPr>
        <w:t>M</w:t>
      </w:r>
      <w:r w:rsidR="000302DD">
        <w:rPr>
          <w:b/>
          <w:sz w:val="22"/>
          <w:szCs w:val="22"/>
        </w:rPr>
        <w:t>VIS 5301</w:t>
      </w:r>
      <w:r w:rsidR="00A74338" w:rsidRPr="00DF1503">
        <w:rPr>
          <w:b/>
          <w:sz w:val="22"/>
          <w:szCs w:val="22"/>
        </w:rPr>
        <w:t xml:space="preserve"> Statistical Applications for Visualization</w:t>
      </w:r>
    </w:p>
    <w:p w14:paraId="476D3881" w14:textId="77777777" w:rsidR="00673745" w:rsidRPr="00E8517F" w:rsidRDefault="00673745" w:rsidP="00E8517F">
      <w:pPr>
        <w:rPr>
          <w:sz w:val="22"/>
          <w:szCs w:val="22"/>
        </w:rPr>
      </w:pPr>
    </w:p>
    <w:p w14:paraId="56948C66" w14:textId="58049735" w:rsidR="00FE500F" w:rsidRDefault="00673745" w:rsidP="00FE500F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Suppose the amount of money earned by all MICA graduates from speaking engagements is normally distributed with a mean of $4,040 and a standard deviation of $510. What percentage of MICA graduates earn between $4,000 and $4,500 on speaking engagements?</w:t>
      </w:r>
    </w:p>
    <w:p w14:paraId="64ED9400" w14:textId="77777777" w:rsidR="00673745" w:rsidRDefault="00673745" w:rsidP="00673745">
      <w:pPr>
        <w:pStyle w:val="ListParagraph"/>
        <w:ind w:left="360"/>
        <w:rPr>
          <w:sz w:val="22"/>
          <w:szCs w:val="22"/>
        </w:rPr>
      </w:pPr>
    </w:p>
    <w:p w14:paraId="7A9E8D97" w14:textId="69FA1713" w:rsidR="00FE500F" w:rsidRDefault="008F3F32" w:rsidP="00FE500F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Find the confidence intervals for the following.</w:t>
      </w:r>
    </w:p>
    <w:p w14:paraId="50DF3B38" w14:textId="77777777" w:rsidR="00D801A7" w:rsidRPr="00D801A7" w:rsidRDefault="00D801A7" w:rsidP="00D801A7">
      <w:pPr>
        <w:rPr>
          <w:sz w:val="22"/>
          <w:szCs w:val="22"/>
        </w:rPr>
      </w:pPr>
    </w:p>
    <w:p w14:paraId="61E2B24E" w14:textId="74B08353" w:rsidR="00D801A7" w:rsidRPr="008F3F32" w:rsidRDefault="00641E4A" w:rsidP="00D801A7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 w:rsidR="008F3F32" w:rsidRPr="008F3F32">
        <w:rPr>
          <w:sz w:val="22"/>
          <w:szCs w:val="22"/>
        </w:rPr>
        <w:t xml:space="preserve"> = 20, n = 36, </w:t>
      </w:r>
      <w:r w:rsidR="008F3F32" w:rsidRPr="008F3F32">
        <w:rPr>
          <w:color w:val="000000"/>
        </w:rPr>
        <w:t>σ = 3, confidence interval = 95%</w:t>
      </w:r>
    </w:p>
    <w:p w14:paraId="6C40BF0C" w14:textId="5FCD34F4" w:rsidR="00FC5C85" w:rsidRPr="008F3F32" w:rsidRDefault="00641E4A" w:rsidP="00FC5C8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 w:rsidR="008F3F32" w:rsidRPr="008F3F32">
        <w:rPr>
          <w:sz w:val="22"/>
          <w:szCs w:val="22"/>
        </w:rPr>
        <w:t xml:space="preserve"> = </w:t>
      </w:r>
      <w:r w:rsidR="00CC3DB4">
        <w:rPr>
          <w:sz w:val="22"/>
          <w:szCs w:val="22"/>
        </w:rPr>
        <w:t>25</w:t>
      </w:r>
      <w:r w:rsidR="008F3F32" w:rsidRPr="008F3F32">
        <w:rPr>
          <w:sz w:val="22"/>
          <w:szCs w:val="22"/>
        </w:rPr>
        <w:t xml:space="preserve">, n = </w:t>
      </w:r>
      <w:r w:rsidR="00CC3DB4">
        <w:rPr>
          <w:sz w:val="22"/>
          <w:szCs w:val="22"/>
        </w:rPr>
        <w:t xml:space="preserve">36, </w:t>
      </w:r>
      <w:r w:rsidR="008F3F32" w:rsidRPr="008F3F32">
        <w:rPr>
          <w:color w:val="000000"/>
        </w:rPr>
        <w:t>σ</w:t>
      </w:r>
      <w:r w:rsidR="00CC3DB4">
        <w:rPr>
          <w:color w:val="000000"/>
        </w:rPr>
        <w:t xml:space="preserve"> = 3, confidence interval = 95</w:t>
      </w:r>
      <w:r w:rsidR="008F3F32" w:rsidRPr="008F3F32">
        <w:rPr>
          <w:color w:val="000000"/>
        </w:rPr>
        <w:t>%</w:t>
      </w:r>
    </w:p>
    <w:p w14:paraId="043AFA15" w14:textId="77777777" w:rsidR="00CC3DB4" w:rsidRPr="008F3F32" w:rsidRDefault="00641E4A" w:rsidP="00CC3DB4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 w:rsidR="00CC3DB4" w:rsidRPr="008F3F32">
        <w:rPr>
          <w:sz w:val="22"/>
          <w:szCs w:val="22"/>
        </w:rPr>
        <w:t xml:space="preserve"> = </w:t>
      </w:r>
      <w:r w:rsidR="00CC3DB4">
        <w:rPr>
          <w:sz w:val="22"/>
          <w:szCs w:val="22"/>
        </w:rPr>
        <w:t>30</w:t>
      </w:r>
      <w:r w:rsidR="00CC3DB4" w:rsidRPr="008F3F32">
        <w:rPr>
          <w:sz w:val="22"/>
          <w:szCs w:val="22"/>
        </w:rPr>
        <w:t xml:space="preserve">, n = </w:t>
      </w:r>
      <w:r w:rsidR="00CC3DB4">
        <w:rPr>
          <w:sz w:val="22"/>
          <w:szCs w:val="22"/>
        </w:rPr>
        <w:t>25</w:t>
      </w:r>
      <w:r w:rsidR="00CC3DB4" w:rsidRPr="008F3F32">
        <w:rPr>
          <w:sz w:val="22"/>
          <w:szCs w:val="22"/>
        </w:rPr>
        <w:t xml:space="preserve">, </w:t>
      </w:r>
      <w:r w:rsidR="00CC3DB4" w:rsidRPr="008F3F32">
        <w:rPr>
          <w:color w:val="000000"/>
        </w:rPr>
        <w:t>σ</w:t>
      </w:r>
      <w:r w:rsidR="00CC3DB4">
        <w:rPr>
          <w:color w:val="000000"/>
        </w:rPr>
        <w:t xml:space="preserve"> = 4, confidence interval = 90</w:t>
      </w:r>
      <w:r w:rsidR="00CC3DB4" w:rsidRPr="008F3F32">
        <w:rPr>
          <w:color w:val="000000"/>
        </w:rPr>
        <w:t>%</w:t>
      </w:r>
    </w:p>
    <w:p w14:paraId="6598B7D7" w14:textId="6AFEE145" w:rsidR="00CC3DB4" w:rsidRPr="008F3F32" w:rsidRDefault="00641E4A" w:rsidP="00CC3DB4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 w:rsidR="00CC3DB4" w:rsidRPr="008F3F32">
        <w:rPr>
          <w:sz w:val="22"/>
          <w:szCs w:val="22"/>
        </w:rPr>
        <w:t xml:space="preserve"> = </w:t>
      </w:r>
      <w:r w:rsidR="00CC3DB4">
        <w:rPr>
          <w:sz w:val="22"/>
          <w:szCs w:val="22"/>
        </w:rPr>
        <w:t>50</w:t>
      </w:r>
      <w:r w:rsidR="00CC3DB4" w:rsidRPr="008F3F32">
        <w:rPr>
          <w:sz w:val="22"/>
          <w:szCs w:val="22"/>
        </w:rPr>
        <w:t xml:space="preserve">, n = </w:t>
      </w:r>
      <w:r w:rsidR="00CC3DB4">
        <w:rPr>
          <w:sz w:val="22"/>
          <w:szCs w:val="22"/>
        </w:rPr>
        <w:t>16</w:t>
      </w:r>
      <w:r w:rsidR="00CC3DB4" w:rsidRPr="008F3F32">
        <w:rPr>
          <w:sz w:val="22"/>
          <w:szCs w:val="22"/>
        </w:rPr>
        <w:t xml:space="preserve">, </w:t>
      </w:r>
      <w:r w:rsidR="00CC3DB4" w:rsidRPr="008F3F32">
        <w:rPr>
          <w:color w:val="000000"/>
        </w:rPr>
        <w:t>σ</w:t>
      </w:r>
      <w:r w:rsidR="00CC3DB4">
        <w:rPr>
          <w:color w:val="000000"/>
        </w:rPr>
        <w:t xml:space="preserve"> = 5, confidence interval = 99</w:t>
      </w:r>
      <w:r w:rsidR="00CC3DB4" w:rsidRPr="008F3F32">
        <w:rPr>
          <w:color w:val="000000"/>
        </w:rPr>
        <w:t>%</w:t>
      </w:r>
    </w:p>
    <w:p w14:paraId="25EF66A0" w14:textId="77777777" w:rsidR="00FC5C85" w:rsidRPr="00FE500F" w:rsidRDefault="00FC5C85" w:rsidP="00FC5C85">
      <w:pPr>
        <w:pStyle w:val="ListParagraph"/>
        <w:ind w:left="360"/>
        <w:rPr>
          <w:sz w:val="22"/>
          <w:szCs w:val="22"/>
        </w:rPr>
      </w:pPr>
    </w:p>
    <w:p w14:paraId="4068CADE" w14:textId="29C30463" w:rsidR="000302DD" w:rsidRPr="00422932" w:rsidRDefault="000302DD" w:rsidP="000302DD">
      <w:pPr>
        <w:pStyle w:val="ListParagraph"/>
        <w:numPr>
          <w:ilvl w:val="0"/>
          <w:numId w:val="3"/>
        </w:numPr>
        <w:ind w:left="360" w:right="-180"/>
        <w:rPr>
          <w:sz w:val="22"/>
        </w:rPr>
      </w:pPr>
      <w:r w:rsidRPr="00422932">
        <w:rPr>
          <w:sz w:val="22"/>
          <w:szCs w:val="22"/>
        </w:rPr>
        <w:t xml:space="preserve">This question asks you to think about the directions of causality. </w:t>
      </w:r>
      <w:r>
        <w:rPr>
          <w:sz w:val="22"/>
          <w:szCs w:val="22"/>
        </w:rPr>
        <w:t xml:space="preserve">Indicate the possible direction(s) of causality for the relationship between </w:t>
      </w:r>
      <w:r>
        <w:rPr>
          <w:b/>
          <w:sz w:val="22"/>
          <w:szCs w:val="22"/>
        </w:rPr>
        <w:t xml:space="preserve">unemployment </w:t>
      </w:r>
      <w:r>
        <w:rPr>
          <w:sz w:val="22"/>
          <w:szCs w:val="22"/>
        </w:rPr>
        <w:t xml:space="preserve">and the </w:t>
      </w:r>
      <w:r>
        <w:rPr>
          <w:b/>
          <w:sz w:val="22"/>
          <w:szCs w:val="22"/>
        </w:rPr>
        <w:t>crime</w:t>
      </w:r>
      <w:r w:rsidRPr="000302DD">
        <w:rPr>
          <w:b/>
          <w:sz w:val="22"/>
          <w:szCs w:val="22"/>
        </w:rPr>
        <w:t xml:space="preserve"> rate</w:t>
      </w:r>
      <w:r>
        <w:rPr>
          <w:sz w:val="22"/>
          <w:szCs w:val="22"/>
        </w:rPr>
        <w:t>.</w:t>
      </w:r>
      <w:r w:rsidRPr="00422932">
        <w:rPr>
          <w:sz w:val="22"/>
          <w:szCs w:val="22"/>
        </w:rPr>
        <w:t xml:space="preserve"> Discuss your reasoning</w:t>
      </w:r>
      <w:r>
        <w:rPr>
          <w:sz w:val="22"/>
          <w:szCs w:val="22"/>
        </w:rPr>
        <w:t xml:space="preserve"> (a few sentences will suffice)</w:t>
      </w:r>
      <w:r w:rsidRPr="00422932">
        <w:rPr>
          <w:sz w:val="22"/>
          <w:szCs w:val="22"/>
        </w:rPr>
        <w:t>. Make sure to state clearly the assumptions you are making about the measurement of the construct (i.e., its operationalization) that may be important in justifying your choice.</w:t>
      </w:r>
    </w:p>
    <w:p w14:paraId="17C4D92E" w14:textId="77777777" w:rsidR="000302DD" w:rsidRPr="007778DA" w:rsidRDefault="000302DD" w:rsidP="000302DD"/>
    <w:p w14:paraId="75CC744D" w14:textId="77777777" w:rsidR="000302DD" w:rsidRPr="000302DD" w:rsidRDefault="000302DD" w:rsidP="000302DD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0302DD">
        <w:rPr>
          <w:sz w:val="22"/>
          <w:szCs w:val="22"/>
        </w:rPr>
        <w:t>There are 3 parts to this question:</w:t>
      </w:r>
    </w:p>
    <w:p w14:paraId="3F96AFD3" w14:textId="77777777" w:rsidR="000302DD" w:rsidRPr="000302DD" w:rsidRDefault="000302DD" w:rsidP="000302DD">
      <w:pPr>
        <w:pStyle w:val="ListParagraph"/>
        <w:numPr>
          <w:ilvl w:val="1"/>
          <w:numId w:val="6"/>
        </w:numPr>
        <w:ind w:left="720"/>
        <w:rPr>
          <w:sz w:val="22"/>
          <w:szCs w:val="22"/>
        </w:rPr>
      </w:pPr>
      <w:r w:rsidRPr="000302DD">
        <w:rPr>
          <w:sz w:val="22"/>
          <w:szCs w:val="22"/>
        </w:rPr>
        <w:t>Graph the linear equations and data points</w:t>
      </w:r>
    </w:p>
    <w:p w14:paraId="12E40341" w14:textId="77777777" w:rsidR="000302DD" w:rsidRPr="000302DD" w:rsidRDefault="000302DD" w:rsidP="000302DD">
      <w:pPr>
        <w:pStyle w:val="ListParagraph"/>
        <w:numPr>
          <w:ilvl w:val="1"/>
          <w:numId w:val="6"/>
        </w:numPr>
        <w:ind w:left="720"/>
        <w:rPr>
          <w:sz w:val="22"/>
          <w:szCs w:val="22"/>
        </w:rPr>
      </w:pPr>
      <w:r w:rsidRPr="000302DD">
        <w:rPr>
          <w:sz w:val="22"/>
          <w:szCs w:val="22"/>
        </w:rPr>
        <w:t>Construct tables for x, y, ŷ, e, and e</w:t>
      </w:r>
      <w:r w:rsidRPr="000302DD">
        <w:rPr>
          <w:sz w:val="22"/>
          <w:szCs w:val="22"/>
          <w:vertAlign w:val="superscript"/>
        </w:rPr>
        <w:t>2</w:t>
      </w:r>
      <w:r w:rsidRPr="000302DD">
        <w:rPr>
          <w:sz w:val="22"/>
          <w:szCs w:val="22"/>
        </w:rPr>
        <w:t>;</w:t>
      </w:r>
    </w:p>
    <w:p w14:paraId="505D80AC" w14:textId="77777777" w:rsidR="000302DD" w:rsidRPr="000302DD" w:rsidRDefault="000302DD" w:rsidP="000302DD">
      <w:pPr>
        <w:pStyle w:val="ListParagraph"/>
        <w:numPr>
          <w:ilvl w:val="1"/>
          <w:numId w:val="6"/>
        </w:numPr>
        <w:ind w:left="720"/>
        <w:rPr>
          <w:sz w:val="22"/>
          <w:szCs w:val="22"/>
        </w:rPr>
      </w:pPr>
      <w:r w:rsidRPr="000302DD">
        <w:rPr>
          <w:sz w:val="22"/>
          <w:szCs w:val="22"/>
        </w:rPr>
        <w:t>Determine which line fits the set of data points better, according to the least-squares criterion</w:t>
      </w:r>
    </w:p>
    <w:p w14:paraId="2E1E18D5" w14:textId="77777777" w:rsidR="000302DD" w:rsidRPr="000302DD" w:rsidRDefault="000302DD" w:rsidP="000302DD">
      <w:pPr>
        <w:pStyle w:val="ListParagraph"/>
        <w:rPr>
          <w:sz w:val="22"/>
          <w:szCs w:val="22"/>
        </w:rPr>
      </w:pPr>
    </w:p>
    <w:p w14:paraId="53AB6EC2" w14:textId="77777777" w:rsidR="000302DD" w:rsidRPr="000302DD" w:rsidRDefault="000302DD" w:rsidP="000302DD">
      <w:pPr>
        <w:pStyle w:val="ListParagraph"/>
        <w:rPr>
          <w:sz w:val="22"/>
          <w:szCs w:val="22"/>
        </w:rPr>
      </w:pPr>
      <w:r w:rsidRPr="000302DD">
        <w:rPr>
          <w:sz w:val="22"/>
          <w:szCs w:val="22"/>
        </w:rPr>
        <w:t xml:space="preserve">Line A: </w:t>
      </w:r>
      <w:r w:rsidRPr="000302DD">
        <w:rPr>
          <w:i/>
          <w:sz w:val="22"/>
          <w:szCs w:val="22"/>
        </w:rPr>
        <w:t>y</w:t>
      </w:r>
      <w:r w:rsidRPr="000302DD">
        <w:rPr>
          <w:sz w:val="22"/>
          <w:szCs w:val="22"/>
        </w:rPr>
        <w:t xml:space="preserve"> = 1.5 + 0.5</w:t>
      </w:r>
      <w:r w:rsidRPr="000302DD">
        <w:rPr>
          <w:i/>
          <w:sz w:val="22"/>
          <w:szCs w:val="22"/>
        </w:rPr>
        <w:t>x</w:t>
      </w:r>
    </w:p>
    <w:p w14:paraId="72C4D7F9" w14:textId="77777777" w:rsidR="000302DD" w:rsidRPr="000302DD" w:rsidRDefault="000302DD" w:rsidP="000302DD">
      <w:pPr>
        <w:pStyle w:val="ListParagraph"/>
        <w:rPr>
          <w:sz w:val="22"/>
          <w:szCs w:val="22"/>
        </w:rPr>
      </w:pPr>
      <w:r w:rsidRPr="000302DD">
        <w:rPr>
          <w:sz w:val="22"/>
          <w:szCs w:val="22"/>
        </w:rPr>
        <w:t xml:space="preserve">Line B: </w:t>
      </w:r>
      <w:r w:rsidRPr="000302DD">
        <w:rPr>
          <w:i/>
          <w:sz w:val="22"/>
          <w:szCs w:val="22"/>
        </w:rPr>
        <w:t>y</w:t>
      </w:r>
      <w:r w:rsidRPr="000302DD">
        <w:rPr>
          <w:sz w:val="22"/>
          <w:szCs w:val="22"/>
        </w:rPr>
        <w:t xml:space="preserve"> = 1.125 + 0.375</w:t>
      </w:r>
      <w:r w:rsidRPr="000302DD">
        <w:rPr>
          <w:i/>
          <w:sz w:val="22"/>
          <w:szCs w:val="22"/>
        </w:rPr>
        <w:t>x</w:t>
      </w:r>
    </w:p>
    <w:p w14:paraId="049E60F3" w14:textId="77777777" w:rsidR="000302DD" w:rsidRPr="000302DD" w:rsidRDefault="000302DD" w:rsidP="000302DD">
      <w:pPr>
        <w:pStyle w:val="ListParagraph"/>
        <w:ind w:left="1440"/>
        <w:rPr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10"/>
        <w:gridCol w:w="456"/>
        <w:gridCol w:w="456"/>
        <w:gridCol w:w="456"/>
        <w:gridCol w:w="456"/>
      </w:tblGrid>
      <w:tr w:rsidR="000302DD" w:rsidRPr="000302DD" w14:paraId="1F41068F" w14:textId="77777777" w:rsidTr="00673745">
        <w:tc>
          <w:tcPr>
            <w:tcW w:w="510" w:type="dxa"/>
            <w:shd w:val="clear" w:color="auto" w:fill="C2D69B" w:themeFill="accent3" w:themeFillTint="99"/>
          </w:tcPr>
          <w:p w14:paraId="4AF9F68F" w14:textId="77777777" w:rsidR="000302DD" w:rsidRPr="000302DD" w:rsidRDefault="000302DD" w:rsidP="000302D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proofErr w:type="gramStart"/>
            <w:r w:rsidRPr="000302DD">
              <w:rPr>
                <w:sz w:val="22"/>
                <w:szCs w:val="22"/>
              </w:rPr>
              <w:t>x</w:t>
            </w:r>
            <w:proofErr w:type="gramEnd"/>
          </w:p>
        </w:tc>
        <w:tc>
          <w:tcPr>
            <w:tcW w:w="456" w:type="dxa"/>
            <w:shd w:val="clear" w:color="auto" w:fill="C2D69B" w:themeFill="accent3" w:themeFillTint="99"/>
          </w:tcPr>
          <w:p w14:paraId="7274B333" w14:textId="77777777" w:rsidR="000302DD" w:rsidRPr="000302DD" w:rsidRDefault="000302DD" w:rsidP="000302D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1</w:t>
            </w:r>
          </w:p>
        </w:tc>
        <w:tc>
          <w:tcPr>
            <w:tcW w:w="456" w:type="dxa"/>
            <w:shd w:val="clear" w:color="auto" w:fill="C2D69B" w:themeFill="accent3" w:themeFillTint="99"/>
          </w:tcPr>
          <w:p w14:paraId="020B90E9" w14:textId="77777777" w:rsidR="000302DD" w:rsidRPr="000302DD" w:rsidRDefault="000302DD" w:rsidP="000302D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1</w:t>
            </w:r>
          </w:p>
        </w:tc>
        <w:tc>
          <w:tcPr>
            <w:tcW w:w="456" w:type="dxa"/>
            <w:shd w:val="clear" w:color="auto" w:fill="C2D69B" w:themeFill="accent3" w:themeFillTint="99"/>
          </w:tcPr>
          <w:p w14:paraId="10C2E4FB" w14:textId="77777777" w:rsidR="000302DD" w:rsidRPr="000302DD" w:rsidRDefault="000302DD" w:rsidP="000302D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5</w:t>
            </w:r>
          </w:p>
        </w:tc>
        <w:tc>
          <w:tcPr>
            <w:tcW w:w="456" w:type="dxa"/>
            <w:shd w:val="clear" w:color="auto" w:fill="C2D69B" w:themeFill="accent3" w:themeFillTint="99"/>
          </w:tcPr>
          <w:p w14:paraId="1FD73CB7" w14:textId="77777777" w:rsidR="000302DD" w:rsidRPr="000302DD" w:rsidRDefault="000302DD" w:rsidP="000302D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5</w:t>
            </w:r>
          </w:p>
        </w:tc>
      </w:tr>
      <w:tr w:rsidR="000302DD" w:rsidRPr="000302DD" w14:paraId="78F09A00" w14:textId="77777777" w:rsidTr="00673745">
        <w:tc>
          <w:tcPr>
            <w:tcW w:w="510" w:type="dxa"/>
            <w:shd w:val="clear" w:color="auto" w:fill="C2D69B" w:themeFill="accent3" w:themeFillTint="99"/>
          </w:tcPr>
          <w:p w14:paraId="1CA559C4" w14:textId="77777777" w:rsidR="000302DD" w:rsidRPr="000302DD" w:rsidRDefault="000302DD" w:rsidP="000302D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proofErr w:type="gramStart"/>
            <w:r w:rsidRPr="000302DD">
              <w:rPr>
                <w:sz w:val="22"/>
                <w:szCs w:val="22"/>
              </w:rPr>
              <w:t>y</w:t>
            </w:r>
            <w:proofErr w:type="gramEnd"/>
          </w:p>
        </w:tc>
        <w:tc>
          <w:tcPr>
            <w:tcW w:w="456" w:type="dxa"/>
            <w:shd w:val="clear" w:color="auto" w:fill="C2D69B" w:themeFill="accent3" w:themeFillTint="99"/>
          </w:tcPr>
          <w:p w14:paraId="0E71886D" w14:textId="77777777" w:rsidR="000302DD" w:rsidRPr="000302DD" w:rsidRDefault="000302DD" w:rsidP="000302D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1</w:t>
            </w:r>
          </w:p>
        </w:tc>
        <w:tc>
          <w:tcPr>
            <w:tcW w:w="456" w:type="dxa"/>
            <w:shd w:val="clear" w:color="auto" w:fill="C2D69B" w:themeFill="accent3" w:themeFillTint="99"/>
          </w:tcPr>
          <w:p w14:paraId="348B775E" w14:textId="77777777" w:rsidR="000302DD" w:rsidRPr="000302DD" w:rsidRDefault="000302DD" w:rsidP="000302D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3</w:t>
            </w:r>
          </w:p>
        </w:tc>
        <w:tc>
          <w:tcPr>
            <w:tcW w:w="456" w:type="dxa"/>
            <w:shd w:val="clear" w:color="auto" w:fill="C2D69B" w:themeFill="accent3" w:themeFillTint="99"/>
          </w:tcPr>
          <w:p w14:paraId="656F2CB5" w14:textId="77777777" w:rsidR="000302DD" w:rsidRPr="000302DD" w:rsidRDefault="000302DD" w:rsidP="000302D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2</w:t>
            </w:r>
          </w:p>
        </w:tc>
        <w:tc>
          <w:tcPr>
            <w:tcW w:w="456" w:type="dxa"/>
            <w:shd w:val="clear" w:color="auto" w:fill="C2D69B" w:themeFill="accent3" w:themeFillTint="99"/>
          </w:tcPr>
          <w:p w14:paraId="75131A9B" w14:textId="77777777" w:rsidR="000302DD" w:rsidRPr="000302DD" w:rsidRDefault="000302DD" w:rsidP="000302DD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4</w:t>
            </w:r>
          </w:p>
        </w:tc>
      </w:tr>
    </w:tbl>
    <w:p w14:paraId="4150EF35" w14:textId="77777777" w:rsidR="000302DD" w:rsidRPr="000302DD" w:rsidRDefault="000302DD" w:rsidP="000302DD">
      <w:pPr>
        <w:pStyle w:val="ListParagraph"/>
        <w:ind w:left="1440"/>
        <w:rPr>
          <w:sz w:val="22"/>
          <w:szCs w:val="22"/>
        </w:rPr>
      </w:pPr>
    </w:p>
    <w:p w14:paraId="58F58BCF" w14:textId="77777777" w:rsidR="000302DD" w:rsidRPr="000302DD" w:rsidRDefault="000302DD" w:rsidP="000302DD">
      <w:pPr>
        <w:rPr>
          <w:sz w:val="22"/>
          <w:szCs w:val="22"/>
        </w:rPr>
      </w:pPr>
    </w:p>
    <w:p w14:paraId="5F016FF2" w14:textId="77777777" w:rsidR="000302DD" w:rsidRDefault="000302DD" w:rsidP="000302DD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0302DD">
        <w:rPr>
          <w:sz w:val="22"/>
          <w:szCs w:val="22"/>
        </w:rPr>
        <w:t>An instructor at Arizona State University asked a random sample of eight students to record their study times in a beginning calculus course. She then made a table for total hours studied (</w:t>
      </w:r>
      <w:r w:rsidRPr="000302DD">
        <w:rPr>
          <w:i/>
          <w:sz w:val="22"/>
          <w:szCs w:val="22"/>
        </w:rPr>
        <w:t>x</w:t>
      </w:r>
      <w:r w:rsidRPr="000302DD">
        <w:rPr>
          <w:sz w:val="22"/>
          <w:szCs w:val="22"/>
        </w:rPr>
        <w:t>) over 2 weeks and the test score (</w:t>
      </w:r>
      <w:r w:rsidRPr="000302DD">
        <w:rPr>
          <w:i/>
          <w:sz w:val="22"/>
          <w:szCs w:val="22"/>
        </w:rPr>
        <w:t>y</w:t>
      </w:r>
      <w:r w:rsidRPr="000302DD">
        <w:rPr>
          <w:sz w:val="22"/>
          <w:szCs w:val="22"/>
        </w:rPr>
        <w:t>) at the end of the 2 weeks. Here are the results.</w:t>
      </w:r>
    </w:p>
    <w:p w14:paraId="209837FF" w14:textId="77777777" w:rsidR="000302DD" w:rsidRPr="000302DD" w:rsidRDefault="000302DD" w:rsidP="000302DD">
      <w:pPr>
        <w:pStyle w:val="ListParagraph"/>
        <w:ind w:left="360"/>
        <w:rPr>
          <w:sz w:val="22"/>
          <w:szCs w:val="22"/>
        </w:rPr>
      </w:pPr>
    </w:p>
    <w:tbl>
      <w:tblPr>
        <w:tblStyle w:val="TableGrid"/>
        <w:tblW w:w="0" w:type="auto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489"/>
        <w:gridCol w:w="597"/>
        <w:gridCol w:w="576"/>
        <w:gridCol w:w="576"/>
        <w:gridCol w:w="576"/>
        <w:gridCol w:w="576"/>
        <w:gridCol w:w="576"/>
        <w:gridCol w:w="576"/>
        <w:gridCol w:w="576"/>
      </w:tblGrid>
      <w:tr w:rsidR="000302DD" w:rsidRPr="000302DD" w14:paraId="3556737B" w14:textId="77777777" w:rsidTr="00673745">
        <w:trPr>
          <w:jc w:val="center"/>
        </w:trPr>
        <w:tc>
          <w:tcPr>
            <w:tcW w:w="489" w:type="dxa"/>
            <w:shd w:val="clear" w:color="auto" w:fill="C2D69B" w:themeFill="accent3" w:themeFillTint="99"/>
          </w:tcPr>
          <w:p w14:paraId="55307865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proofErr w:type="gramStart"/>
            <w:r w:rsidRPr="000302DD">
              <w:rPr>
                <w:sz w:val="22"/>
                <w:szCs w:val="22"/>
              </w:rPr>
              <w:t>x</w:t>
            </w:r>
            <w:proofErr w:type="gramEnd"/>
          </w:p>
        </w:tc>
        <w:tc>
          <w:tcPr>
            <w:tcW w:w="597" w:type="dxa"/>
            <w:shd w:val="clear" w:color="auto" w:fill="C2D69B" w:themeFill="accent3" w:themeFillTint="99"/>
          </w:tcPr>
          <w:p w14:paraId="3F87A098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10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5128C242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15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23B12C0E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12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5EF3D2E6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20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4AEEBC23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8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43B46AD9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16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7B73E264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14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27C1152F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22</w:t>
            </w:r>
          </w:p>
        </w:tc>
      </w:tr>
      <w:tr w:rsidR="000302DD" w:rsidRPr="000302DD" w14:paraId="5862A23B" w14:textId="77777777" w:rsidTr="00673745">
        <w:trPr>
          <w:jc w:val="center"/>
        </w:trPr>
        <w:tc>
          <w:tcPr>
            <w:tcW w:w="489" w:type="dxa"/>
            <w:shd w:val="clear" w:color="auto" w:fill="C2D69B" w:themeFill="accent3" w:themeFillTint="99"/>
          </w:tcPr>
          <w:p w14:paraId="5099137E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proofErr w:type="gramStart"/>
            <w:r w:rsidRPr="000302DD">
              <w:rPr>
                <w:sz w:val="22"/>
                <w:szCs w:val="22"/>
              </w:rPr>
              <w:t>y</w:t>
            </w:r>
            <w:proofErr w:type="gramEnd"/>
          </w:p>
        </w:tc>
        <w:tc>
          <w:tcPr>
            <w:tcW w:w="597" w:type="dxa"/>
            <w:shd w:val="clear" w:color="auto" w:fill="C2D69B" w:themeFill="accent3" w:themeFillTint="99"/>
          </w:tcPr>
          <w:p w14:paraId="1B8DB280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92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2605974B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81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3F89D3F7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84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25957BA8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74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72B59619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85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3B4C3485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80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75879A78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84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14:paraId="6E3DEAB9" w14:textId="77777777" w:rsidR="000302DD" w:rsidRPr="000302DD" w:rsidRDefault="000302DD" w:rsidP="000302DD">
            <w:pPr>
              <w:jc w:val="center"/>
              <w:rPr>
                <w:sz w:val="22"/>
                <w:szCs w:val="22"/>
              </w:rPr>
            </w:pPr>
            <w:r w:rsidRPr="000302DD">
              <w:rPr>
                <w:sz w:val="22"/>
                <w:szCs w:val="22"/>
              </w:rPr>
              <w:t>80</w:t>
            </w:r>
          </w:p>
        </w:tc>
      </w:tr>
    </w:tbl>
    <w:p w14:paraId="5AF6A858" w14:textId="77777777" w:rsidR="000302DD" w:rsidRPr="000302DD" w:rsidRDefault="000302DD" w:rsidP="000302DD">
      <w:pPr>
        <w:rPr>
          <w:sz w:val="22"/>
          <w:szCs w:val="22"/>
        </w:rPr>
      </w:pPr>
    </w:p>
    <w:p w14:paraId="43A51BEC" w14:textId="0E75CBFF" w:rsidR="000302DD" w:rsidRPr="000302DD" w:rsidRDefault="000302DD" w:rsidP="000302DD">
      <w:pPr>
        <w:ind w:firstLine="360"/>
        <w:rPr>
          <w:i/>
          <w:sz w:val="22"/>
          <w:szCs w:val="22"/>
        </w:rPr>
      </w:pPr>
      <w:r w:rsidRPr="000302DD">
        <w:rPr>
          <w:sz w:val="22"/>
          <w:szCs w:val="22"/>
        </w:rPr>
        <w:t>The regression equation for these data is: ŷ = 94.86698 – 0.84561</w:t>
      </w:r>
      <w:r w:rsidRPr="000302DD">
        <w:rPr>
          <w:i/>
          <w:sz w:val="22"/>
          <w:szCs w:val="22"/>
        </w:rPr>
        <w:t>x.</w:t>
      </w:r>
    </w:p>
    <w:p w14:paraId="302D126A" w14:textId="77777777" w:rsidR="000302DD" w:rsidRPr="000302DD" w:rsidRDefault="000302DD" w:rsidP="000302DD">
      <w:pPr>
        <w:rPr>
          <w:i/>
          <w:sz w:val="22"/>
          <w:szCs w:val="22"/>
        </w:rPr>
      </w:pPr>
    </w:p>
    <w:p w14:paraId="4C2832A4" w14:textId="77777777" w:rsidR="000302DD" w:rsidRPr="000302DD" w:rsidRDefault="000302DD" w:rsidP="000302DD">
      <w:pPr>
        <w:pStyle w:val="ListParagraph"/>
        <w:numPr>
          <w:ilvl w:val="0"/>
          <w:numId w:val="7"/>
        </w:numPr>
        <w:ind w:left="810"/>
        <w:rPr>
          <w:sz w:val="22"/>
          <w:szCs w:val="22"/>
        </w:rPr>
      </w:pPr>
      <w:r w:rsidRPr="000302DD">
        <w:rPr>
          <w:sz w:val="22"/>
          <w:szCs w:val="22"/>
        </w:rPr>
        <w:t>Graph the regression equation and the data points (if you use Excel, don’t simply use the “</w:t>
      </w:r>
      <w:proofErr w:type="spellStart"/>
      <w:r w:rsidRPr="000302DD">
        <w:rPr>
          <w:sz w:val="22"/>
          <w:szCs w:val="22"/>
        </w:rPr>
        <w:t>trendline</w:t>
      </w:r>
      <w:proofErr w:type="spellEnd"/>
      <w:r w:rsidRPr="000302DD">
        <w:rPr>
          <w:sz w:val="22"/>
          <w:szCs w:val="22"/>
        </w:rPr>
        <w:t>” feature).</w:t>
      </w:r>
    </w:p>
    <w:p w14:paraId="3D2B9804" w14:textId="77777777" w:rsidR="000302DD" w:rsidRPr="000302DD" w:rsidRDefault="000302DD" w:rsidP="000302DD">
      <w:pPr>
        <w:pStyle w:val="ListParagraph"/>
        <w:ind w:left="810"/>
        <w:rPr>
          <w:sz w:val="22"/>
          <w:szCs w:val="22"/>
        </w:rPr>
      </w:pPr>
    </w:p>
    <w:p w14:paraId="4C73B482" w14:textId="77777777" w:rsidR="000302DD" w:rsidRPr="000302DD" w:rsidRDefault="000302DD" w:rsidP="000302DD">
      <w:pPr>
        <w:pStyle w:val="ListParagraph"/>
        <w:numPr>
          <w:ilvl w:val="0"/>
          <w:numId w:val="7"/>
        </w:numPr>
        <w:ind w:left="810"/>
        <w:rPr>
          <w:sz w:val="22"/>
          <w:szCs w:val="22"/>
        </w:rPr>
      </w:pPr>
      <w:r w:rsidRPr="000302DD">
        <w:rPr>
          <w:sz w:val="22"/>
          <w:szCs w:val="22"/>
        </w:rPr>
        <w:t>Describe the apparent relationship between the two variables under consideration.</w:t>
      </w:r>
    </w:p>
    <w:p w14:paraId="0DE0BE04" w14:textId="77777777" w:rsidR="000302DD" w:rsidRPr="000302DD" w:rsidRDefault="000302DD" w:rsidP="000302DD">
      <w:pPr>
        <w:pStyle w:val="ListParagraph"/>
        <w:ind w:left="810"/>
        <w:rPr>
          <w:sz w:val="22"/>
          <w:szCs w:val="22"/>
        </w:rPr>
      </w:pPr>
    </w:p>
    <w:p w14:paraId="01E64A51" w14:textId="77777777" w:rsidR="000302DD" w:rsidRPr="000302DD" w:rsidRDefault="000302DD" w:rsidP="000302DD">
      <w:pPr>
        <w:pStyle w:val="ListParagraph"/>
        <w:numPr>
          <w:ilvl w:val="0"/>
          <w:numId w:val="7"/>
        </w:numPr>
        <w:ind w:left="810"/>
        <w:rPr>
          <w:sz w:val="22"/>
          <w:szCs w:val="22"/>
        </w:rPr>
      </w:pPr>
      <w:r w:rsidRPr="000302DD">
        <w:rPr>
          <w:sz w:val="22"/>
          <w:szCs w:val="22"/>
        </w:rPr>
        <w:t>Interpret the slope of the regression line.</w:t>
      </w:r>
    </w:p>
    <w:p w14:paraId="7ABDB501" w14:textId="77777777" w:rsidR="000302DD" w:rsidRPr="000302DD" w:rsidRDefault="000302DD" w:rsidP="000302DD">
      <w:pPr>
        <w:pStyle w:val="ListParagraph"/>
        <w:ind w:left="810"/>
        <w:rPr>
          <w:sz w:val="22"/>
          <w:szCs w:val="22"/>
        </w:rPr>
      </w:pPr>
    </w:p>
    <w:p w14:paraId="5AD5CE51" w14:textId="77777777" w:rsidR="000302DD" w:rsidRPr="000302DD" w:rsidRDefault="000302DD" w:rsidP="000302DD">
      <w:pPr>
        <w:pStyle w:val="ListParagraph"/>
        <w:numPr>
          <w:ilvl w:val="0"/>
          <w:numId w:val="7"/>
        </w:numPr>
        <w:ind w:left="810"/>
        <w:rPr>
          <w:sz w:val="22"/>
          <w:szCs w:val="22"/>
        </w:rPr>
      </w:pPr>
      <w:r w:rsidRPr="000302DD">
        <w:rPr>
          <w:sz w:val="22"/>
          <w:szCs w:val="22"/>
        </w:rPr>
        <w:t>What is the predicted exam score for a student who studies for 15 hours?</w:t>
      </w:r>
    </w:p>
    <w:p w14:paraId="3708DB6D" w14:textId="77777777" w:rsidR="000302DD" w:rsidRDefault="000302DD" w:rsidP="00E8517F">
      <w:pPr>
        <w:rPr>
          <w:sz w:val="22"/>
          <w:szCs w:val="22"/>
        </w:rPr>
      </w:pPr>
    </w:p>
    <w:p w14:paraId="3F9BAB1F" w14:textId="7D5B96B9" w:rsidR="00641E4A" w:rsidRPr="00641E4A" w:rsidRDefault="00641E4A" w:rsidP="00641E4A">
      <w:pPr>
        <w:ind w:left="360" w:hanging="360"/>
      </w:pPr>
      <w:r w:rsidRPr="00641E4A">
        <w:lastRenderedPageBreak/>
        <w:t xml:space="preserve">6. </w:t>
      </w:r>
      <w:r>
        <w:tab/>
      </w:r>
      <w:r w:rsidRPr="00641E4A">
        <w:rPr>
          <w:color w:val="000000"/>
          <w:shd w:val="clear" w:color="auto" w:fill="FFFFFF"/>
        </w:rPr>
        <w:t>Read this article from Nate Silver at 538 (</w:t>
      </w:r>
      <w:hyperlink r:id="rId8" w:history="1">
        <w:r w:rsidRPr="00641E4A">
          <w:rPr>
            <w:rStyle w:val="Hyperlink"/>
            <w:shd w:val="clear" w:color="auto" w:fill="FFFFFF"/>
          </w:rPr>
          <w:t>http://fivethirtyeight.com/datalab/killing-the-interview-could-cost-sony-100-million/</w:t>
        </w:r>
      </w:hyperlink>
      <w:r w:rsidRPr="00641E4A">
        <w:rPr>
          <w:color w:val="000000"/>
          <w:shd w:val="clear" w:color="auto" w:fill="FFFFFF"/>
        </w:rPr>
        <w:t xml:space="preserve">) and write </w:t>
      </w:r>
      <w:r>
        <w:rPr>
          <w:color w:val="000000"/>
          <w:shd w:val="clear" w:color="auto" w:fill="FFFFFF"/>
        </w:rPr>
        <w:t xml:space="preserve">a paragraph </w:t>
      </w:r>
      <w:r w:rsidRPr="00641E4A">
        <w:rPr>
          <w:color w:val="000000"/>
          <w:shd w:val="clear" w:color="auto" w:fill="FFFFFF"/>
        </w:rPr>
        <w:t xml:space="preserve">about </w:t>
      </w:r>
      <w:r>
        <w:rPr>
          <w:color w:val="000000"/>
          <w:shd w:val="clear" w:color="auto" w:fill="FFFFFF"/>
        </w:rPr>
        <w:t xml:space="preserve">the </w:t>
      </w:r>
      <w:r w:rsidRPr="00641E4A">
        <w:rPr>
          <w:color w:val="000000"/>
          <w:shd w:val="clear" w:color="auto" w:fill="FFFFFF"/>
        </w:rPr>
        <w:t xml:space="preserve">potential sources of bias and error in the data and regression methodology. </w:t>
      </w:r>
      <w:bookmarkStart w:id="1" w:name="_GoBack"/>
      <w:bookmarkEnd w:id="1"/>
    </w:p>
    <w:p w14:paraId="4FA5C7C3" w14:textId="25ED5B5C" w:rsidR="00641E4A" w:rsidRPr="00641E4A" w:rsidRDefault="00641E4A" w:rsidP="00641E4A">
      <w:pPr>
        <w:ind w:left="360" w:hanging="360"/>
      </w:pPr>
    </w:p>
    <w:p w14:paraId="7D71ABB5" w14:textId="77777777" w:rsidR="00C10AA3" w:rsidRPr="00DF1503" w:rsidRDefault="00C10AA3" w:rsidP="000302DD">
      <w:pPr>
        <w:rPr>
          <w:sz w:val="22"/>
          <w:szCs w:val="22"/>
        </w:rPr>
      </w:pPr>
    </w:p>
    <w:sectPr w:rsidR="00C10AA3" w:rsidRPr="00DF150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52E3A" w14:textId="77777777" w:rsidR="00CC3DB4" w:rsidRDefault="00CC3DB4" w:rsidP="00F26579">
      <w:r>
        <w:separator/>
      </w:r>
    </w:p>
  </w:endnote>
  <w:endnote w:type="continuationSeparator" w:id="0">
    <w:p w14:paraId="1AACFF9C" w14:textId="77777777" w:rsidR="00CC3DB4" w:rsidRDefault="00CC3DB4" w:rsidP="00F2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861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83158" w14:textId="77777777" w:rsidR="00CC3DB4" w:rsidRDefault="00CC3D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E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9C3A0" w14:textId="77777777" w:rsidR="00CC3DB4" w:rsidRDefault="00CC3D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53E36" w14:textId="77777777" w:rsidR="00CC3DB4" w:rsidRDefault="00CC3DB4" w:rsidP="00F26579">
      <w:r>
        <w:separator/>
      </w:r>
    </w:p>
  </w:footnote>
  <w:footnote w:type="continuationSeparator" w:id="0">
    <w:p w14:paraId="4BCB9933" w14:textId="77777777" w:rsidR="00CC3DB4" w:rsidRDefault="00CC3DB4" w:rsidP="00F2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259"/>
    <w:multiLevelType w:val="hybridMultilevel"/>
    <w:tmpl w:val="9B769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2D7B"/>
    <w:multiLevelType w:val="hybridMultilevel"/>
    <w:tmpl w:val="1068D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C5BC9"/>
    <w:multiLevelType w:val="hybridMultilevel"/>
    <w:tmpl w:val="D68C69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4F6331"/>
    <w:multiLevelType w:val="hybridMultilevel"/>
    <w:tmpl w:val="DC26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61B18"/>
    <w:multiLevelType w:val="hybridMultilevel"/>
    <w:tmpl w:val="55A88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EA7162"/>
    <w:multiLevelType w:val="hybridMultilevel"/>
    <w:tmpl w:val="D6B2E9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95031E"/>
    <w:multiLevelType w:val="hybridMultilevel"/>
    <w:tmpl w:val="8BD02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38"/>
    <w:rsid w:val="000302DD"/>
    <w:rsid w:val="002B059D"/>
    <w:rsid w:val="005A0010"/>
    <w:rsid w:val="00641E4A"/>
    <w:rsid w:val="00673745"/>
    <w:rsid w:val="007B2486"/>
    <w:rsid w:val="007F360E"/>
    <w:rsid w:val="008033C6"/>
    <w:rsid w:val="008B177A"/>
    <w:rsid w:val="008C2C0B"/>
    <w:rsid w:val="008F3F32"/>
    <w:rsid w:val="00906309"/>
    <w:rsid w:val="009E3297"/>
    <w:rsid w:val="00A71294"/>
    <w:rsid w:val="00A74338"/>
    <w:rsid w:val="00B11F19"/>
    <w:rsid w:val="00B47D11"/>
    <w:rsid w:val="00BE6DB8"/>
    <w:rsid w:val="00C063A4"/>
    <w:rsid w:val="00C10AA3"/>
    <w:rsid w:val="00C401C3"/>
    <w:rsid w:val="00C65AE9"/>
    <w:rsid w:val="00CC3DB4"/>
    <w:rsid w:val="00D801A7"/>
    <w:rsid w:val="00DE2960"/>
    <w:rsid w:val="00DF1503"/>
    <w:rsid w:val="00E8517F"/>
    <w:rsid w:val="00EF0B4D"/>
    <w:rsid w:val="00F26579"/>
    <w:rsid w:val="00FC5C85"/>
    <w:rsid w:val="00F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29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A7433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743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743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503"/>
    <w:pPr>
      <w:ind w:left="720"/>
      <w:contextualSpacing/>
    </w:pPr>
  </w:style>
  <w:style w:type="table" w:styleId="TableGrid">
    <w:name w:val="Table Grid"/>
    <w:basedOn w:val="TableNormal"/>
    <w:uiPriority w:val="59"/>
    <w:rsid w:val="00EF0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65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5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65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57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7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45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3F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A7433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743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743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503"/>
    <w:pPr>
      <w:ind w:left="720"/>
      <w:contextualSpacing/>
    </w:pPr>
  </w:style>
  <w:style w:type="table" w:styleId="TableGrid">
    <w:name w:val="Table Grid"/>
    <w:basedOn w:val="TableNormal"/>
    <w:uiPriority w:val="59"/>
    <w:rsid w:val="00EF0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65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5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65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57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7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45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3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ivethirtyeight.com/datalab/killing-the-interview-could-cost-sony-100-million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Jonathan Schwabish</cp:lastModifiedBy>
  <cp:revision>3</cp:revision>
  <cp:lastPrinted>2014-05-10T20:33:00Z</cp:lastPrinted>
  <dcterms:created xsi:type="dcterms:W3CDTF">2015-01-07T02:57:00Z</dcterms:created>
  <dcterms:modified xsi:type="dcterms:W3CDTF">2015-01-13T14:12:00Z</dcterms:modified>
</cp:coreProperties>
</file>