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33EA7" w14:textId="5623A161" w:rsidR="00FB17A9" w:rsidRPr="000D6986" w:rsidRDefault="00FB17A9" w:rsidP="00FB17A9">
      <w:pPr>
        <w:spacing w:line="276" w:lineRule="auto"/>
        <w:rPr>
          <w:rFonts w:ascii="Microsoft Sans Serif" w:hAnsi="Microsoft Sans Serif" w:cs="Microsoft Sans Serif"/>
          <w:sz w:val="28"/>
          <w:szCs w:val="28"/>
          <w:lang w:val="en-US"/>
        </w:rPr>
      </w:pPr>
      <w:r w:rsidRPr="000D6986">
        <w:rPr>
          <w:rFonts w:ascii="Microsoft Sans Serif" w:hAnsi="Microsoft Sans Serif" w:cs="Microsoft Sans Serif"/>
          <w:color w:val="FF0000"/>
          <w:sz w:val="28"/>
          <w:szCs w:val="28"/>
          <w:lang w:val="en-US"/>
        </w:rPr>
        <w:t>Date:</w:t>
      </w:r>
      <w:r w:rsidRPr="000D6986">
        <w:rPr>
          <w:rFonts w:ascii="Microsoft Sans Serif" w:hAnsi="Microsoft Sans Serif" w:cs="Microsoft Sans Serif"/>
          <w:sz w:val="28"/>
          <w:szCs w:val="28"/>
          <w:lang w:val="en-US"/>
        </w:rPr>
        <w:t xml:space="preserve"> 27/1/23</w:t>
      </w:r>
    </w:p>
    <w:p w14:paraId="45107EAC" w14:textId="510B545C" w:rsidR="00FB17A9" w:rsidRPr="000D6986" w:rsidRDefault="00FB17A9" w:rsidP="00FB17A9">
      <w:pPr>
        <w:spacing w:line="276" w:lineRule="auto"/>
        <w:rPr>
          <w:rFonts w:ascii="Microsoft Sans Serif" w:hAnsi="Microsoft Sans Serif" w:cs="Microsoft Sans Serif"/>
          <w:sz w:val="28"/>
          <w:szCs w:val="28"/>
          <w:lang w:val="en-US"/>
        </w:rPr>
      </w:pPr>
      <w:r w:rsidRPr="000D6986">
        <w:rPr>
          <w:rFonts w:ascii="Microsoft Sans Serif" w:hAnsi="Microsoft Sans Serif" w:cs="Microsoft Sans Serif"/>
          <w:color w:val="FF0000"/>
          <w:sz w:val="28"/>
          <w:szCs w:val="28"/>
          <w:lang w:val="en-US"/>
        </w:rPr>
        <w:t>Course:</w:t>
      </w:r>
      <w:r w:rsidRPr="000D6986">
        <w:rPr>
          <w:rFonts w:ascii="Microsoft Sans Serif" w:hAnsi="Microsoft Sans Serif" w:cs="Microsoft Sans Serif"/>
          <w:sz w:val="28"/>
          <w:szCs w:val="28"/>
          <w:lang w:val="en-US"/>
        </w:rPr>
        <w:t xml:space="preserve"> Cloud Computing</w:t>
      </w:r>
    </w:p>
    <w:p w14:paraId="3AB035F3" w14:textId="183BC569" w:rsidR="00FB17A9" w:rsidRPr="000D6986" w:rsidRDefault="00FB17A9" w:rsidP="00FB17A9">
      <w:pPr>
        <w:spacing w:line="276" w:lineRule="auto"/>
        <w:rPr>
          <w:rFonts w:ascii="Microsoft Sans Serif" w:hAnsi="Microsoft Sans Serif" w:cs="Microsoft Sans Serif"/>
          <w:sz w:val="28"/>
          <w:szCs w:val="28"/>
          <w:lang w:val="en-US"/>
        </w:rPr>
      </w:pPr>
      <w:r w:rsidRPr="000D6986">
        <w:rPr>
          <w:rFonts w:ascii="Microsoft Sans Serif" w:hAnsi="Microsoft Sans Serif" w:cs="Microsoft Sans Serif"/>
          <w:color w:val="FF0000"/>
          <w:sz w:val="28"/>
          <w:szCs w:val="28"/>
          <w:lang w:val="en-US"/>
        </w:rPr>
        <w:t xml:space="preserve">Practical </w:t>
      </w:r>
      <w:proofErr w:type="gramStart"/>
      <w:r w:rsidRPr="000D6986">
        <w:rPr>
          <w:rFonts w:ascii="Microsoft Sans Serif" w:hAnsi="Microsoft Sans Serif" w:cs="Microsoft Sans Serif"/>
          <w:color w:val="FF0000"/>
          <w:sz w:val="28"/>
          <w:szCs w:val="28"/>
          <w:lang w:val="en-US"/>
        </w:rPr>
        <w:t>No :</w:t>
      </w:r>
      <w:proofErr w:type="gramEnd"/>
      <w:r w:rsidRPr="000D6986">
        <w:rPr>
          <w:rFonts w:ascii="Microsoft Sans Serif" w:hAnsi="Microsoft Sans Serif" w:cs="Microsoft Sans Serif"/>
          <w:color w:val="FF0000"/>
          <w:sz w:val="28"/>
          <w:szCs w:val="28"/>
          <w:lang w:val="en-US"/>
        </w:rPr>
        <w:t xml:space="preserve"> </w:t>
      </w:r>
      <w:r w:rsidRPr="000D6986">
        <w:rPr>
          <w:rFonts w:ascii="Microsoft Sans Serif" w:hAnsi="Microsoft Sans Serif" w:cs="Microsoft Sans Serif"/>
          <w:sz w:val="28"/>
          <w:szCs w:val="28"/>
          <w:lang w:val="en-US"/>
        </w:rPr>
        <w:t>1</w:t>
      </w:r>
    </w:p>
    <w:p w14:paraId="48110018" w14:textId="4F3D8657" w:rsidR="00FB17A9" w:rsidRPr="000D6986" w:rsidRDefault="00FB17A9" w:rsidP="00FB17A9">
      <w:pPr>
        <w:spacing w:line="276" w:lineRule="auto"/>
        <w:rPr>
          <w:rFonts w:ascii="Microsoft Sans Serif" w:hAnsi="Microsoft Sans Serif" w:cs="Microsoft Sans Serif"/>
          <w:sz w:val="28"/>
          <w:szCs w:val="28"/>
          <w:lang w:val="en-US"/>
        </w:rPr>
      </w:pPr>
    </w:p>
    <w:p w14:paraId="0657877C" w14:textId="35994530" w:rsidR="00FB17A9" w:rsidRPr="000D6986" w:rsidRDefault="00FB17A9" w:rsidP="00FB17A9">
      <w:pPr>
        <w:spacing w:line="276" w:lineRule="auto"/>
        <w:rPr>
          <w:rFonts w:ascii="Microsoft Sans Serif" w:hAnsi="Microsoft Sans Serif" w:cs="Microsoft Sans Serif"/>
          <w:sz w:val="28"/>
          <w:szCs w:val="28"/>
          <w:lang w:val="en-US"/>
        </w:rPr>
      </w:pPr>
      <w:r w:rsidRPr="000D6986">
        <w:rPr>
          <w:rFonts w:ascii="Microsoft Sans Serif" w:hAnsi="Microsoft Sans Serif" w:cs="Microsoft Sans Serif"/>
          <w:color w:val="FF0000"/>
          <w:sz w:val="28"/>
          <w:szCs w:val="28"/>
          <w:lang w:val="en-US"/>
        </w:rPr>
        <w:t>Aim:</w:t>
      </w:r>
      <w:r w:rsidRPr="000D6986">
        <w:rPr>
          <w:rFonts w:ascii="Microsoft Sans Serif" w:hAnsi="Microsoft Sans Serif" w:cs="Microsoft Sans Serif"/>
          <w:sz w:val="28"/>
          <w:szCs w:val="28"/>
          <w:lang w:val="en-US"/>
        </w:rPr>
        <w:t xml:space="preserve"> Hands-on session of Cloud Analyst</w:t>
      </w:r>
    </w:p>
    <w:p w14:paraId="540003C6" w14:textId="1F9DABC2" w:rsidR="00FB17A9" w:rsidRPr="000D6986" w:rsidRDefault="00FB17A9" w:rsidP="00FB17A9">
      <w:pPr>
        <w:spacing w:line="276" w:lineRule="auto"/>
        <w:rPr>
          <w:rFonts w:ascii="Microsoft Sans Serif" w:hAnsi="Microsoft Sans Serif" w:cs="Microsoft Sans Serif"/>
          <w:sz w:val="28"/>
          <w:szCs w:val="28"/>
          <w:lang w:val="en-US"/>
        </w:rPr>
      </w:pPr>
    </w:p>
    <w:p w14:paraId="7ED2E95F" w14:textId="747AAE2B" w:rsidR="00FB17A9" w:rsidRPr="000D6986" w:rsidRDefault="00FB17A9" w:rsidP="00FB17A9">
      <w:pPr>
        <w:spacing w:line="276" w:lineRule="auto"/>
        <w:rPr>
          <w:rFonts w:ascii="Microsoft Sans Serif" w:hAnsi="Microsoft Sans Serif" w:cs="Microsoft Sans Serif"/>
          <w:sz w:val="28"/>
          <w:szCs w:val="28"/>
          <w:lang w:val="en-US"/>
        </w:rPr>
      </w:pPr>
      <w:r w:rsidRPr="000D6986">
        <w:rPr>
          <w:rFonts w:ascii="Microsoft Sans Serif" w:hAnsi="Microsoft Sans Serif" w:cs="Microsoft Sans Serif"/>
          <w:sz w:val="28"/>
          <w:szCs w:val="28"/>
          <w:lang w:val="en-US"/>
        </w:rPr>
        <w:t>Cloud Analyst is a tool developed at the University of Melbourne whose goal is to support evaluation of social networks tools according to geographic distribution of users and data centers.</w:t>
      </w:r>
    </w:p>
    <w:p w14:paraId="2178B038" w14:textId="2E0D0CEB" w:rsidR="00FB17A9" w:rsidRPr="000D6986" w:rsidRDefault="00FB17A9" w:rsidP="00FB17A9">
      <w:pPr>
        <w:spacing w:line="276" w:lineRule="auto"/>
        <w:rPr>
          <w:rFonts w:ascii="Microsoft Sans Serif" w:hAnsi="Microsoft Sans Serif" w:cs="Microsoft Sans Serif"/>
          <w:sz w:val="28"/>
          <w:szCs w:val="28"/>
          <w:lang w:val="en-US"/>
        </w:rPr>
      </w:pPr>
    </w:p>
    <w:p w14:paraId="45B54C2B" w14:textId="04AA6FA4" w:rsidR="00FB17A9"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fldChar w:fldCharType="begin"/>
      </w:r>
      <w:r w:rsidRPr="000D6986">
        <w:rPr>
          <w:rFonts w:ascii="Microsoft Sans Serif" w:hAnsi="Microsoft Sans Serif" w:cs="Microsoft Sans Serif"/>
          <w:sz w:val="28"/>
          <w:szCs w:val="28"/>
        </w:rPr>
        <w:instrText xml:space="preserve"> INCLUDEPICTURE "http://cleanclouds.files.wordpress.com/2012/02/4.png?w=730" \* MERGEFORMATINET </w:instrText>
      </w:r>
      <w:r w:rsidRPr="000D6986">
        <w:rPr>
          <w:rFonts w:ascii="Microsoft Sans Serif" w:hAnsi="Microsoft Sans Serif" w:cs="Microsoft Sans Serif"/>
          <w:sz w:val="28"/>
          <w:szCs w:val="28"/>
        </w:rPr>
        <w:fldChar w:fldCharType="separate"/>
      </w:r>
      <w:r w:rsidRPr="000D6986">
        <w:rPr>
          <w:rFonts w:ascii="Microsoft Sans Serif" w:hAnsi="Microsoft Sans Serif" w:cs="Microsoft Sans Serif"/>
          <w:noProof/>
          <w:sz w:val="28"/>
          <w:szCs w:val="28"/>
        </w:rPr>
        <w:drawing>
          <wp:inline distT="0" distB="0" distL="0" distR="0" wp14:anchorId="141A3386" wp14:editId="484750A0">
            <wp:extent cx="5731510" cy="2894330"/>
            <wp:effectExtent l="0" t="0" r="0" b="1270"/>
            <wp:docPr id="2" name="Picture 2" descr="Run CloudAnalyst from Command Line: Dashboard -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CloudAnalyst from Command Line: Dashboard - Reg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r w:rsidRPr="000D6986">
        <w:rPr>
          <w:rFonts w:ascii="Microsoft Sans Serif" w:hAnsi="Microsoft Sans Serif" w:cs="Microsoft Sans Serif"/>
          <w:sz w:val="28"/>
          <w:szCs w:val="28"/>
        </w:rPr>
        <w:fldChar w:fldCharType="end"/>
      </w:r>
    </w:p>
    <w:p w14:paraId="19898D9E" w14:textId="4D0AB23A" w:rsidR="00FB17A9" w:rsidRPr="000D6986" w:rsidRDefault="00FB17A9" w:rsidP="00FB17A9">
      <w:pPr>
        <w:spacing w:line="276" w:lineRule="auto"/>
        <w:rPr>
          <w:rFonts w:ascii="Microsoft Sans Serif" w:hAnsi="Microsoft Sans Serif" w:cs="Microsoft Sans Serif"/>
          <w:sz w:val="28"/>
          <w:szCs w:val="28"/>
        </w:rPr>
      </w:pPr>
    </w:p>
    <w:p w14:paraId="0AF79BEC" w14:textId="77777777" w:rsidR="00FB17A9"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Important Keywords:-</w:t>
      </w:r>
    </w:p>
    <w:p w14:paraId="58256EF8" w14:textId="77777777" w:rsidR="00FB17A9" w:rsidRPr="000D6986" w:rsidRDefault="00FB17A9" w:rsidP="00FB17A9">
      <w:pPr>
        <w:spacing w:line="276" w:lineRule="auto"/>
        <w:rPr>
          <w:rFonts w:ascii="Microsoft Sans Serif" w:hAnsi="Microsoft Sans Serif" w:cs="Microsoft Sans Serif"/>
          <w:sz w:val="28"/>
          <w:szCs w:val="28"/>
        </w:rPr>
      </w:pPr>
    </w:p>
    <w:p w14:paraId="2F1F0FD0" w14:textId="77777777" w:rsidR="00FB17A9"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Regions</w:t>
      </w:r>
      <w:r w:rsidRPr="000D6986">
        <w:rPr>
          <w:rFonts w:ascii="Microsoft Sans Serif" w:hAnsi="Microsoft Sans Serif" w:cs="Microsoft Sans Serif"/>
          <w:sz w:val="28"/>
          <w:szCs w:val="28"/>
        </w:rPr>
        <w:t xml:space="preserve"> are based on the 6 main continents in the World.</w:t>
      </w:r>
    </w:p>
    <w:p w14:paraId="55AE71BB" w14:textId="77777777" w:rsidR="00FB17A9" w:rsidRPr="000D6986" w:rsidRDefault="00FB17A9" w:rsidP="00FB17A9">
      <w:pPr>
        <w:spacing w:line="276" w:lineRule="auto"/>
        <w:rPr>
          <w:rFonts w:ascii="Microsoft Sans Serif" w:hAnsi="Microsoft Sans Serif" w:cs="Microsoft Sans Serif"/>
          <w:sz w:val="28"/>
          <w:szCs w:val="28"/>
        </w:rPr>
      </w:pPr>
    </w:p>
    <w:p w14:paraId="6C135079" w14:textId="1FE469E9" w:rsidR="00FB17A9"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 xml:space="preserve">User Base </w:t>
      </w:r>
      <w:r w:rsidRPr="000D6986">
        <w:rPr>
          <w:rFonts w:ascii="Microsoft Sans Serif" w:hAnsi="Microsoft Sans Serif" w:cs="Microsoft Sans Serif"/>
          <w:sz w:val="28"/>
          <w:szCs w:val="28"/>
        </w:rPr>
        <w:t>models a group of users that is considered as a single unit in the simulation and its main responsibility is to generate traffic for the simulation.</w:t>
      </w:r>
    </w:p>
    <w:p w14:paraId="3C032B91" w14:textId="77777777" w:rsidR="00FB17A9" w:rsidRPr="000D6986" w:rsidRDefault="00FB17A9" w:rsidP="00FB17A9">
      <w:pPr>
        <w:spacing w:line="276" w:lineRule="auto"/>
        <w:rPr>
          <w:rFonts w:ascii="Microsoft Sans Serif" w:hAnsi="Microsoft Sans Serif" w:cs="Microsoft Sans Serif"/>
          <w:sz w:val="28"/>
          <w:szCs w:val="28"/>
        </w:rPr>
      </w:pPr>
    </w:p>
    <w:p w14:paraId="21C4AD8F" w14:textId="54A025F5" w:rsidR="00FB17A9"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DataCenter</w:t>
      </w:r>
      <w:r w:rsidRPr="000D6986">
        <w:rPr>
          <w:rFonts w:ascii="Microsoft Sans Serif" w:hAnsi="Microsoft Sans Serif" w:cs="Microsoft Sans Serif"/>
          <w:sz w:val="28"/>
          <w:szCs w:val="28"/>
        </w:rPr>
        <w:t xml:space="preserve"> management activities will be VM creation and destruction and does the routing of user requests received from User Bases via the Internet to the VMs.</w:t>
      </w:r>
    </w:p>
    <w:p w14:paraId="11431674" w14:textId="77777777" w:rsidR="00FB17A9" w:rsidRPr="000D6986" w:rsidRDefault="00FB17A9" w:rsidP="00FB17A9">
      <w:pPr>
        <w:spacing w:line="276" w:lineRule="auto"/>
        <w:rPr>
          <w:rFonts w:ascii="Microsoft Sans Serif" w:hAnsi="Microsoft Sans Serif" w:cs="Microsoft Sans Serif"/>
          <w:sz w:val="28"/>
          <w:szCs w:val="28"/>
        </w:rPr>
      </w:pPr>
    </w:p>
    <w:p w14:paraId="6B83BD21" w14:textId="77777777" w:rsidR="00FB17A9" w:rsidRPr="000D6986" w:rsidRDefault="00FB17A9" w:rsidP="00FB17A9">
      <w:pPr>
        <w:spacing w:line="276" w:lineRule="auto"/>
        <w:rPr>
          <w:rFonts w:ascii="Microsoft Sans Serif" w:hAnsi="Microsoft Sans Serif" w:cs="Microsoft Sans Serif"/>
          <w:color w:val="FF0000"/>
          <w:sz w:val="28"/>
          <w:szCs w:val="28"/>
        </w:rPr>
      </w:pPr>
    </w:p>
    <w:p w14:paraId="09524CF1" w14:textId="77777777" w:rsidR="00EC2E20" w:rsidRPr="000D6986" w:rsidRDefault="00EC2E20" w:rsidP="00FB17A9">
      <w:pPr>
        <w:spacing w:line="276" w:lineRule="auto"/>
        <w:rPr>
          <w:rFonts w:ascii="Microsoft Sans Serif" w:hAnsi="Microsoft Sans Serif" w:cs="Microsoft Sans Serif"/>
          <w:color w:val="FF0000"/>
          <w:sz w:val="32"/>
          <w:szCs w:val="32"/>
        </w:rPr>
        <w:sectPr w:rsidR="00EC2E20" w:rsidRPr="000D6986">
          <w:pgSz w:w="11906" w:h="16838"/>
          <w:pgMar w:top="1440" w:right="1440" w:bottom="1440" w:left="1440" w:header="708" w:footer="708" w:gutter="0"/>
          <w:cols w:space="708"/>
          <w:docGrid w:linePitch="360"/>
        </w:sectPr>
      </w:pPr>
    </w:p>
    <w:p w14:paraId="52E19740" w14:textId="77777777" w:rsidR="00EC2E20"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32"/>
          <w:szCs w:val="32"/>
        </w:rPr>
        <w:lastRenderedPageBreak/>
        <w:t>Service broker policy</w:t>
      </w:r>
      <w:r w:rsidRPr="000D6986">
        <w:rPr>
          <w:rFonts w:ascii="Microsoft Sans Serif" w:hAnsi="Microsoft Sans Serif" w:cs="Microsoft Sans Serif"/>
          <w:sz w:val="28"/>
          <w:szCs w:val="28"/>
        </w:rPr>
        <w:t xml:space="preserve">: </w:t>
      </w:r>
    </w:p>
    <w:p w14:paraId="55C108E7" w14:textId="1D048EA8" w:rsidR="00FB17A9"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VM management and routing traffic to appropriate data centers.</w:t>
      </w:r>
    </w:p>
    <w:p w14:paraId="47A91923" w14:textId="3D3636C5" w:rsidR="00FB17A9" w:rsidRPr="000D6986" w:rsidRDefault="00FB17A9" w:rsidP="00FB17A9">
      <w:pPr>
        <w:spacing w:line="276" w:lineRule="auto"/>
        <w:rPr>
          <w:rFonts w:ascii="Microsoft Sans Serif" w:hAnsi="Microsoft Sans Serif" w:cs="Microsoft Sans Serif"/>
          <w:sz w:val="28"/>
          <w:szCs w:val="28"/>
        </w:rPr>
      </w:pPr>
    </w:p>
    <w:p w14:paraId="22422253" w14:textId="4233748F" w:rsidR="00FB17A9" w:rsidRPr="000D6986" w:rsidRDefault="00FB17A9" w:rsidP="00EC2E20">
      <w:pPr>
        <w:pStyle w:val="ListParagraph"/>
        <w:numPr>
          <w:ilvl w:val="0"/>
          <w:numId w:val="1"/>
        </w:num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 xml:space="preserve">Closest data center </w:t>
      </w:r>
      <w:r w:rsidRPr="000D6986">
        <w:rPr>
          <w:rFonts w:ascii="Microsoft Sans Serif" w:hAnsi="Microsoft Sans Serif" w:cs="Microsoft Sans Serif"/>
          <w:sz w:val="28"/>
          <w:szCs w:val="28"/>
        </w:rPr>
        <w:t>– The data center with the least network latency (disregarding network</w:t>
      </w:r>
      <w:r w:rsidR="00EC2E20" w:rsidRPr="000D6986">
        <w:rPr>
          <w:rFonts w:ascii="Microsoft Sans Serif" w:hAnsi="Microsoft Sans Serif" w:cs="Microsoft Sans Serif"/>
          <w:sz w:val="28"/>
          <w:szCs w:val="28"/>
        </w:rPr>
        <w:t xml:space="preserve"> </w:t>
      </w:r>
      <w:r w:rsidRPr="000D6986">
        <w:rPr>
          <w:rFonts w:ascii="Microsoft Sans Serif" w:hAnsi="Microsoft Sans Serif" w:cs="Microsoft Sans Serif"/>
          <w:sz w:val="28"/>
          <w:szCs w:val="28"/>
        </w:rPr>
        <w:t>bandwidth) from a particular user base is sent all the requests from that user base.</w:t>
      </w:r>
    </w:p>
    <w:p w14:paraId="5E2B8AAA" w14:textId="77777777" w:rsidR="00FB17A9" w:rsidRPr="000D6986" w:rsidRDefault="00FB17A9" w:rsidP="00FB17A9">
      <w:pPr>
        <w:spacing w:line="276" w:lineRule="auto"/>
        <w:rPr>
          <w:rFonts w:ascii="Microsoft Sans Serif" w:hAnsi="Microsoft Sans Serif" w:cs="Microsoft Sans Serif"/>
          <w:sz w:val="28"/>
          <w:szCs w:val="28"/>
        </w:rPr>
      </w:pPr>
    </w:p>
    <w:p w14:paraId="35B50643" w14:textId="0FD13A74" w:rsidR="00FB17A9" w:rsidRPr="000D6986" w:rsidRDefault="00FB17A9" w:rsidP="00EC2E20">
      <w:pPr>
        <w:pStyle w:val="ListParagraph"/>
        <w:numPr>
          <w:ilvl w:val="0"/>
          <w:numId w:val="1"/>
        </w:num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 xml:space="preserve">Optimize response time </w:t>
      </w:r>
      <w:r w:rsidRPr="000D6986">
        <w:rPr>
          <w:rFonts w:ascii="Microsoft Sans Serif" w:hAnsi="Microsoft Sans Serif" w:cs="Microsoft Sans Serif"/>
          <w:sz w:val="28"/>
          <w:szCs w:val="28"/>
        </w:rPr>
        <w:t>– This policy attempts to balance the load between data centers when</w:t>
      </w:r>
      <w:r w:rsidR="00EC2E20" w:rsidRPr="000D6986">
        <w:rPr>
          <w:rFonts w:ascii="Microsoft Sans Serif" w:hAnsi="Microsoft Sans Serif" w:cs="Microsoft Sans Serif"/>
          <w:sz w:val="28"/>
          <w:szCs w:val="28"/>
        </w:rPr>
        <w:t xml:space="preserve"> </w:t>
      </w:r>
      <w:r w:rsidRPr="000D6986">
        <w:rPr>
          <w:rFonts w:ascii="Microsoft Sans Serif" w:hAnsi="Microsoft Sans Serif" w:cs="Microsoft Sans Serif"/>
          <w:sz w:val="28"/>
          <w:szCs w:val="28"/>
        </w:rPr>
        <w:t>one data center gets over loaded.</w:t>
      </w:r>
    </w:p>
    <w:p w14:paraId="7CBDFB06" w14:textId="77777777" w:rsidR="00FB17A9" w:rsidRPr="000D6986" w:rsidRDefault="00FB17A9" w:rsidP="00FB17A9">
      <w:pPr>
        <w:spacing w:line="276" w:lineRule="auto"/>
        <w:rPr>
          <w:rFonts w:ascii="Microsoft Sans Serif" w:hAnsi="Microsoft Sans Serif" w:cs="Microsoft Sans Serif"/>
          <w:sz w:val="28"/>
          <w:szCs w:val="28"/>
        </w:rPr>
      </w:pPr>
    </w:p>
    <w:p w14:paraId="63E00259" w14:textId="18F77FA7" w:rsidR="00FB17A9" w:rsidRPr="000D6986" w:rsidRDefault="00FB17A9" w:rsidP="00EC2E20">
      <w:pPr>
        <w:pStyle w:val="ListParagraph"/>
        <w:numPr>
          <w:ilvl w:val="0"/>
          <w:numId w:val="1"/>
        </w:num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Dynamically reconfiguring</w:t>
      </w:r>
      <w:r w:rsidRPr="000D6986">
        <w:rPr>
          <w:rFonts w:ascii="Microsoft Sans Serif" w:hAnsi="Microsoft Sans Serif" w:cs="Microsoft Sans Serif"/>
          <w:sz w:val="28"/>
          <w:szCs w:val="28"/>
        </w:rPr>
        <w:t>: taking under consideration the current processing times and best</w:t>
      </w:r>
      <w:r w:rsidR="00EC2E20" w:rsidRPr="000D6986">
        <w:rPr>
          <w:rFonts w:ascii="Microsoft Sans Serif" w:hAnsi="Microsoft Sans Serif" w:cs="Microsoft Sans Serif"/>
          <w:sz w:val="28"/>
          <w:szCs w:val="28"/>
        </w:rPr>
        <w:t xml:space="preserve"> </w:t>
      </w:r>
      <w:r w:rsidRPr="000D6986">
        <w:rPr>
          <w:rFonts w:ascii="Microsoft Sans Serif" w:hAnsi="Microsoft Sans Serif" w:cs="Microsoft Sans Serif"/>
          <w:sz w:val="28"/>
          <w:szCs w:val="28"/>
        </w:rPr>
        <w:t>processing time ever achieved.</w:t>
      </w:r>
    </w:p>
    <w:p w14:paraId="697F5890" w14:textId="77777777" w:rsidR="00FB17A9" w:rsidRPr="000D6986" w:rsidRDefault="00FB17A9" w:rsidP="00FB17A9">
      <w:pPr>
        <w:spacing w:line="276" w:lineRule="auto"/>
        <w:rPr>
          <w:rFonts w:ascii="Microsoft Sans Serif" w:hAnsi="Microsoft Sans Serif" w:cs="Microsoft Sans Serif"/>
          <w:sz w:val="28"/>
          <w:szCs w:val="28"/>
        </w:rPr>
      </w:pPr>
    </w:p>
    <w:p w14:paraId="03D1287A" w14:textId="77777777" w:rsidR="00EC2E20" w:rsidRPr="000D6986" w:rsidRDefault="00FB17A9" w:rsidP="00FB17A9">
      <w:pPr>
        <w:spacing w:line="276" w:lineRule="auto"/>
        <w:rPr>
          <w:rFonts w:ascii="Microsoft Sans Serif" w:hAnsi="Microsoft Sans Serif" w:cs="Microsoft Sans Serif"/>
          <w:color w:val="FF0000"/>
          <w:sz w:val="28"/>
          <w:szCs w:val="28"/>
        </w:rPr>
      </w:pPr>
      <w:r w:rsidRPr="000D6986">
        <w:rPr>
          <w:rFonts w:ascii="Microsoft Sans Serif" w:hAnsi="Microsoft Sans Serif" w:cs="Microsoft Sans Serif"/>
          <w:color w:val="FF0000"/>
          <w:sz w:val="32"/>
          <w:szCs w:val="32"/>
        </w:rPr>
        <w:t>Load balancing policy:</w:t>
      </w:r>
      <w:r w:rsidRPr="000D6986">
        <w:rPr>
          <w:rFonts w:ascii="Microsoft Sans Serif" w:hAnsi="Microsoft Sans Serif" w:cs="Microsoft Sans Serif"/>
          <w:color w:val="FF0000"/>
          <w:sz w:val="28"/>
          <w:szCs w:val="28"/>
        </w:rPr>
        <w:t xml:space="preserve"> </w:t>
      </w:r>
    </w:p>
    <w:p w14:paraId="2E642E04" w14:textId="355E7592" w:rsidR="00FB17A9" w:rsidRPr="000D6986" w:rsidRDefault="00FB17A9" w:rsidP="00FB17A9">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Used by all data centres in allocating requests to virtual machines.</w:t>
      </w:r>
    </w:p>
    <w:p w14:paraId="224CC5A9" w14:textId="6CE797B6" w:rsidR="00FB17A9" w:rsidRPr="000D6986" w:rsidRDefault="00FB17A9" w:rsidP="00FB17A9">
      <w:pPr>
        <w:spacing w:line="276" w:lineRule="auto"/>
        <w:rPr>
          <w:rFonts w:ascii="Microsoft Sans Serif" w:hAnsi="Microsoft Sans Serif" w:cs="Microsoft Sans Serif"/>
          <w:sz w:val="28"/>
          <w:szCs w:val="28"/>
        </w:rPr>
      </w:pPr>
    </w:p>
    <w:p w14:paraId="380283BB" w14:textId="77777777" w:rsidR="00EC2E20" w:rsidRPr="000D6986" w:rsidRDefault="00EC2E20" w:rsidP="00EC2E20">
      <w:pPr>
        <w:pStyle w:val="ListParagraph"/>
        <w:numPr>
          <w:ilvl w:val="0"/>
          <w:numId w:val="2"/>
        </w:num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 xml:space="preserve">Round-robin Load Balancer </w:t>
      </w:r>
      <w:r w:rsidRPr="000D6986">
        <w:rPr>
          <w:rFonts w:ascii="Microsoft Sans Serif" w:hAnsi="Microsoft Sans Serif" w:cs="Microsoft Sans Serif"/>
          <w:sz w:val="28"/>
          <w:szCs w:val="28"/>
        </w:rPr>
        <w:t>– uses a simple round-robin algorithm to allocate VMs.</w:t>
      </w:r>
    </w:p>
    <w:p w14:paraId="53846F81" w14:textId="77777777" w:rsidR="00EC2E20" w:rsidRPr="000D6986" w:rsidRDefault="00EC2E20" w:rsidP="00EC2E20">
      <w:pPr>
        <w:spacing w:line="276" w:lineRule="auto"/>
        <w:rPr>
          <w:rFonts w:ascii="Microsoft Sans Serif" w:hAnsi="Microsoft Sans Serif" w:cs="Microsoft Sans Serif"/>
          <w:sz w:val="28"/>
          <w:szCs w:val="28"/>
        </w:rPr>
      </w:pPr>
    </w:p>
    <w:p w14:paraId="6791DCF0" w14:textId="29CE3432" w:rsidR="00EC2E20" w:rsidRPr="000D6986" w:rsidRDefault="00EC2E20" w:rsidP="00EC2E20">
      <w:pPr>
        <w:pStyle w:val="ListParagraph"/>
        <w:numPr>
          <w:ilvl w:val="0"/>
          <w:numId w:val="2"/>
        </w:num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 xml:space="preserve">Active Monitoring Load Balancer </w:t>
      </w:r>
      <w:r w:rsidRPr="000D6986">
        <w:rPr>
          <w:rFonts w:ascii="Microsoft Sans Serif" w:hAnsi="Microsoft Sans Serif" w:cs="Microsoft Sans Serif"/>
          <w:sz w:val="28"/>
          <w:szCs w:val="28"/>
        </w:rPr>
        <w:t>–load balances the tasks among available VM's in a way to even out the number of active tasks on each VM at any given time (server consolidation).</w:t>
      </w:r>
    </w:p>
    <w:p w14:paraId="61D5D9CC" w14:textId="77777777" w:rsidR="00EC2E20" w:rsidRPr="000D6986" w:rsidRDefault="00EC2E20" w:rsidP="00EC2E20">
      <w:pPr>
        <w:spacing w:line="276" w:lineRule="auto"/>
        <w:rPr>
          <w:rFonts w:ascii="Microsoft Sans Serif" w:hAnsi="Microsoft Sans Serif" w:cs="Microsoft Sans Serif"/>
          <w:sz w:val="28"/>
          <w:szCs w:val="28"/>
        </w:rPr>
      </w:pPr>
    </w:p>
    <w:p w14:paraId="0BB41D21" w14:textId="1EF3F5F5" w:rsidR="00FB17A9" w:rsidRPr="000D6986" w:rsidRDefault="00EC2E20" w:rsidP="00EC2E20">
      <w:pPr>
        <w:pStyle w:val="ListParagraph"/>
        <w:numPr>
          <w:ilvl w:val="0"/>
          <w:numId w:val="2"/>
        </w:numPr>
        <w:spacing w:line="276" w:lineRule="auto"/>
        <w:rPr>
          <w:rFonts w:ascii="Microsoft Sans Serif" w:hAnsi="Microsoft Sans Serif" w:cs="Microsoft Sans Serif"/>
          <w:sz w:val="28"/>
          <w:szCs w:val="28"/>
        </w:rPr>
      </w:pPr>
      <w:r w:rsidRPr="000D6986">
        <w:rPr>
          <w:rFonts w:ascii="Microsoft Sans Serif" w:hAnsi="Microsoft Sans Serif" w:cs="Microsoft Sans Serif"/>
          <w:color w:val="FF0000"/>
          <w:sz w:val="28"/>
          <w:szCs w:val="28"/>
        </w:rPr>
        <w:t xml:space="preserve">Throttled Load Balancer </w:t>
      </w:r>
      <w:r w:rsidRPr="000D6986">
        <w:rPr>
          <w:rFonts w:ascii="Microsoft Sans Serif" w:hAnsi="Microsoft Sans Serif" w:cs="Microsoft Sans Serif"/>
          <w:sz w:val="28"/>
          <w:szCs w:val="28"/>
        </w:rPr>
        <w:t>– this ensures only a pre-defined number of Internet Cloudlets are allocated to a single VM at any given time and some of the requests will have to be queued until the next VM becomes available.</w:t>
      </w:r>
    </w:p>
    <w:p w14:paraId="0A710EDD" w14:textId="77777777" w:rsidR="0085573A" w:rsidRPr="000D6986" w:rsidRDefault="0085573A" w:rsidP="0085573A">
      <w:pPr>
        <w:pStyle w:val="ListParagraph"/>
        <w:rPr>
          <w:rFonts w:ascii="Microsoft Sans Serif" w:hAnsi="Microsoft Sans Serif" w:cs="Microsoft Sans Serif"/>
          <w:sz w:val="28"/>
          <w:szCs w:val="28"/>
        </w:rPr>
      </w:pPr>
    </w:p>
    <w:p w14:paraId="3B26F070" w14:textId="77777777" w:rsidR="0085573A" w:rsidRPr="000D6986" w:rsidRDefault="0085573A" w:rsidP="0085573A">
      <w:pPr>
        <w:spacing w:line="276" w:lineRule="auto"/>
        <w:rPr>
          <w:rFonts w:ascii="Microsoft Sans Serif" w:hAnsi="Microsoft Sans Serif" w:cs="Microsoft Sans Serif"/>
          <w:color w:val="FF0000"/>
          <w:sz w:val="28"/>
          <w:szCs w:val="28"/>
        </w:rPr>
      </w:pPr>
      <w:r w:rsidRPr="000D6986">
        <w:rPr>
          <w:rFonts w:ascii="Microsoft Sans Serif" w:hAnsi="Microsoft Sans Serif" w:cs="Microsoft Sans Serif"/>
          <w:color w:val="FF0000"/>
          <w:sz w:val="28"/>
          <w:szCs w:val="28"/>
        </w:rPr>
        <w:t>Configure Simulation :</w:t>
      </w:r>
    </w:p>
    <w:p w14:paraId="5FE2BBAC"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For Configuring stimulator :</w:t>
      </w:r>
    </w:p>
    <w:p w14:paraId="18469E29" w14:textId="77777777" w:rsidR="0085573A" w:rsidRPr="000D6986" w:rsidRDefault="0085573A" w:rsidP="0085573A">
      <w:pPr>
        <w:spacing w:line="276" w:lineRule="auto"/>
        <w:rPr>
          <w:rFonts w:ascii="Microsoft Sans Serif" w:hAnsi="Microsoft Sans Serif" w:cs="Microsoft Sans Serif"/>
          <w:sz w:val="28"/>
          <w:szCs w:val="28"/>
        </w:rPr>
      </w:pPr>
    </w:p>
    <w:p w14:paraId="682E5B37"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1. Main Configuration</w:t>
      </w:r>
    </w:p>
    <w:p w14:paraId="556E4264"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2. Data center Configuration</w:t>
      </w:r>
    </w:p>
    <w:p w14:paraId="01F5E860"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3. Advanced</w:t>
      </w:r>
    </w:p>
    <w:p w14:paraId="51E04985" w14:textId="77777777" w:rsidR="0085573A" w:rsidRPr="000D6986" w:rsidRDefault="0085573A" w:rsidP="0085573A">
      <w:pPr>
        <w:spacing w:line="276" w:lineRule="auto"/>
        <w:rPr>
          <w:rFonts w:ascii="Microsoft Sans Serif" w:hAnsi="Microsoft Sans Serif" w:cs="Microsoft Sans Serif"/>
          <w:sz w:val="28"/>
          <w:szCs w:val="28"/>
        </w:rPr>
      </w:pPr>
    </w:p>
    <w:p w14:paraId="24715853"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1. Main Configuration :</w:t>
      </w:r>
    </w:p>
    <w:p w14:paraId="2B562CF0"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It consist of simulation duration , user base configuration , service broker policy .</w:t>
      </w:r>
    </w:p>
    <w:p w14:paraId="2406C34A" w14:textId="77777777" w:rsidR="0085573A" w:rsidRPr="000D6986" w:rsidRDefault="0085573A" w:rsidP="0085573A">
      <w:pPr>
        <w:spacing w:line="276" w:lineRule="auto"/>
        <w:rPr>
          <w:rFonts w:ascii="Microsoft Sans Serif" w:hAnsi="Microsoft Sans Serif" w:cs="Microsoft Sans Serif"/>
          <w:sz w:val="28"/>
          <w:szCs w:val="28"/>
        </w:rPr>
      </w:pPr>
    </w:p>
    <w:p w14:paraId="327EA807"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User Base Configuration : We can add and remove User Base and divide them into different regions</w:t>
      </w:r>
    </w:p>
    <w:p w14:paraId="4000EC96"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Service broker policy : there are three types of Service broker policy</w:t>
      </w:r>
    </w:p>
    <w:p w14:paraId="7E80FA60"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1.Closest Data Center</w:t>
      </w:r>
    </w:p>
    <w:p w14:paraId="35122472"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2.Optimise Response Time</w:t>
      </w:r>
    </w:p>
    <w:p w14:paraId="140CEEBA"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3. Reconfigure Dynamically with load balancer</w:t>
      </w:r>
    </w:p>
    <w:p w14:paraId="4F2F09B8" w14:textId="77777777" w:rsidR="0085573A" w:rsidRPr="000D6986" w:rsidRDefault="0085573A" w:rsidP="0085573A">
      <w:pPr>
        <w:spacing w:line="276" w:lineRule="auto"/>
        <w:rPr>
          <w:rFonts w:ascii="Microsoft Sans Serif" w:hAnsi="Microsoft Sans Serif" w:cs="Microsoft Sans Serif"/>
          <w:sz w:val="28"/>
          <w:szCs w:val="28"/>
        </w:rPr>
      </w:pPr>
    </w:p>
    <w:p w14:paraId="5A94C1DE"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2.Data center Configuration :</w:t>
      </w:r>
    </w:p>
    <w:p w14:paraId="17DE3C50"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We can add and remove data centers and divide them into different regions .</w:t>
      </w:r>
    </w:p>
    <w:p w14:paraId="43BC9AA9" w14:textId="77777777" w:rsidR="0085573A" w:rsidRPr="000D6986" w:rsidRDefault="0085573A" w:rsidP="0085573A">
      <w:pPr>
        <w:spacing w:line="276" w:lineRule="auto"/>
        <w:rPr>
          <w:rFonts w:ascii="Microsoft Sans Serif" w:hAnsi="Microsoft Sans Serif" w:cs="Microsoft Sans Serif"/>
          <w:sz w:val="28"/>
          <w:szCs w:val="28"/>
        </w:rPr>
      </w:pPr>
    </w:p>
    <w:p w14:paraId="358617D1"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3.Advanced</w:t>
      </w:r>
    </w:p>
    <w:p w14:paraId="744C7F45"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It consist of grouping factor of user base , request grouping factor in data centers , length per</w:t>
      </w:r>
    </w:p>
    <w:p w14:paraId="35BB6BCF" w14:textId="74123DB2"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request , Load balancing policies .</w:t>
      </w:r>
    </w:p>
    <w:p w14:paraId="7223B3D8" w14:textId="77777777" w:rsidR="0085573A" w:rsidRPr="000D6986" w:rsidRDefault="0085573A" w:rsidP="0085573A">
      <w:pPr>
        <w:spacing w:line="276" w:lineRule="auto"/>
        <w:rPr>
          <w:rFonts w:ascii="Microsoft Sans Serif" w:hAnsi="Microsoft Sans Serif" w:cs="Microsoft Sans Serif"/>
          <w:sz w:val="28"/>
          <w:szCs w:val="28"/>
        </w:rPr>
      </w:pPr>
    </w:p>
    <w:p w14:paraId="5EB768E4"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Load Balancing Policies :</w:t>
      </w:r>
    </w:p>
    <w:p w14:paraId="3D3FE3BF"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1.Round Robin</w:t>
      </w:r>
    </w:p>
    <w:p w14:paraId="5710E5F6"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2.Equally Spread Current Execution Load</w:t>
      </w:r>
    </w:p>
    <w:p w14:paraId="3E52E476"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3.Throttled</w:t>
      </w:r>
    </w:p>
    <w:p w14:paraId="0D135165" w14:textId="77777777" w:rsidR="0085573A" w:rsidRPr="000D6986" w:rsidRDefault="0085573A" w:rsidP="0085573A">
      <w:pPr>
        <w:spacing w:line="276" w:lineRule="auto"/>
        <w:rPr>
          <w:rFonts w:ascii="Microsoft Sans Serif" w:hAnsi="Microsoft Sans Serif" w:cs="Microsoft Sans Serif"/>
          <w:sz w:val="28"/>
          <w:szCs w:val="28"/>
        </w:rPr>
      </w:pPr>
    </w:p>
    <w:p w14:paraId="392650F4" w14:textId="77777777"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Define Internet Characteristics :</w:t>
      </w:r>
    </w:p>
    <w:p w14:paraId="0DFC8280" w14:textId="36D92F0B"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we can Configure internet characteristics like Delay matrix and Bandwidth matrix .</w:t>
      </w:r>
    </w:p>
    <w:p w14:paraId="2B272485" w14:textId="77777777" w:rsidR="0085573A" w:rsidRPr="000D6986" w:rsidRDefault="0085573A" w:rsidP="0085573A">
      <w:pPr>
        <w:spacing w:line="276" w:lineRule="auto"/>
        <w:rPr>
          <w:rFonts w:ascii="Microsoft Sans Serif" w:hAnsi="Microsoft Sans Serif" w:cs="Microsoft Sans Serif"/>
          <w:sz w:val="28"/>
          <w:szCs w:val="28"/>
        </w:rPr>
      </w:pPr>
    </w:p>
    <w:p w14:paraId="102F8795" w14:textId="17B0C8C0" w:rsidR="0085573A" w:rsidRPr="000D6986" w:rsidRDefault="0085573A" w:rsidP="0085573A">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Run Simulation : to Generate the Analysis Reports</w:t>
      </w:r>
    </w:p>
    <w:p w14:paraId="567EEE4F" w14:textId="77777777" w:rsidR="006572F6" w:rsidRPr="000D6986" w:rsidRDefault="006572F6" w:rsidP="006572F6">
      <w:pPr>
        <w:pStyle w:val="ListParagraph"/>
        <w:rPr>
          <w:rFonts w:ascii="Microsoft Sans Serif" w:hAnsi="Microsoft Sans Serif" w:cs="Microsoft Sans Serif"/>
          <w:sz w:val="28"/>
          <w:szCs w:val="28"/>
        </w:rPr>
      </w:pPr>
    </w:p>
    <w:p w14:paraId="436A0CEE" w14:textId="28CF5B43" w:rsidR="006572F6" w:rsidRPr="000D6986" w:rsidRDefault="006572F6" w:rsidP="006572F6">
      <w:pPr>
        <w:spacing w:line="276" w:lineRule="auto"/>
        <w:rPr>
          <w:rFonts w:ascii="Microsoft Sans Serif" w:hAnsi="Microsoft Sans Serif" w:cs="Microsoft Sans Serif"/>
          <w:sz w:val="28"/>
          <w:szCs w:val="28"/>
        </w:rPr>
      </w:pPr>
    </w:p>
    <w:p w14:paraId="0AE37EA9" w14:textId="77777777" w:rsidR="006572F6" w:rsidRPr="000D6986" w:rsidRDefault="006572F6" w:rsidP="006572F6">
      <w:pPr>
        <w:spacing w:line="276" w:lineRule="auto"/>
        <w:rPr>
          <w:rFonts w:ascii="Microsoft Sans Serif" w:hAnsi="Microsoft Sans Serif" w:cs="Microsoft Sans Serif"/>
          <w:sz w:val="28"/>
          <w:szCs w:val="28"/>
        </w:rPr>
        <w:sectPr w:rsidR="006572F6" w:rsidRPr="000D6986">
          <w:pgSz w:w="11906" w:h="16838"/>
          <w:pgMar w:top="1440" w:right="1440" w:bottom="1440" w:left="1440" w:header="708" w:footer="708" w:gutter="0"/>
          <w:cols w:space="708"/>
          <w:docGrid w:linePitch="360"/>
        </w:sectPr>
      </w:pPr>
    </w:p>
    <w:p w14:paraId="5A352079" w14:textId="77777777" w:rsidR="006572F6" w:rsidRPr="000D6986" w:rsidRDefault="006572F6" w:rsidP="006572F6">
      <w:p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Results:</w:t>
      </w:r>
    </w:p>
    <w:p w14:paraId="034B88FD" w14:textId="7600F0BE"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Closest data center service broker policy and Round-robin Load Balancer</w:t>
      </w:r>
    </w:p>
    <w:p w14:paraId="1D20A70E" w14:textId="06C6F684" w:rsidR="006572F6" w:rsidRPr="000D6986" w:rsidRDefault="006572F6" w:rsidP="006572F6">
      <w:pPr>
        <w:spacing w:line="276" w:lineRule="auto"/>
        <w:ind w:left="360"/>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7F533A00" wp14:editId="399791F3">
            <wp:extent cx="5731510" cy="3042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2285"/>
                    </a:xfrm>
                    <a:prstGeom prst="rect">
                      <a:avLst/>
                    </a:prstGeom>
                  </pic:spPr>
                </pic:pic>
              </a:graphicData>
            </a:graphic>
          </wp:inline>
        </w:drawing>
      </w:r>
    </w:p>
    <w:p w14:paraId="19EBD443" w14:textId="073ACB8F" w:rsidR="006572F6" w:rsidRPr="000D6986" w:rsidRDefault="006572F6" w:rsidP="006572F6">
      <w:pPr>
        <w:spacing w:line="276" w:lineRule="auto"/>
        <w:ind w:left="360"/>
        <w:rPr>
          <w:rFonts w:ascii="Microsoft Sans Serif" w:hAnsi="Microsoft Sans Serif" w:cs="Microsoft Sans Serif"/>
          <w:sz w:val="28"/>
          <w:szCs w:val="28"/>
        </w:rPr>
      </w:pPr>
    </w:p>
    <w:p w14:paraId="759FEFC8" w14:textId="0F9ACB49" w:rsidR="006572F6" w:rsidRPr="000D6986" w:rsidRDefault="006572F6" w:rsidP="006572F6">
      <w:pPr>
        <w:spacing w:line="276" w:lineRule="auto"/>
        <w:ind w:left="360"/>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6F97C178" wp14:editId="13A3D7CF">
            <wp:extent cx="5731510" cy="3515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5995"/>
                    </a:xfrm>
                    <a:prstGeom prst="rect">
                      <a:avLst/>
                    </a:prstGeom>
                  </pic:spPr>
                </pic:pic>
              </a:graphicData>
            </a:graphic>
          </wp:inline>
        </w:drawing>
      </w:r>
    </w:p>
    <w:p w14:paraId="40757401" w14:textId="74F024F3" w:rsidR="006572F6" w:rsidRPr="000D6986" w:rsidRDefault="006572F6" w:rsidP="006572F6">
      <w:pPr>
        <w:spacing w:line="276" w:lineRule="auto"/>
        <w:ind w:left="360"/>
        <w:rPr>
          <w:rFonts w:ascii="Microsoft Sans Serif" w:hAnsi="Microsoft Sans Serif" w:cs="Microsoft Sans Serif"/>
          <w:sz w:val="28"/>
          <w:szCs w:val="28"/>
        </w:rPr>
      </w:pPr>
    </w:p>
    <w:p w14:paraId="3BC66F45" w14:textId="6DA7E568" w:rsidR="006572F6" w:rsidRPr="000D6986" w:rsidRDefault="006572F6" w:rsidP="006572F6">
      <w:pPr>
        <w:spacing w:line="276" w:lineRule="auto"/>
        <w:ind w:left="360"/>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467A26D9" wp14:editId="6CD9769A">
            <wp:extent cx="5731510" cy="2736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36215"/>
                    </a:xfrm>
                    <a:prstGeom prst="rect">
                      <a:avLst/>
                    </a:prstGeom>
                  </pic:spPr>
                </pic:pic>
              </a:graphicData>
            </a:graphic>
          </wp:inline>
        </w:drawing>
      </w:r>
    </w:p>
    <w:p w14:paraId="5D18C389" w14:textId="1A12493F" w:rsidR="006572F6" w:rsidRPr="000D6986" w:rsidRDefault="006572F6" w:rsidP="006572F6">
      <w:pPr>
        <w:spacing w:line="276" w:lineRule="auto"/>
        <w:ind w:left="360"/>
        <w:rPr>
          <w:rFonts w:ascii="Microsoft Sans Serif" w:hAnsi="Microsoft Sans Serif" w:cs="Microsoft Sans Serif"/>
          <w:sz w:val="28"/>
          <w:szCs w:val="28"/>
        </w:rPr>
      </w:pPr>
    </w:p>
    <w:p w14:paraId="4A90ADA2" w14:textId="5626351D" w:rsidR="006572F6" w:rsidRPr="000D6986" w:rsidRDefault="006572F6" w:rsidP="006572F6">
      <w:pPr>
        <w:spacing w:line="276" w:lineRule="auto"/>
        <w:ind w:left="360"/>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37EFBE2F" wp14:editId="20D63E71">
            <wp:extent cx="5731510" cy="3423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23920"/>
                    </a:xfrm>
                    <a:prstGeom prst="rect">
                      <a:avLst/>
                    </a:prstGeom>
                  </pic:spPr>
                </pic:pic>
              </a:graphicData>
            </a:graphic>
          </wp:inline>
        </w:drawing>
      </w:r>
    </w:p>
    <w:p w14:paraId="12D07EFE" w14:textId="77777777" w:rsidR="006572F6" w:rsidRPr="000D6986" w:rsidRDefault="006572F6" w:rsidP="006572F6">
      <w:pPr>
        <w:spacing w:line="276" w:lineRule="auto"/>
        <w:ind w:left="360"/>
        <w:rPr>
          <w:rFonts w:ascii="Microsoft Sans Serif" w:hAnsi="Microsoft Sans Serif" w:cs="Microsoft Sans Serif"/>
          <w:sz w:val="28"/>
          <w:szCs w:val="28"/>
        </w:rPr>
      </w:pPr>
    </w:p>
    <w:p w14:paraId="462BF539" w14:textId="77777777" w:rsidR="00E37CE2" w:rsidRPr="000D6986" w:rsidRDefault="00E37CE2" w:rsidP="006572F6">
      <w:pPr>
        <w:pStyle w:val="ListParagraph"/>
        <w:numPr>
          <w:ilvl w:val="0"/>
          <w:numId w:val="4"/>
        </w:numPr>
        <w:spacing w:line="276" w:lineRule="auto"/>
        <w:rPr>
          <w:rFonts w:ascii="Microsoft Sans Serif" w:hAnsi="Microsoft Sans Serif" w:cs="Microsoft Sans Serif"/>
          <w:sz w:val="28"/>
          <w:szCs w:val="28"/>
        </w:rPr>
        <w:sectPr w:rsidR="00E37CE2" w:rsidRPr="000D6986">
          <w:pgSz w:w="11906" w:h="16838"/>
          <w:pgMar w:top="1440" w:right="1440" w:bottom="1440" w:left="1440" w:header="708" w:footer="708" w:gutter="0"/>
          <w:cols w:space="708"/>
          <w:docGrid w:linePitch="360"/>
        </w:sectPr>
      </w:pPr>
    </w:p>
    <w:p w14:paraId="3B70714C" w14:textId="50A044E4"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Closest data center service broker policy and Equally Spread Current Execution Load</w:t>
      </w:r>
    </w:p>
    <w:p w14:paraId="2F7FB17A" w14:textId="20C82CF8"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630BC8E5" wp14:editId="5FCEEF88">
            <wp:extent cx="5700374" cy="3022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1506" cy="3044410"/>
                    </a:xfrm>
                    <a:prstGeom prst="rect">
                      <a:avLst/>
                    </a:prstGeom>
                  </pic:spPr>
                </pic:pic>
              </a:graphicData>
            </a:graphic>
          </wp:inline>
        </w:drawing>
      </w:r>
    </w:p>
    <w:p w14:paraId="3A71E389" w14:textId="3E32D683" w:rsidR="00E37CE2" w:rsidRPr="000D6986" w:rsidRDefault="00E37CE2" w:rsidP="00E37CE2">
      <w:pPr>
        <w:pStyle w:val="ListParagraph"/>
        <w:spacing w:line="276" w:lineRule="auto"/>
        <w:rPr>
          <w:rFonts w:ascii="Microsoft Sans Serif" w:hAnsi="Microsoft Sans Serif" w:cs="Microsoft Sans Serif"/>
          <w:sz w:val="28"/>
          <w:szCs w:val="28"/>
        </w:rPr>
      </w:pPr>
    </w:p>
    <w:p w14:paraId="3F5C2DF7" w14:textId="3FEBD33A"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6025F1A2" wp14:editId="4A8A8A63">
            <wp:extent cx="5731510" cy="365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56965"/>
                    </a:xfrm>
                    <a:prstGeom prst="rect">
                      <a:avLst/>
                    </a:prstGeom>
                  </pic:spPr>
                </pic:pic>
              </a:graphicData>
            </a:graphic>
          </wp:inline>
        </w:drawing>
      </w:r>
    </w:p>
    <w:p w14:paraId="55133B0D" w14:textId="5DCD398A" w:rsidR="00E37CE2" w:rsidRPr="000D6986" w:rsidRDefault="00E37CE2" w:rsidP="00E37CE2">
      <w:pPr>
        <w:pStyle w:val="ListParagraph"/>
        <w:spacing w:line="276" w:lineRule="auto"/>
        <w:rPr>
          <w:rFonts w:ascii="Microsoft Sans Serif" w:hAnsi="Microsoft Sans Serif" w:cs="Microsoft Sans Serif"/>
          <w:sz w:val="28"/>
          <w:szCs w:val="28"/>
        </w:rPr>
      </w:pPr>
    </w:p>
    <w:p w14:paraId="2525387A" w14:textId="567692D1"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05B93013" wp14:editId="006C5146">
            <wp:extent cx="5731510" cy="2854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4960"/>
                    </a:xfrm>
                    <a:prstGeom prst="rect">
                      <a:avLst/>
                    </a:prstGeom>
                  </pic:spPr>
                </pic:pic>
              </a:graphicData>
            </a:graphic>
          </wp:inline>
        </w:drawing>
      </w:r>
    </w:p>
    <w:p w14:paraId="1DEB3219" w14:textId="62EDA3AD" w:rsidR="00E37CE2" w:rsidRPr="000D6986" w:rsidRDefault="00E37CE2" w:rsidP="00E37CE2">
      <w:pPr>
        <w:pStyle w:val="ListParagraph"/>
        <w:spacing w:line="276" w:lineRule="auto"/>
        <w:rPr>
          <w:rFonts w:ascii="Microsoft Sans Serif" w:hAnsi="Microsoft Sans Serif" w:cs="Microsoft Sans Serif"/>
          <w:sz w:val="28"/>
          <w:szCs w:val="28"/>
        </w:rPr>
      </w:pPr>
    </w:p>
    <w:p w14:paraId="51ACFF56" w14:textId="251A9359"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22DC4512" wp14:editId="2F3E7393">
            <wp:extent cx="5731510" cy="3304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4540"/>
                    </a:xfrm>
                    <a:prstGeom prst="rect">
                      <a:avLst/>
                    </a:prstGeom>
                  </pic:spPr>
                </pic:pic>
              </a:graphicData>
            </a:graphic>
          </wp:inline>
        </w:drawing>
      </w:r>
    </w:p>
    <w:p w14:paraId="07938198" w14:textId="77777777" w:rsidR="00E37CE2" w:rsidRPr="000D6986" w:rsidRDefault="00E37CE2" w:rsidP="00E37CE2">
      <w:pPr>
        <w:pStyle w:val="ListParagraph"/>
        <w:spacing w:line="276" w:lineRule="auto"/>
        <w:rPr>
          <w:rFonts w:ascii="Microsoft Sans Serif" w:hAnsi="Microsoft Sans Serif" w:cs="Microsoft Sans Serif"/>
          <w:sz w:val="28"/>
          <w:szCs w:val="28"/>
        </w:rPr>
      </w:pPr>
    </w:p>
    <w:p w14:paraId="40DF69E7" w14:textId="77777777" w:rsidR="00E37CE2" w:rsidRPr="000D6986" w:rsidRDefault="00E37CE2" w:rsidP="006572F6">
      <w:pPr>
        <w:pStyle w:val="ListParagraph"/>
        <w:numPr>
          <w:ilvl w:val="0"/>
          <w:numId w:val="4"/>
        </w:numPr>
        <w:spacing w:line="276" w:lineRule="auto"/>
        <w:rPr>
          <w:rFonts w:ascii="Microsoft Sans Serif" w:hAnsi="Microsoft Sans Serif" w:cs="Microsoft Sans Serif"/>
          <w:sz w:val="28"/>
          <w:szCs w:val="28"/>
        </w:rPr>
        <w:sectPr w:rsidR="00E37CE2" w:rsidRPr="000D6986">
          <w:pgSz w:w="11906" w:h="16838"/>
          <w:pgMar w:top="1440" w:right="1440" w:bottom="1440" w:left="1440" w:header="708" w:footer="708" w:gutter="0"/>
          <w:cols w:space="708"/>
          <w:docGrid w:linePitch="360"/>
        </w:sectPr>
      </w:pPr>
    </w:p>
    <w:p w14:paraId="315C85F0" w14:textId="09E494B0"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Closest data center service broker policy and Throttled Load Balancer</w:t>
      </w:r>
    </w:p>
    <w:p w14:paraId="2128E5F4" w14:textId="578F3C3E"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12450322" wp14:editId="700C5B61">
            <wp:extent cx="5731510" cy="3040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2D06EE1E" w14:textId="7DE9B555" w:rsidR="00E37CE2" w:rsidRPr="000D6986" w:rsidRDefault="00E37CE2" w:rsidP="00E37CE2">
      <w:pPr>
        <w:spacing w:line="276" w:lineRule="auto"/>
        <w:rPr>
          <w:rFonts w:ascii="Microsoft Sans Serif" w:hAnsi="Microsoft Sans Serif" w:cs="Microsoft Sans Serif"/>
          <w:sz w:val="28"/>
          <w:szCs w:val="28"/>
        </w:rPr>
      </w:pPr>
    </w:p>
    <w:p w14:paraId="09DE862D" w14:textId="2E810C6A"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4081246E" wp14:editId="2063C4C9">
            <wp:extent cx="5731510" cy="3481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81070"/>
                    </a:xfrm>
                    <a:prstGeom prst="rect">
                      <a:avLst/>
                    </a:prstGeom>
                  </pic:spPr>
                </pic:pic>
              </a:graphicData>
            </a:graphic>
          </wp:inline>
        </w:drawing>
      </w:r>
    </w:p>
    <w:p w14:paraId="27C61D98" w14:textId="766A16F3" w:rsidR="00E37CE2" w:rsidRPr="000D6986" w:rsidRDefault="00E37CE2" w:rsidP="00E37CE2">
      <w:pPr>
        <w:spacing w:line="276" w:lineRule="auto"/>
        <w:rPr>
          <w:rFonts w:ascii="Microsoft Sans Serif" w:hAnsi="Microsoft Sans Serif" w:cs="Microsoft Sans Serif"/>
          <w:sz w:val="28"/>
          <w:szCs w:val="28"/>
        </w:rPr>
      </w:pPr>
    </w:p>
    <w:p w14:paraId="5EFF5419" w14:textId="4289E104"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15509E91" wp14:editId="57CF30A4">
            <wp:extent cx="573151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780"/>
                    </a:xfrm>
                    <a:prstGeom prst="rect">
                      <a:avLst/>
                    </a:prstGeom>
                  </pic:spPr>
                </pic:pic>
              </a:graphicData>
            </a:graphic>
          </wp:inline>
        </w:drawing>
      </w:r>
    </w:p>
    <w:p w14:paraId="3E8A1D56" w14:textId="53943FA3" w:rsidR="00E37CE2" w:rsidRPr="000D6986" w:rsidRDefault="00E37CE2" w:rsidP="00E37CE2">
      <w:pPr>
        <w:spacing w:line="276" w:lineRule="auto"/>
        <w:rPr>
          <w:rFonts w:ascii="Microsoft Sans Serif" w:hAnsi="Microsoft Sans Serif" w:cs="Microsoft Sans Serif"/>
          <w:sz w:val="28"/>
          <w:szCs w:val="28"/>
        </w:rPr>
      </w:pPr>
    </w:p>
    <w:p w14:paraId="795A306B" w14:textId="6433A8B0"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2CDB63B8" wp14:editId="48E1E247">
            <wp:extent cx="5731510" cy="3451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1860"/>
                    </a:xfrm>
                    <a:prstGeom prst="rect">
                      <a:avLst/>
                    </a:prstGeom>
                  </pic:spPr>
                </pic:pic>
              </a:graphicData>
            </a:graphic>
          </wp:inline>
        </w:drawing>
      </w:r>
    </w:p>
    <w:p w14:paraId="1CB29071" w14:textId="77777777" w:rsidR="00E37CE2" w:rsidRPr="000D6986" w:rsidRDefault="00E37CE2" w:rsidP="006572F6">
      <w:pPr>
        <w:pStyle w:val="ListParagraph"/>
        <w:numPr>
          <w:ilvl w:val="0"/>
          <w:numId w:val="4"/>
        </w:numPr>
        <w:spacing w:line="276" w:lineRule="auto"/>
        <w:rPr>
          <w:rFonts w:ascii="Microsoft Sans Serif" w:hAnsi="Microsoft Sans Serif" w:cs="Microsoft Sans Serif"/>
          <w:sz w:val="28"/>
          <w:szCs w:val="28"/>
        </w:rPr>
        <w:sectPr w:rsidR="00E37CE2" w:rsidRPr="000D6986">
          <w:pgSz w:w="11906" w:h="16838"/>
          <w:pgMar w:top="1440" w:right="1440" w:bottom="1440" w:left="1440" w:header="708" w:footer="708" w:gutter="0"/>
          <w:cols w:space="708"/>
          <w:docGrid w:linePitch="360"/>
        </w:sectPr>
      </w:pPr>
    </w:p>
    <w:p w14:paraId="68A48E13" w14:textId="75ED5B35"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Optimize response time service broker policy and Round-robin Load Balancer</w:t>
      </w:r>
    </w:p>
    <w:p w14:paraId="2DD0FB10" w14:textId="77777777" w:rsidR="00E37CE2" w:rsidRPr="000D6986" w:rsidRDefault="00E37CE2" w:rsidP="00E37CE2">
      <w:pPr>
        <w:pStyle w:val="ListParagraph"/>
        <w:spacing w:line="276" w:lineRule="auto"/>
        <w:rPr>
          <w:rFonts w:ascii="Microsoft Sans Serif" w:hAnsi="Microsoft Sans Serif" w:cs="Microsoft Sans Serif"/>
          <w:sz w:val="28"/>
          <w:szCs w:val="28"/>
        </w:rPr>
      </w:pPr>
    </w:p>
    <w:p w14:paraId="29767F91" w14:textId="52A5C7D2"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5F541237" wp14:editId="5F19A575">
            <wp:extent cx="5506720" cy="376062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504" cy="3816478"/>
                    </a:xfrm>
                    <a:prstGeom prst="rect">
                      <a:avLst/>
                    </a:prstGeom>
                  </pic:spPr>
                </pic:pic>
              </a:graphicData>
            </a:graphic>
          </wp:inline>
        </w:drawing>
      </w:r>
    </w:p>
    <w:p w14:paraId="62F3EC2E" w14:textId="0E250F69"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anchor distT="0" distB="0" distL="114300" distR="114300" simplePos="0" relativeHeight="251659264" behindDoc="0" locked="0" layoutInCell="1" allowOverlap="1" wp14:anchorId="7FEB51CD" wp14:editId="01AE133F">
            <wp:simplePos x="0" y="0"/>
            <wp:positionH relativeFrom="margin">
              <wp:posOffset>0</wp:posOffset>
            </wp:positionH>
            <wp:positionV relativeFrom="paragraph">
              <wp:posOffset>241300</wp:posOffset>
            </wp:positionV>
            <wp:extent cx="5506720" cy="29724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06720" cy="2972435"/>
                    </a:xfrm>
                    <a:prstGeom prst="rect">
                      <a:avLst/>
                    </a:prstGeom>
                  </pic:spPr>
                </pic:pic>
              </a:graphicData>
            </a:graphic>
            <wp14:sizeRelH relativeFrom="margin">
              <wp14:pctWidth>0</wp14:pctWidth>
            </wp14:sizeRelH>
            <wp14:sizeRelV relativeFrom="margin">
              <wp14:pctHeight>0</wp14:pctHeight>
            </wp14:sizeRelV>
          </wp:anchor>
        </w:drawing>
      </w:r>
    </w:p>
    <w:p w14:paraId="7CF97FA9" w14:textId="60DC9A26" w:rsidR="00E37CE2" w:rsidRPr="000D6986" w:rsidRDefault="00E37CE2" w:rsidP="00E37CE2">
      <w:pPr>
        <w:spacing w:line="276" w:lineRule="auto"/>
        <w:rPr>
          <w:rFonts w:ascii="Microsoft Sans Serif" w:hAnsi="Microsoft Sans Serif" w:cs="Microsoft Sans Serif"/>
          <w:sz w:val="28"/>
          <w:szCs w:val="28"/>
        </w:rPr>
      </w:pPr>
    </w:p>
    <w:p w14:paraId="0A129540" w14:textId="3E739E87"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74957D6D" wp14:editId="07509808">
            <wp:extent cx="6207551" cy="41402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7904" cy="4167114"/>
                    </a:xfrm>
                    <a:prstGeom prst="rect">
                      <a:avLst/>
                    </a:prstGeom>
                  </pic:spPr>
                </pic:pic>
              </a:graphicData>
            </a:graphic>
          </wp:inline>
        </w:drawing>
      </w:r>
    </w:p>
    <w:p w14:paraId="39E5267A" w14:textId="77777777" w:rsidR="00E37CE2" w:rsidRPr="000D6986" w:rsidRDefault="00E37CE2" w:rsidP="006572F6">
      <w:pPr>
        <w:pStyle w:val="ListParagraph"/>
        <w:numPr>
          <w:ilvl w:val="0"/>
          <w:numId w:val="4"/>
        </w:numPr>
        <w:spacing w:line="276" w:lineRule="auto"/>
        <w:rPr>
          <w:rFonts w:ascii="Microsoft Sans Serif" w:hAnsi="Microsoft Sans Serif" w:cs="Microsoft Sans Serif"/>
          <w:sz w:val="28"/>
          <w:szCs w:val="28"/>
        </w:rPr>
        <w:sectPr w:rsidR="00E37CE2" w:rsidRPr="000D6986">
          <w:pgSz w:w="11906" w:h="16838"/>
          <w:pgMar w:top="1440" w:right="1440" w:bottom="1440" w:left="1440" w:header="708" w:footer="708" w:gutter="0"/>
          <w:cols w:space="708"/>
          <w:docGrid w:linePitch="360"/>
        </w:sectPr>
      </w:pPr>
    </w:p>
    <w:p w14:paraId="0C3C7DA4" w14:textId="2701D94F"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Optimize response time service broker policy and Equally Spread Current Execution Load</w:t>
      </w:r>
    </w:p>
    <w:p w14:paraId="0CFA6E04" w14:textId="0314A7D9"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6706A204" wp14:editId="3652019D">
            <wp:extent cx="5731510" cy="380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04920"/>
                    </a:xfrm>
                    <a:prstGeom prst="rect">
                      <a:avLst/>
                    </a:prstGeom>
                  </pic:spPr>
                </pic:pic>
              </a:graphicData>
            </a:graphic>
          </wp:inline>
        </w:drawing>
      </w:r>
    </w:p>
    <w:p w14:paraId="4A77F211" w14:textId="768E65E5" w:rsidR="00E37CE2" w:rsidRPr="000D6986" w:rsidRDefault="00E37CE2" w:rsidP="00E37CE2">
      <w:pPr>
        <w:pStyle w:val="ListParagraph"/>
        <w:spacing w:line="276" w:lineRule="auto"/>
        <w:rPr>
          <w:rFonts w:ascii="Microsoft Sans Serif" w:hAnsi="Microsoft Sans Serif" w:cs="Microsoft Sans Serif"/>
          <w:sz w:val="28"/>
          <w:szCs w:val="28"/>
        </w:rPr>
      </w:pPr>
    </w:p>
    <w:p w14:paraId="4FE7EC5D" w14:textId="0BE9D9A1"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76C4F8F6" wp14:editId="686BD57C">
            <wp:extent cx="5731510" cy="3168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68015"/>
                    </a:xfrm>
                    <a:prstGeom prst="rect">
                      <a:avLst/>
                    </a:prstGeom>
                  </pic:spPr>
                </pic:pic>
              </a:graphicData>
            </a:graphic>
          </wp:inline>
        </w:drawing>
      </w:r>
    </w:p>
    <w:p w14:paraId="254EB854" w14:textId="580222E4" w:rsidR="00E37CE2" w:rsidRPr="000D6986" w:rsidRDefault="00E37CE2" w:rsidP="00E37CE2">
      <w:pPr>
        <w:pStyle w:val="ListParagraph"/>
        <w:spacing w:line="276" w:lineRule="auto"/>
        <w:rPr>
          <w:rFonts w:ascii="Microsoft Sans Serif" w:hAnsi="Microsoft Sans Serif" w:cs="Microsoft Sans Serif"/>
          <w:sz w:val="28"/>
          <w:szCs w:val="28"/>
        </w:rPr>
      </w:pPr>
    </w:p>
    <w:p w14:paraId="65015D64" w14:textId="0526CA94" w:rsidR="00E37CE2" w:rsidRPr="000D6986" w:rsidRDefault="00E37CE2" w:rsidP="00E37CE2">
      <w:pPr>
        <w:pStyle w:val="ListParagraph"/>
        <w:spacing w:line="276" w:lineRule="auto"/>
        <w:jc w:val="center"/>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43FE2FEA" wp14:editId="0BFE790B">
            <wp:extent cx="5731510" cy="393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7000"/>
                    </a:xfrm>
                    <a:prstGeom prst="rect">
                      <a:avLst/>
                    </a:prstGeom>
                  </pic:spPr>
                </pic:pic>
              </a:graphicData>
            </a:graphic>
          </wp:inline>
        </w:drawing>
      </w:r>
    </w:p>
    <w:p w14:paraId="3C365467" w14:textId="77777777" w:rsidR="00E37CE2" w:rsidRPr="000D6986" w:rsidRDefault="00E37CE2" w:rsidP="00E37CE2">
      <w:pPr>
        <w:pStyle w:val="ListParagraph"/>
        <w:spacing w:line="276" w:lineRule="auto"/>
        <w:rPr>
          <w:rFonts w:ascii="Microsoft Sans Serif" w:hAnsi="Microsoft Sans Serif" w:cs="Microsoft Sans Serif"/>
          <w:sz w:val="28"/>
          <w:szCs w:val="28"/>
        </w:rPr>
      </w:pPr>
    </w:p>
    <w:p w14:paraId="37460D65" w14:textId="3C76452E" w:rsidR="00FB17A9" w:rsidRPr="000D6986" w:rsidRDefault="006572F6" w:rsidP="00FB17A9">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t>Optimize response time service broker policy and Throttled Load Balancer</w:t>
      </w:r>
    </w:p>
    <w:p w14:paraId="2048D9AB" w14:textId="3E436E0A" w:rsidR="00E37CE2" w:rsidRPr="000D6986" w:rsidRDefault="00E37CE2" w:rsidP="00E37CE2">
      <w:pPr>
        <w:spacing w:line="276" w:lineRule="auto"/>
        <w:jc w:val="center"/>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07314C2D" wp14:editId="6641CB72">
            <wp:extent cx="5731510" cy="3774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74440"/>
                    </a:xfrm>
                    <a:prstGeom prst="rect">
                      <a:avLst/>
                    </a:prstGeom>
                  </pic:spPr>
                </pic:pic>
              </a:graphicData>
            </a:graphic>
          </wp:inline>
        </w:drawing>
      </w:r>
    </w:p>
    <w:p w14:paraId="22021772" w14:textId="454A2277" w:rsidR="00E37CE2" w:rsidRPr="000D6986" w:rsidRDefault="00E37CE2" w:rsidP="00E37CE2">
      <w:pPr>
        <w:spacing w:line="276" w:lineRule="auto"/>
        <w:jc w:val="center"/>
        <w:rPr>
          <w:rFonts w:ascii="Microsoft Sans Serif" w:hAnsi="Microsoft Sans Serif" w:cs="Microsoft Sans Serif"/>
          <w:sz w:val="28"/>
          <w:szCs w:val="28"/>
        </w:rPr>
      </w:pPr>
    </w:p>
    <w:p w14:paraId="481915F5" w14:textId="6291406D" w:rsidR="00E37CE2" w:rsidRPr="000D6986" w:rsidRDefault="00E37CE2" w:rsidP="00E37CE2">
      <w:pPr>
        <w:spacing w:line="276" w:lineRule="auto"/>
        <w:jc w:val="center"/>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46098119" wp14:editId="764F7D92">
            <wp:extent cx="5731510" cy="299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7200"/>
                    </a:xfrm>
                    <a:prstGeom prst="rect">
                      <a:avLst/>
                    </a:prstGeom>
                  </pic:spPr>
                </pic:pic>
              </a:graphicData>
            </a:graphic>
          </wp:inline>
        </w:drawing>
      </w:r>
    </w:p>
    <w:p w14:paraId="79616F22" w14:textId="29F16DE1" w:rsidR="00E37CE2" w:rsidRPr="000D6986" w:rsidRDefault="00E37CE2" w:rsidP="00E37CE2">
      <w:pPr>
        <w:spacing w:line="276" w:lineRule="auto"/>
        <w:jc w:val="center"/>
        <w:rPr>
          <w:rFonts w:ascii="Microsoft Sans Serif" w:hAnsi="Microsoft Sans Serif" w:cs="Microsoft Sans Serif"/>
          <w:sz w:val="28"/>
          <w:szCs w:val="28"/>
        </w:rPr>
      </w:pPr>
    </w:p>
    <w:p w14:paraId="2E111466" w14:textId="31D10ADC" w:rsidR="00E37CE2" w:rsidRPr="000D6986" w:rsidRDefault="00E37CE2" w:rsidP="00E37CE2">
      <w:pPr>
        <w:spacing w:line="276" w:lineRule="auto"/>
        <w:jc w:val="center"/>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3B9A5B1C" wp14:editId="7F76C067">
            <wp:extent cx="5731510" cy="3761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61105"/>
                    </a:xfrm>
                    <a:prstGeom prst="rect">
                      <a:avLst/>
                    </a:prstGeom>
                  </pic:spPr>
                </pic:pic>
              </a:graphicData>
            </a:graphic>
          </wp:inline>
        </w:drawing>
      </w:r>
    </w:p>
    <w:p w14:paraId="09C02B0E" w14:textId="77777777" w:rsidR="00E37CE2" w:rsidRPr="000D6986" w:rsidRDefault="00E37CE2" w:rsidP="006572F6">
      <w:pPr>
        <w:pStyle w:val="ListParagraph"/>
        <w:numPr>
          <w:ilvl w:val="0"/>
          <w:numId w:val="4"/>
        </w:numPr>
        <w:spacing w:line="276" w:lineRule="auto"/>
        <w:rPr>
          <w:rFonts w:ascii="Microsoft Sans Serif" w:hAnsi="Microsoft Sans Serif" w:cs="Microsoft Sans Serif"/>
          <w:sz w:val="28"/>
          <w:szCs w:val="28"/>
        </w:rPr>
        <w:sectPr w:rsidR="00E37CE2" w:rsidRPr="000D6986">
          <w:pgSz w:w="11906" w:h="16838"/>
          <w:pgMar w:top="1440" w:right="1440" w:bottom="1440" w:left="1440" w:header="708" w:footer="708" w:gutter="0"/>
          <w:cols w:space="708"/>
          <w:docGrid w:linePitch="360"/>
        </w:sectPr>
      </w:pPr>
    </w:p>
    <w:p w14:paraId="3EA2163D" w14:textId="2C406079"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Dynamically reconfiguring service broker policy and Round-robin Load Balancer</w:t>
      </w:r>
    </w:p>
    <w:p w14:paraId="3CC1D820" w14:textId="75C7EAD3"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67B1423E" wp14:editId="1B5061E2">
            <wp:extent cx="5731510" cy="329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95650"/>
                    </a:xfrm>
                    <a:prstGeom prst="rect">
                      <a:avLst/>
                    </a:prstGeom>
                  </pic:spPr>
                </pic:pic>
              </a:graphicData>
            </a:graphic>
          </wp:inline>
        </w:drawing>
      </w:r>
    </w:p>
    <w:p w14:paraId="118884AF" w14:textId="3D56F3EF" w:rsidR="00E37CE2" w:rsidRPr="000D6986" w:rsidRDefault="00E37CE2" w:rsidP="00E37CE2">
      <w:pPr>
        <w:pStyle w:val="ListParagraph"/>
        <w:spacing w:line="276" w:lineRule="auto"/>
        <w:rPr>
          <w:rFonts w:ascii="Microsoft Sans Serif" w:hAnsi="Microsoft Sans Serif" w:cs="Microsoft Sans Serif"/>
          <w:sz w:val="28"/>
          <w:szCs w:val="28"/>
        </w:rPr>
      </w:pPr>
    </w:p>
    <w:p w14:paraId="4BD8E0CE" w14:textId="7FD0535B"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50DB95C1" wp14:editId="3940A395">
            <wp:extent cx="573151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79140"/>
                    </a:xfrm>
                    <a:prstGeom prst="rect">
                      <a:avLst/>
                    </a:prstGeom>
                  </pic:spPr>
                </pic:pic>
              </a:graphicData>
            </a:graphic>
          </wp:inline>
        </w:drawing>
      </w:r>
    </w:p>
    <w:p w14:paraId="761ACE27" w14:textId="7D63B75C" w:rsidR="00E37CE2" w:rsidRPr="000D6986" w:rsidRDefault="00E37CE2" w:rsidP="00E37CE2">
      <w:pPr>
        <w:pStyle w:val="ListParagraph"/>
        <w:spacing w:line="276" w:lineRule="auto"/>
        <w:rPr>
          <w:rFonts w:ascii="Microsoft Sans Serif" w:hAnsi="Microsoft Sans Serif" w:cs="Microsoft Sans Serif"/>
          <w:sz w:val="28"/>
          <w:szCs w:val="28"/>
        </w:rPr>
      </w:pPr>
    </w:p>
    <w:p w14:paraId="757E34BD" w14:textId="2BA90FBB"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0E8A6963" wp14:editId="33B7C263">
            <wp:extent cx="5731510" cy="32708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0885"/>
                    </a:xfrm>
                    <a:prstGeom prst="rect">
                      <a:avLst/>
                    </a:prstGeom>
                  </pic:spPr>
                </pic:pic>
              </a:graphicData>
            </a:graphic>
          </wp:inline>
        </w:drawing>
      </w:r>
    </w:p>
    <w:p w14:paraId="0FCD4284" w14:textId="507D83AA" w:rsidR="00E37CE2" w:rsidRPr="000D6986" w:rsidRDefault="00E37CE2" w:rsidP="00E37CE2">
      <w:pPr>
        <w:pStyle w:val="ListParagraph"/>
        <w:spacing w:line="276" w:lineRule="auto"/>
        <w:rPr>
          <w:rFonts w:ascii="Microsoft Sans Serif" w:hAnsi="Microsoft Sans Serif" w:cs="Microsoft Sans Serif"/>
          <w:sz w:val="28"/>
          <w:szCs w:val="28"/>
        </w:rPr>
      </w:pPr>
    </w:p>
    <w:p w14:paraId="7A30F60F" w14:textId="1ADA1740" w:rsidR="00E37CE2" w:rsidRPr="000D6986" w:rsidRDefault="00E37CE2" w:rsidP="00E37CE2">
      <w:pPr>
        <w:pStyle w:val="ListParagraph"/>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3BBAB8C2" wp14:editId="158E719A">
            <wp:extent cx="5731510" cy="2863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3215"/>
                    </a:xfrm>
                    <a:prstGeom prst="rect">
                      <a:avLst/>
                    </a:prstGeom>
                  </pic:spPr>
                </pic:pic>
              </a:graphicData>
            </a:graphic>
          </wp:inline>
        </w:drawing>
      </w:r>
    </w:p>
    <w:p w14:paraId="14A8EAAD" w14:textId="77777777" w:rsidR="00E37CE2" w:rsidRPr="000D6986" w:rsidRDefault="00E37CE2" w:rsidP="006572F6">
      <w:pPr>
        <w:pStyle w:val="ListParagraph"/>
        <w:numPr>
          <w:ilvl w:val="0"/>
          <w:numId w:val="4"/>
        </w:numPr>
        <w:spacing w:line="276" w:lineRule="auto"/>
        <w:rPr>
          <w:rFonts w:ascii="Microsoft Sans Serif" w:hAnsi="Microsoft Sans Serif" w:cs="Microsoft Sans Serif"/>
          <w:sz w:val="28"/>
          <w:szCs w:val="28"/>
        </w:rPr>
        <w:sectPr w:rsidR="00E37CE2" w:rsidRPr="000D6986">
          <w:pgSz w:w="11906" w:h="16838"/>
          <w:pgMar w:top="1440" w:right="1440" w:bottom="1440" w:left="1440" w:header="708" w:footer="708" w:gutter="0"/>
          <w:cols w:space="708"/>
          <w:docGrid w:linePitch="360"/>
        </w:sectPr>
      </w:pPr>
    </w:p>
    <w:p w14:paraId="6B3BE944" w14:textId="2F3FBE7F"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Dynamically reconfiguring service broker policy and Equally Spread Current Execution Load</w:t>
      </w:r>
    </w:p>
    <w:p w14:paraId="3B7BEB33" w14:textId="73CB66E2"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093D593C" wp14:editId="27C60C1C">
            <wp:extent cx="5731510" cy="330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07715"/>
                    </a:xfrm>
                    <a:prstGeom prst="rect">
                      <a:avLst/>
                    </a:prstGeom>
                  </pic:spPr>
                </pic:pic>
              </a:graphicData>
            </a:graphic>
          </wp:inline>
        </w:drawing>
      </w:r>
    </w:p>
    <w:p w14:paraId="5D36EEB3" w14:textId="1F7039F2" w:rsidR="00E37CE2" w:rsidRPr="000D6986" w:rsidRDefault="00E37CE2" w:rsidP="00E37CE2">
      <w:pPr>
        <w:spacing w:line="276" w:lineRule="auto"/>
        <w:rPr>
          <w:rFonts w:ascii="Microsoft Sans Serif" w:hAnsi="Microsoft Sans Serif" w:cs="Microsoft Sans Serif"/>
          <w:sz w:val="28"/>
          <w:szCs w:val="28"/>
        </w:rPr>
      </w:pPr>
    </w:p>
    <w:p w14:paraId="2F6BC87D" w14:textId="0876B4D8"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567CA30F" wp14:editId="79CB1593">
            <wp:extent cx="5731510" cy="36036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03625"/>
                    </a:xfrm>
                    <a:prstGeom prst="rect">
                      <a:avLst/>
                    </a:prstGeom>
                  </pic:spPr>
                </pic:pic>
              </a:graphicData>
            </a:graphic>
          </wp:inline>
        </w:drawing>
      </w:r>
    </w:p>
    <w:p w14:paraId="4D0478DE" w14:textId="3F9DB18B" w:rsidR="00E37CE2" w:rsidRPr="000D6986" w:rsidRDefault="00E37CE2" w:rsidP="00E37CE2">
      <w:pPr>
        <w:spacing w:line="276" w:lineRule="auto"/>
        <w:rPr>
          <w:rFonts w:ascii="Microsoft Sans Serif" w:hAnsi="Microsoft Sans Serif" w:cs="Microsoft Sans Serif"/>
          <w:sz w:val="28"/>
          <w:szCs w:val="28"/>
        </w:rPr>
      </w:pPr>
    </w:p>
    <w:p w14:paraId="1FB0F39F" w14:textId="2687E1BE"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0749C9F0" wp14:editId="06E1FBDC">
            <wp:extent cx="5731510" cy="2886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86075"/>
                    </a:xfrm>
                    <a:prstGeom prst="rect">
                      <a:avLst/>
                    </a:prstGeom>
                  </pic:spPr>
                </pic:pic>
              </a:graphicData>
            </a:graphic>
          </wp:inline>
        </w:drawing>
      </w:r>
    </w:p>
    <w:p w14:paraId="45EC000D" w14:textId="09CADE40" w:rsidR="00E37CE2" w:rsidRPr="000D6986" w:rsidRDefault="00E37CE2" w:rsidP="00E37CE2">
      <w:pPr>
        <w:spacing w:line="276" w:lineRule="auto"/>
        <w:rPr>
          <w:rFonts w:ascii="Microsoft Sans Serif" w:hAnsi="Microsoft Sans Serif" w:cs="Microsoft Sans Serif"/>
          <w:sz w:val="28"/>
          <w:szCs w:val="28"/>
        </w:rPr>
      </w:pPr>
    </w:p>
    <w:p w14:paraId="46BCE377" w14:textId="3D27A26D"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348EF5E2" wp14:editId="29A55178">
            <wp:extent cx="5731510" cy="3651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51885"/>
                    </a:xfrm>
                    <a:prstGeom prst="rect">
                      <a:avLst/>
                    </a:prstGeom>
                  </pic:spPr>
                </pic:pic>
              </a:graphicData>
            </a:graphic>
          </wp:inline>
        </w:drawing>
      </w:r>
    </w:p>
    <w:p w14:paraId="463338B1" w14:textId="77777777" w:rsidR="00E37CE2" w:rsidRPr="000D6986" w:rsidRDefault="00E37CE2" w:rsidP="006572F6">
      <w:pPr>
        <w:pStyle w:val="ListParagraph"/>
        <w:numPr>
          <w:ilvl w:val="0"/>
          <w:numId w:val="4"/>
        </w:numPr>
        <w:spacing w:line="276" w:lineRule="auto"/>
        <w:rPr>
          <w:rFonts w:ascii="Microsoft Sans Serif" w:hAnsi="Microsoft Sans Serif" w:cs="Microsoft Sans Serif"/>
          <w:sz w:val="28"/>
          <w:szCs w:val="28"/>
        </w:rPr>
        <w:sectPr w:rsidR="00E37CE2" w:rsidRPr="000D6986">
          <w:pgSz w:w="11906" w:h="16838"/>
          <w:pgMar w:top="1440" w:right="1440" w:bottom="1440" w:left="1440" w:header="708" w:footer="708" w:gutter="0"/>
          <w:cols w:space="708"/>
          <w:docGrid w:linePitch="360"/>
        </w:sectPr>
      </w:pPr>
    </w:p>
    <w:p w14:paraId="0C3BD4AF" w14:textId="3612BECF" w:rsidR="006572F6" w:rsidRPr="000D6986" w:rsidRDefault="006572F6" w:rsidP="006572F6">
      <w:pPr>
        <w:pStyle w:val="ListParagraph"/>
        <w:numPr>
          <w:ilvl w:val="0"/>
          <w:numId w:val="4"/>
        </w:numPr>
        <w:spacing w:line="276" w:lineRule="auto"/>
        <w:rPr>
          <w:rFonts w:ascii="Microsoft Sans Serif" w:hAnsi="Microsoft Sans Serif" w:cs="Microsoft Sans Serif"/>
          <w:sz w:val="28"/>
          <w:szCs w:val="28"/>
        </w:rPr>
      </w:pPr>
      <w:r w:rsidRPr="000D6986">
        <w:rPr>
          <w:rFonts w:ascii="Microsoft Sans Serif" w:hAnsi="Microsoft Sans Serif" w:cs="Microsoft Sans Serif"/>
          <w:sz w:val="28"/>
          <w:szCs w:val="28"/>
        </w:rPr>
        <w:lastRenderedPageBreak/>
        <w:t>Dynamically reconfiguring service broker policy and Throttled Load Balancer</w:t>
      </w:r>
    </w:p>
    <w:p w14:paraId="082EE33E" w14:textId="23DB73BE"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1AB5ACC5" wp14:editId="52C9D41E">
            <wp:extent cx="5731510" cy="3295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95650"/>
                    </a:xfrm>
                    <a:prstGeom prst="rect">
                      <a:avLst/>
                    </a:prstGeom>
                  </pic:spPr>
                </pic:pic>
              </a:graphicData>
            </a:graphic>
          </wp:inline>
        </w:drawing>
      </w:r>
    </w:p>
    <w:p w14:paraId="34F408A1" w14:textId="10FBE2B5" w:rsidR="00E37CE2" w:rsidRPr="000D6986" w:rsidRDefault="00E37CE2" w:rsidP="00E37CE2">
      <w:pPr>
        <w:spacing w:line="276" w:lineRule="auto"/>
        <w:rPr>
          <w:rFonts w:ascii="Microsoft Sans Serif" w:hAnsi="Microsoft Sans Serif" w:cs="Microsoft Sans Serif"/>
          <w:sz w:val="28"/>
          <w:szCs w:val="28"/>
        </w:rPr>
      </w:pPr>
    </w:p>
    <w:p w14:paraId="2A34E18B" w14:textId="30C1A1CD"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7F42B8A1" wp14:editId="0FDC3F6C">
            <wp:extent cx="5731510" cy="368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83000"/>
                    </a:xfrm>
                    <a:prstGeom prst="rect">
                      <a:avLst/>
                    </a:prstGeom>
                  </pic:spPr>
                </pic:pic>
              </a:graphicData>
            </a:graphic>
          </wp:inline>
        </w:drawing>
      </w:r>
    </w:p>
    <w:p w14:paraId="0F68F6BD" w14:textId="48CE6C27" w:rsidR="00E37CE2" w:rsidRPr="000D6986" w:rsidRDefault="00E37CE2" w:rsidP="00E37CE2">
      <w:pPr>
        <w:spacing w:line="276" w:lineRule="auto"/>
        <w:rPr>
          <w:rFonts w:ascii="Microsoft Sans Serif" w:hAnsi="Microsoft Sans Serif" w:cs="Microsoft Sans Serif"/>
          <w:sz w:val="28"/>
          <w:szCs w:val="28"/>
        </w:rPr>
      </w:pPr>
    </w:p>
    <w:p w14:paraId="3217F68D" w14:textId="02411D94"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lastRenderedPageBreak/>
        <w:drawing>
          <wp:inline distT="0" distB="0" distL="0" distR="0" wp14:anchorId="0F22E53A" wp14:editId="463BE15A">
            <wp:extent cx="5731510" cy="30219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21965"/>
                    </a:xfrm>
                    <a:prstGeom prst="rect">
                      <a:avLst/>
                    </a:prstGeom>
                  </pic:spPr>
                </pic:pic>
              </a:graphicData>
            </a:graphic>
          </wp:inline>
        </w:drawing>
      </w:r>
    </w:p>
    <w:p w14:paraId="17186F1D" w14:textId="1F6B75CB" w:rsidR="00E37CE2" w:rsidRPr="000D6986" w:rsidRDefault="00E37CE2" w:rsidP="00E37CE2">
      <w:pPr>
        <w:spacing w:line="276" w:lineRule="auto"/>
        <w:rPr>
          <w:rFonts w:ascii="Microsoft Sans Serif" w:hAnsi="Microsoft Sans Serif" w:cs="Microsoft Sans Serif"/>
          <w:sz w:val="28"/>
          <w:szCs w:val="28"/>
        </w:rPr>
      </w:pPr>
    </w:p>
    <w:p w14:paraId="7892B772" w14:textId="3A485E11" w:rsidR="00E37CE2" w:rsidRPr="000D6986" w:rsidRDefault="00E37CE2" w:rsidP="00E37CE2">
      <w:pPr>
        <w:spacing w:line="276" w:lineRule="auto"/>
        <w:rPr>
          <w:rFonts w:ascii="Microsoft Sans Serif" w:hAnsi="Microsoft Sans Serif" w:cs="Microsoft Sans Serif"/>
          <w:sz w:val="28"/>
          <w:szCs w:val="28"/>
        </w:rPr>
      </w:pPr>
      <w:r w:rsidRPr="000D6986">
        <w:rPr>
          <w:rFonts w:ascii="Microsoft Sans Serif" w:hAnsi="Microsoft Sans Serif" w:cs="Microsoft Sans Serif"/>
          <w:noProof/>
        </w:rPr>
        <w:drawing>
          <wp:inline distT="0" distB="0" distL="0" distR="0" wp14:anchorId="054D7E9B" wp14:editId="1B035ED1">
            <wp:extent cx="5731510" cy="34651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65195"/>
                    </a:xfrm>
                    <a:prstGeom prst="rect">
                      <a:avLst/>
                    </a:prstGeom>
                  </pic:spPr>
                </pic:pic>
              </a:graphicData>
            </a:graphic>
          </wp:inline>
        </w:drawing>
      </w:r>
    </w:p>
    <w:p w14:paraId="1A36B183" w14:textId="77777777" w:rsidR="00E37CE2" w:rsidRPr="000D6986" w:rsidRDefault="00E37CE2" w:rsidP="00FB17A9">
      <w:pPr>
        <w:spacing w:line="276" w:lineRule="auto"/>
        <w:rPr>
          <w:rFonts w:ascii="Microsoft Sans Serif" w:hAnsi="Microsoft Sans Serif" w:cs="Microsoft Sans Serif"/>
          <w:color w:val="FF0000"/>
          <w:sz w:val="28"/>
          <w:szCs w:val="28"/>
        </w:rPr>
      </w:pPr>
    </w:p>
    <w:p w14:paraId="4BB6020C" w14:textId="77777777" w:rsidR="00AE7848" w:rsidRPr="000D6986" w:rsidRDefault="00AE7848" w:rsidP="00FB17A9">
      <w:pPr>
        <w:spacing w:line="276" w:lineRule="auto"/>
        <w:rPr>
          <w:rFonts w:ascii="Microsoft Sans Serif" w:hAnsi="Microsoft Sans Serif" w:cs="Microsoft Sans Serif"/>
          <w:color w:val="FF0000"/>
          <w:sz w:val="28"/>
          <w:szCs w:val="28"/>
        </w:rPr>
      </w:pPr>
    </w:p>
    <w:p w14:paraId="00DDF726" w14:textId="77777777" w:rsidR="00AE7848" w:rsidRPr="000D6986" w:rsidRDefault="00AE7848" w:rsidP="00FB17A9">
      <w:pPr>
        <w:spacing w:line="276" w:lineRule="auto"/>
        <w:rPr>
          <w:rFonts w:ascii="Microsoft Sans Serif" w:hAnsi="Microsoft Sans Serif" w:cs="Microsoft Sans Serif"/>
          <w:color w:val="FF0000"/>
          <w:sz w:val="28"/>
          <w:szCs w:val="28"/>
        </w:rPr>
      </w:pPr>
    </w:p>
    <w:p w14:paraId="0349519E" w14:textId="77777777" w:rsidR="00AE7848" w:rsidRPr="000D6986" w:rsidRDefault="00AE7848" w:rsidP="00FB17A9">
      <w:pPr>
        <w:spacing w:line="276" w:lineRule="auto"/>
        <w:rPr>
          <w:rFonts w:ascii="Microsoft Sans Serif" w:hAnsi="Microsoft Sans Serif" w:cs="Microsoft Sans Serif"/>
          <w:color w:val="FF0000"/>
          <w:sz w:val="28"/>
          <w:szCs w:val="28"/>
        </w:rPr>
      </w:pPr>
    </w:p>
    <w:p w14:paraId="00DDA93F" w14:textId="77777777" w:rsidR="00AE7848" w:rsidRPr="000D6986" w:rsidRDefault="00AE7848" w:rsidP="00FB17A9">
      <w:pPr>
        <w:spacing w:line="276" w:lineRule="auto"/>
        <w:rPr>
          <w:rFonts w:ascii="Microsoft Sans Serif" w:hAnsi="Microsoft Sans Serif" w:cs="Microsoft Sans Serif"/>
          <w:color w:val="FF0000"/>
          <w:sz w:val="28"/>
          <w:szCs w:val="28"/>
        </w:rPr>
      </w:pPr>
    </w:p>
    <w:p w14:paraId="23AEC498" w14:textId="77777777" w:rsidR="00AE7848" w:rsidRPr="000D6986" w:rsidRDefault="00AE7848" w:rsidP="00FB17A9">
      <w:pPr>
        <w:spacing w:line="276" w:lineRule="auto"/>
        <w:rPr>
          <w:rFonts w:ascii="Microsoft Sans Serif" w:hAnsi="Microsoft Sans Serif" w:cs="Microsoft Sans Serif"/>
          <w:color w:val="FF0000"/>
          <w:sz w:val="28"/>
          <w:szCs w:val="28"/>
        </w:rPr>
      </w:pPr>
    </w:p>
    <w:p w14:paraId="6B593717" w14:textId="2907ECEB" w:rsidR="00AE7848" w:rsidRPr="000D6986" w:rsidRDefault="00AE7848" w:rsidP="00FB17A9">
      <w:pPr>
        <w:spacing w:line="276" w:lineRule="auto"/>
        <w:rPr>
          <w:rFonts w:ascii="Microsoft Sans Serif" w:hAnsi="Microsoft Sans Serif" w:cs="Microsoft Sans Serif"/>
          <w:color w:val="FF0000"/>
          <w:sz w:val="28"/>
          <w:szCs w:val="28"/>
        </w:rPr>
        <w:sectPr w:rsidR="00AE7848" w:rsidRPr="000D6986">
          <w:pgSz w:w="11906" w:h="16838"/>
          <w:pgMar w:top="1440" w:right="1440" w:bottom="1440" w:left="1440" w:header="708" w:footer="708" w:gutter="0"/>
          <w:cols w:space="708"/>
          <w:docGrid w:linePitch="360"/>
        </w:sectPr>
      </w:pPr>
    </w:p>
    <w:p w14:paraId="18489C38" w14:textId="5C86B039" w:rsidR="00630937" w:rsidRPr="000D6986" w:rsidRDefault="00AE7848" w:rsidP="00630937">
      <w:pPr>
        <w:spacing w:line="276" w:lineRule="auto"/>
        <w:rPr>
          <w:rFonts w:ascii="Microsoft Sans Serif" w:hAnsi="Microsoft Sans Serif" w:cs="Microsoft Sans Serif"/>
          <w:color w:val="FF0000"/>
          <w:sz w:val="28"/>
          <w:szCs w:val="28"/>
        </w:rPr>
      </w:pPr>
      <w:r w:rsidRPr="000D6986">
        <w:rPr>
          <w:rFonts w:ascii="Microsoft Sans Serif" w:hAnsi="Microsoft Sans Serif" w:cs="Microsoft Sans Serif"/>
          <w:color w:val="FF0000"/>
          <w:sz w:val="28"/>
          <w:szCs w:val="28"/>
        </w:rPr>
        <w:lastRenderedPageBreak/>
        <w:t>Analysis:</w:t>
      </w:r>
    </w:p>
    <w:p w14:paraId="349DD833" w14:textId="77777777" w:rsidR="00630937" w:rsidRPr="000D6986" w:rsidRDefault="00630937" w:rsidP="00630937">
      <w:pPr>
        <w:spacing w:line="276" w:lineRule="auto"/>
        <w:rPr>
          <w:rFonts w:ascii="Microsoft Sans Serif" w:hAnsi="Microsoft Sans Serif" w:cs="Microsoft Sans Serif"/>
          <w:color w:val="000000" w:themeColor="text1"/>
          <w:sz w:val="28"/>
          <w:szCs w:val="28"/>
        </w:rPr>
      </w:pPr>
      <w:r w:rsidRPr="000D6986">
        <w:rPr>
          <w:rFonts w:ascii="Microsoft Sans Serif" w:hAnsi="Microsoft Sans Serif" w:cs="Microsoft Sans Serif"/>
          <w:color w:val="000000" w:themeColor="text1"/>
          <w:sz w:val="28"/>
          <w:szCs w:val="28"/>
        </w:rPr>
        <w:t>There is a difference in all the parameters by using all the three service broker policies. They are as follows:</w:t>
      </w:r>
    </w:p>
    <w:p w14:paraId="267BFDC9" w14:textId="77777777" w:rsidR="00630937" w:rsidRPr="000D6986" w:rsidRDefault="00630937" w:rsidP="00630937">
      <w:pPr>
        <w:spacing w:line="276" w:lineRule="auto"/>
        <w:rPr>
          <w:rFonts w:ascii="Microsoft Sans Serif" w:hAnsi="Microsoft Sans Serif" w:cs="Microsoft Sans Serif"/>
          <w:color w:val="000000" w:themeColor="text1"/>
          <w:sz w:val="28"/>
          <w:szCs w:val="28"/>
        </w:rPr>
      </w:pPr>
    </w:p>
    <w:tbl>
      <w:tblPr>
        <w:tblStyle w:val="TableGrid"/>
        <w:tblW w:w="0" w:type="auto"/>
        <w:jc w:val="center"/>
        <w:tblInd w:w="0" w:type="dxa"/>
        <w:tblLook w:val="04A0" w:firstRow="1" w:lastRow="0" w:firstColumn="1" w:lastColumn="0" w:noHBand="0" w:noVBand="1"/>
      </w:tblPr>
      <w:tblGrid>
        <w:gridCol w:w="523"/>
        <w:gridCol w:w="1972"/>
        <w:gridCol w:w="2081"/>
        <w:gridCol w:w="1558"/>
        <w:gridCol w:w="1646"/>
        <w:gridCol w:w="1236"/>
      </w:tblGrid>
      <w:tr w:rsidR="00630937" w:rsidRPr="000D6986" w14:paraId="7301FCFF"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7DC3D903"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Sr no</w:t>
            </w:r>
          </w:p>
        </w:tc>
        <w:tc>
          <w:tcPr>
            <w:tcW w:w="2037" w:type="dxa"/>
            <w:tcBorders>
              <w:top w:val="single" w:sz="4" w:space="0" w:color="auto"/>
              <w:left w:val="single" w:sz="4" w:space="0" w:color="auto"/>
              <w:bottom w:val="single" w:sz="4" w:space="0" w:color="auto"/>
              <w:right w:val="single" w:sz="4" w:space="0" w:color="auto"/>
            </w:tcBorders>
            <w:vAlign w:val="center"/>
            <w:hideMark/>
          </w:tcPr>
          <w:p w14:paraId="5D6955DA"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load balancing policy</w:t>
            </w:r>
          </w:p>
        </w:tc>
        <w:tc>
          <w:tcPr>
            <w:tcW w:w="2137" w:type="dxa"/>
            <w:tcBorders>
              <w:top w:val="single" w:sz="4" w:space="0" w:color="auto"/>
              <w:left w:val="single" w:sz="4" w:space="0" w:color="auto"/>
              <w:bottom w:val="single" w:sz="4" w:space="0" w:color="auto"/>
              <w:right w:val="single" w:sz="4" w:space="0" w:color="auto"/>
            </w:tcBorders>
            <w:vAlign w:val="center"/>
            <w:hideMark/>
          </w:tcPr>
          <w:p w14:paraId="2D0F7F83"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service broker policy</w:t>
            </w:r>
          </w:p>
        </w:tc>
        <w:tc>
          <w:tcPr>
            <w:tcW w:w="1594" w:type="dxa"/>
            <w:tcBorders>
              <w:top w:val="single" w:sz="4" w:space="0" w:color="auto"/>
              <w:left w:val="single" w:sz="4" w:space="0" w:color="auto"/>
              <w:bottom w:val="single" w:sz="4" w:space="0" w:color="auto"/>
              <w:right w:val="single" w:sz="4" w:space="0" w:color="auto"/>
            </w:tcBorders>
            <w:vAlign w:val="center"/>
            <w:hideMark/>
          </w:tcPr>
          <w:p w14:paraId="469B8CF8" w14:textId="77777777" w:rsidR="00630937" w:rsidRPr="000D6986" w:rsidRDefault="00630937" w:rsidP="002007B7">
            <w:pPr>
              <w:jc w:val="center"/>
              <w:rPr>
                <w:rFonts w:ascii="Microsoft Sans Serif" w:hAnsi="Microsoft Sans Serif" w:cs="Microsoft Sans Serif"/>
                <w:b/>
                <w:color w:val="000000" w:themeColor="text1"/>
              </w:rPr>
            </w:pPr>
            <w:proofErr w:type="spellStart"/>
            <w:r w:rsidRPr="000D6986">
              <w:rPr>
                <w:rFonts w:ascii="Microsoft Sans Serif" w:hAnsi="Microsoft Sans Serif" w:cs="Microsoft Sans Serif"/>
                <w:b/>
                <w:color w:val="000000" w:themeColor="text1"/>
              </w:rPr>
              <w:t>Avg</w:t>
            </w:r>
            <w:proofErr w:type="spellEnd"/>
            <w:r w:rsidRPr="000D6986">
              <w:rPr>
                <w:rFonts w:ascii="Microsoft Sans Serif" w:hAnsi="Microsoft Sans Serif" w:cs="Microsoft Sans Serif"/>
                <w:b/>
                <w:color w:val="000000" w:themeColor="text1"/>
              </w:rPr>
              <w:t xml:space="preserve"> Overall response time(</w:t>
            </w:r>
            <w:proofErr w:type="spellStart"/>
            <w:r w:rsidRPr="000D6986">
              <w:rPr>
                <w:rFonts w:ascii="Microsoft Sans Serif" w:hAnsi="Microsoft Sans Serif" w:cs="Microsoft Sans Serif"/>
                <w:b/>
                <w:color w:val="000000" w:themeColor="text1"/>
              </w:rPr>
              <w:t>ms</w:t>
            </w:r>
            <w:proofErr w:type="spellEnd"/>
            <w:r w:rsidRPr="000D6986">
              <w:rPr>
                <w:rFonts w:ascii="Microsoft Sans Serif" w:hAnsi="Microsoft Sans Serif" w:cs="Microsoft Sans Serif"/>
                <w:b/>
                <w:color w:val="000000" w:themeColor="text1"/>
              </w:rPr>
              <w:t>)</w:t>
            </w:r>
          </w:p>
        </w:tc>
        <w:tc>
          <w:tcPr>
            <w:tcW w:w="1676" w:type="dxa"/>
            <w:tcBorders>
              <w:top w:val="single" w:sz="4" w:space="0" w:color="auto"/>
              <w:left w:val="single" w:sz="4" w:space="0" w:color="auto"/>
              <w:bottom w:val="single" w:sz="4" w:space="0" w:color="auto"/>
              <w:right w:val="single" w:sz="4" w:space="0" w:color="auto"/>
            </w:tcBorders>
            <w:vAlign w:val="center"/>
            <w:hideMark/>
          </w:tcPr>
          <w:p w14:paraId="587BF1C4" w14:textId="77777777" w:rsidR="00630937" w:rsidRPr="000D6986" w:rsidRDefault="00630937" w:rsidP="002007B7">
            <w:pPr>
              <w:jc w:val="center"/>
              <w:rPr>
                <w:rFonts w:ascii="Microsoft Sans Serif" w:hAnsi="Microsoft Sans Serif" w:cs="Microsoft Sans Serif"/>
                <w:b/>
                <w:color w:val="000000" w:themeColor="text1"/>
              </w:rPr>
            </w:pPr>
            <w:proofErr w:type="spellStart"/>
            <w:r w:rsidRPr="000D6986">
              <w:rPr>
                <w:rFonts w:ascii="Microsoft Sans Serif" w:hAnsi="Microsoft Sans Serif" w:cs="Microsoft Sans Serif"/>
                <w:b/>
                <w:color w:val="000000" w:themeColor="text1"/>
              </w:rPr>
              <w:t>Avg</w:t>
            </w:r>
            <w:proofErr w:type="spellEnd"/>
            <w:r w:rsidRPr="000D6986">
              <w:rPr>
                <w:rFonts w:ascii="Microsoft Sans Serif" w:hAnsi="Microsoft Sans Serif" w:cs="Microsoft Sans Serif"/>
                <w:b/>
                <w:color w:val="000000" w:themeColor="text1"/>
              </w:rPr>
              <w:t xml:space="preserve"> Data center processing time</w:t>
            </w:r>
          </w:p>
          <w:p w14:paraId="25F6C6B8"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w:t>
            </w:r>
            <w:proofErr w:type="spellStart"/>
            <w:r w:rsidRPr="000D6986">
              <w:rPr>
                <w:rFonts w:ascii="Microsoft Sans Serif" w:hAnsi="Microsoft Sans Serif" w:cs="Microsoft Sans Serif"/>
                <w:b/>
                <w:color w:val="000000" w:themeColor="text1"/>
              </w:rPr>
              <w:t>ms</w:t>
            </w:r>
            <w:proofErr w:type="spellEnd"/>
            <w:r w:rsidRPr="000D6986">
              <w:rPr>
                <w:rFonts w:ascii="Microsoft Sans Serif" w:hAnsi="Microsoft Sans Serif" w:cs="Microsoft Sans Serif"/>
                <w:b/>
                <w:color w:val="000000" w:themeColor="text1"/>
              </w:rPr>
              <w:t>)</w:t>
            </w:r>
          </w:p>
        </w:tc>
        <w:tc>
          <w:tcPr>
            <w:tcW w:w="1270" w:type="dxa"/>
            <w:tcBorders>
              <w:top w:val="single" w:sz="4" w:space="0" w:color="auto"/>
              <w:left w:val="single" w:sz="4" w:space="0" w:color="auto"/>
              <w:bottom w:val="single" w:sz="4" w:space="0" w:color="auto"/>
              <w:right w:val="single" w:sz="4" w:space="0" w:color="auto"/>
            </w:tcBorders>
            <w:vAlign w:val="center"/>
          </w:tcPr>
          <w:p w14:paraId="07324482"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Grand total cost</w:t>
            </w:r>
          </w:p>
          <w:p w14:paraId="2E7AE387"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w:t>
            </w:r>
          </w:p>
          <w:p w14:paraId="3B7783A4" w14:textId="77777777" w:rsidR="00630937" w:rsidRPr="000D6986" w:rsidRDefault="00630937" w:rsidP="002007B7">
            <w:pPr>
              <w:jc w:val="center"/>
              <w:rPr>
                <w:rFonts w:ascii="Microsoft Sans Serif" w:hAnsi="Microsoft Sans Serif" w:cs="Microsoft Sans Serif"/>
                <w:b/>
                <w:color w:val="000000" w:themeColor="text1"/>
              </w:rPr>
            </w:pPr>
          </w:p>
        </w:tc>
      </w:tr>
      <w:tr w:rsidR="00630937" w:rsidRPr="000D6986" w14:paraId="0364C164"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2E53BB59"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1</w:t>
            </w:r>
          </w:p>
        </w:tc>
        <w:tc>
          <w:tcPr>
            <w:tcW w:w="2037" w:type="dxa"/>
            <w:vMerge w:val="restart"/>
            <w:tcBorders>
              <w:top w:val="single" w:sz="4" w:space="0" w:color="auto"/>
              <w:left w:val="single" w:sz="4" w:space="0" w:color="auto"/>
              <w:bottom w:val="single" w:sz="4" w:space="0" w:color="auto"/>
              <w:right w:val="single" w:sz="4" w:space="0" w:color="auto"/>
            </w:tcBorders>
            <w:vAlign w:val="center"/>
          </w:tcPr>
          <w:p w14:paraId="5D4710C9"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Round Robin</w:t>
            </w:r>
          </w:p>
          <w:p w14:paraId="0A5BC57E" w14:textId="77777777" w:rsidR="00630937" w:rsidRPr="000D6986" w:rsidRDefault="00630937" w:rsidP="002007B7">
            <w:pPr>
              <w:jc w:val="center"/>
              <w:rPr>
                <w:rFonts w:ascii="Microsoft Sans Serif" w:hAnsi="Microsoft Sans Serif" w:cs="Microsoft Sans Serif"/>
                <w:b/>
                <w:color w:val="000000" w:themeColor="text1"/>
              </w:rPr>
            </w:pPr>
          </w:p>
        </w:tc>
        <w:tc>
          <w:tcPr>
            <w:tcW w:w="2137" w:type="dxa"/>
            <w:tcBorders>
              <w:top w:val="single" w:sz="4" w:space="0" w:color="auto"/>
              <w:left w:val="single" w:sz="4" w:space="0" w:color="auto"/>
              <w:bottom w:val="single" w:sz="4" w:space="0" w:color="auto"/>
              <w:right w:val="single" w:sz="4" w:space="0" w:color="auto"/>
            </w:tcBorders>
            <w:vAlign w:val="center"/>
            <w:hideMark/>
          </w:tcPr>
          <w:p w14:paraId="7DB41769"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Closest Data Center</w:t>
            </w:r>
          </w:p>
        </w:tc>
        <w:tc>
          <w:tcPr>
            <w:tcW w:w="1594" w:type="dxa"/>
            <w:tcBorders>
              <w:top w:val="single" w:sz="4" w:space="0" w:color="auto"/>
              <w:left w:val="single" w:sz="4" w:space="0" w:color="auto"/>
              <w:bottom w:val="single" w:sz="4" w:space="0" w:color="auto"/>
              <w:right w:val="single" w:sz="4" w:space="0" w:color="auto"/>
            </w:tcBorders>
            <w:vAlign w:val="center"/>
            <w:hideMark/>
          </w:tcPr>
          <w:p w14:paraId="00F31088"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268.01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07CDEEC7"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0.29</w:t>
            </w:r>
          </w:p>
        </w:tc>
        <w:tc>
          <w:tcPr>
            <w:tcW w:w="1270" w:type="dxa"/>
            <w:tcBorders>
              <w:top w:val="single" w:sz="4" w:space="0" w:color="auto"/>
              <w:left w:val="single" w:sz="4" w:space="0" w:color="auto"/>
              <w:bottom w:val="single" w:sz="4" w:space="0" w:color="auto"/>
              <w:right w:val="single" w:sz="4" w:space="0" w:color="auto"/>
            </w:tcBorders>
            <w:vAlign w:val="center"/>
            <w:hideMark/>
          </w:tcPr>
          <w:p w14:paraId="024DF2B5"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1.60</w:t>
            </w:r>
          </w:p>
        </w:tc>
      </w:tr>
      <w:tr w:rsidR="00630937" w:rsidRPr="000D6986" w14:paraId="3A48BFD0"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4B5BDAEE"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EABB20" w14:textId="77777777" w:rsidR="00630937" w:rsidRPr="000D6986" w:rsidRDefault="00630937" w:rsidP="002007B7">
            <w:pPr>
              <w:rPr>
                <w:rFonts w:ascii="Microsoft Sans Serif" w:hAnsi="Microsoft Sans Serif" w:cs="Microsoft Sans Serif"/>
                <w:b/>
                <w:color w:val="000000" w:themeColor="text1"/>
              </w:rPr>
            </w:pPr>
          </w:p>
        </w:tc>
        <w:tc>
          <w:tcPr>
            <w:tcW w:w="2137" w:type="dxa"/>
            <w:tcBorders>
              <w:top w:val="single" w:sz="4" w:space="0" w:color="auto"/>
              <w:left w:val="single" w:sz="4" w:space="0" w:color="auto"/>
              <w:bottom w:val="single" w:sz="4" w:space="0" w:color="auto"/>
              <w:right w:val="single" w:sz="4" w:space="0" w:color="auto"/>
            </w:tcBorders>
            <w:vAlign w:val="center"/>
            <w:hideMark/>
          </w:tcPr>
          <w:p w14:paraId="51198554"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Optimise Response Time</w:t>
            </w:r>
          </w:p>
        </w:tc>
        <w:tc>
          <w:tcPr>
            <w:tcW w:w="1594" w:type="dxa"/>
            <w:tcBorders>
              <w:top w:val="single" w:sz="4" w:space="0" w:color="auto"/>
              <w:left w:val="single" w:sz="4" w:space="0" w:color="auto"/>
              <w:bottom w:val="single" w:sz="4" w:space="0" w:color="auto"/>
              <w:right w:val="single" w:sz="4" w:space="0" w:color="auto"/>
            </w:tcBorders>
            <w:vAlign w:val="center"/>
            <w:hideMark/>
          </w:tcPr>
          <w:p w14:paraId="5B1CC506"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267.26</w:t>
            </w:r>
          </w:p>
        </w:tc>
        <w:tc>
          <w:tcPr>
            <w:tcW w:w="1676" w:type="dxa"/>
            <w:tcBorders>
              <w:top w:val="single" w:sz="4" w:space="0" w:color="auto"/>
              <w:left w:val="single" w:sz="4" w:space="0" w:color="auto"/>
              <w:bottom w:val="single" w:sz="4" w:space="0" w:color="auto"/>
              <w:right w:val="single" w:sz="4" w:space="0" w:color="auto"/>
            </w:tcBorders>
            <w:vAlign w:val="center"/>
            <w:hideMark/>
          </w:tcPr>
          <w:p w14:paraId="79BF6B64"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0.29</w:t>
            </w:r>
          </w:p>
        </w:tc>
        <w:tc>
          <w:tcPr>
            <w:tcW w:w="1270" w:type="dxa"/>
            <w:tcBorders>
              <w:top w:val="single" w:sz="4" w:space="0" w:color="auto"/>
              <w:left w:val="single" w:sz="4" w:space="0" w:color="auto"/>
              <w:bottom w:val="single" w:sz="4" w:space="0" w:color="auto"/>
              <w:right w:val="single" w:sz="4" w:space="0" w:color="auto"/>
            </w:tcBorders>
            <w:vAlign w:val="center"/>
          </w:tcPr>
          <w:p w14:paraId="3F87D0F7"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1.60</w:t>
            </w:r>
          </w:p>
          <w:p w14:paraId="58687476" w14:textId="77777777" w:rsidR="00630937" w:rsidRPr="000D6986" w:rsidRDefault="00630937" w:rsidP="002007B7">
            <w:pPr>
              <w:jc w:val="center"/>
              <w:rPr>
                <w:rFonts w:ascii="Microsoft Sans Serif" w:hAnsi="Microsoft Sans Serif" w:cs="Microsoft Sans Serif"/>
                <w:color w:val="000000" w:themeColor="text1"/>
              </w:rPr>
            </w:pPr>
          </w:p>
        </w:tc>
      </w:tr>
      <w:tr w:rsidR="00630937" w:rsidRPr="000D6986" w14:paraId="2EA18297"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13F36C73"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94421A" w14:textId="77777777" w:rsidR="00630937" w:rsidRPr="000D6986" w:rsidRDefault="00630937" w:rsidP="002007B7">
            <w:pPr>
              <w:rPr>
                <w:rFonts w:ascii="Microsoft Sans Serif" w:hAnsi="Microsoft Sans Serif" w:cs="Microsoft Sans Serif"/>
                <w:b/>
                <w:color w:val="000000" w:themeColor="text1"/>
              </w:rPr>
            </w:pPr>
          </w:p>
        </w:tc>
        <w:tc>
          <w:tcPr>
            <w:tcW w:w="2137" w:type="dxa"/>
            <w:tcBorders>
              <w:top w:val="single" w:sz="4" w:space="0" w:color="auto"/>
              <w:left w:val="single" w:sz="4" w:space="0" w:color="auto"/>
              <w:bottom w:val="single" w:sz="4" w:space="0" w:color="auto"/>
              <w:right w:val="single" w:sz="4" w:space="0" w:color="auto"/>
            </w:tcBorders>
            <w:vAlign w:val="center"/>
            <w:hideMark/>
          </w:tcPr>
          <w:p w14:paraId="5EB8E6D7"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Reconfigure Dynamically</w:t>
            </w:r>
          </w:p>
        </w:tc>
        <w:tc>
          <w:tcPr>
            <w:tcW w:w="1594" w:type="dxa"/>
            <w:tcBorders>
              <w:top w:val="single" w:sz="4" w:space="0" w:color="auto"/>
              <w:left w:val="single" w:sz="4" w:space="0" w:color="auto"/>
              <w:bottom w:val="single" w:sz="4" w:space="0" w:color="auto"/>
              <w:right w:val="single" w:sz="4" w:space="0" w:color="auto"/>
            </w:tcBorders>
            <w:vAlign w:val="center"/>
            <w:hideMark/>
          </w:tcPr>
          <w:p w14:paraId="767CA8A2"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273.77</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75E4996"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0.29</w:t>
            </w:r>
          </w:p>
        </w:tc>
        <w:tc>
          <w:tcPr>
            <w:tcW w:w="1270" w:type="dxa"/>
            <w:tcBorders>
              <w:top w:val="single" w:sz="4" w:space="0" w:color="auto"/>
              <w:left w:val="single" w:sz="4" w:space="0" w:color="auto"/>
              <w:bottom w:val="single" w:sz="4" w:space="0" w:color="auto"/>
              <w:right w:val="single" w:sz="4" w:space="0" w:color="auto"/>
            </w:tcBorders>
            <w:vAlign w:val="center"/>
            <w:hideMark/>
          </w:tcPr>
          <w:p w14:paraId="6739C759"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1.60</w:t>
            </w:r>
          </w:p>
        </w:tc>
      </w:tr>
      <w:tr w:rsidR="00630937" w:rsidRPr="000D6986" w14:paraId="2B41BB68"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051BABDB"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4</w:t>
            </w:r>
          </w:p>
        </w:tc>
        <w:tc>
          <w:tcPr>
            <w:tcW w:w="2037" w:type="dxa"/>
            <w:vMerge w:val="restart"/>
            <w:tcBorders>
              <w:top w:val="single" w:sz="4" w:space="0" w:color="auto"/>
              <w:left w:val="single" w:sz="4" w:space="0" w:color="auto"/>
              <w:bottom w:val="single" w:sz="4" w:space="0" w:color="auto"/>
              <w:right w:val="single" w:sz="4" w:space="0" w:color="auto"/>
            </w:tcBorders>
            <w:vAlign w:val="center"/>
            <w:hideMark/>
          </w:tcPr>
          <w:p w14:paraId="119CB199"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Equally Spread Current Execution Load</w:t>
            </w:r>
          </w:p>
        </w:tc>
        <w:tc>
          <w:tcPr>
            <w:tcW w:w="2137" w:type="dxa"/>
            <w:tcBorders>
              <w:top w:val="single" w:sz="4" w:space="0" w:color="auto"/>
              <w:left w:val="single" w:sz="4" w:space="0" w:color="auto"/>
              <w:bottom w:val="single" w:sz="4" w:space="0" w:color="auto"/>
              <w:right w:val="single" w:sz="4" w:space="0" w:color="auto"/>
            </w:tcBorders>
            <w:vAlign w:val="center"/>
            <w:hideMark/>
          </w:tcPr>
          <w:p w14:paraId="43560789"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Closest Data Center</w:t>
            </w:r>
          </w:p>
        </w:tc>
        <w:tc>
          <w:tcPr>
            <w:tcW w:w="1594" w:type="dxa"/>
            <w:tcBorders>
              <w:top w:val="single" w:sz="4" w:space="0" w:color="auto"/>
              <w:left w:val="single" w:sz="4" w:space="0" w:color="auto"/>
              <w:bottom w:val="single" w:sz="4" w:space="0" w:color="auto"/>
              <w:right w:val="single" w:sz="4" w:space="0" w:color="auto"/>
            </w:tcBorders>
            <w:vAlign w:val="center"/>
            <w:hideMark/>
          </w:tcPr>
          <w:p w14:paraId="566BDB26"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268.01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02C32C7B"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0.28</w:t>
            </w:r>
          </w:p>
        </w:tc>
        <w:tc>
          <w:tcPr>
            <w:tcW w:w="1270" w:type="dxa"/>
            <w:tcBorders>
              <w:top w:val="single" w:sz="4" w:space="0" w:color="auto"/>
              <w:left w:val="single" w:sz="4" w:space="0" w:color="auto"/>
              <w:bottom w:val="single" w:sz="4" w:space="0" w:color="auto"/>
              <w:right w:val="single" w:sz="4" w:space="0" w:color="auto"/>
            </w:tcBorders>
            <w:vAlign w:val="center"/>
            <w:hideMark/>
          </w:tcPr>
          <w:p w14:paraId="148E1ED6"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1.60</w:t>
            </w:r>
          </w:p>
        </w:tc>
      </w:tr>
      <w:tr w:rsidR="00630937" w:rsidRPr="000D6986" w14:paraId="2D45D7CF"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13BF5016"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702486" w14:textId="77777777" w:rsidR="00630937" w:rsidRPr="000D6986" w:rsidRDefault="00630937" w:rsidP="002007B7">
            <w:pPr>
              <w:rPr>
                <w:rFonts w:ascii="Microsoft Sans Serif" w:hAnsi="Microsoft Sans Serif" w:cs="Microsoft Sans Serif"/>
                <w:b/>
                <w:color w:val="000000" w:themeColor="text1"/>
              </w:rPr>
            </w:pPr>
          </w:p>
        </w:tc>
        <w:tc>
          <w:tcPr>
            <w:tcW w:w="2137" w:type="dxa"/>
            <w:tcBorders>
              <w:top w:val="single" w:sz="4" w:space="0" w:color="auto"/>
              <w:left w:val="single" w:sz="4" w:space="0" w:color="auto"/>
              <w:bottom w:val="single" w:sz="4" w:space="0" w:color="auto"/>
              <w:right w:val="single" w:sz="4" w:space="0" w:color="auto"/>
            </w:tcBorders>
            <w:vAlign w:val="center"/>
            <w:hideMark/>
          </w:tcPr>
          <w:p w14:paraId="4235FBED"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Optimise Response Time</w:t>
            </w:r>
          </w:p>
        </w:tc>
        <w:tc>
          <w:tcPr>
            <w:tcW w:w="1594" w:type="dxa"/>
            <w:tcBorders>
              <w:top w:val="single" w:sz="4" w:space="0" w:color="auto"/>
              <w:left w:val="single" w:sz="4" w:space="0" w:color="auto"/>
              <w:bottom w:val="single" w:sz="4" w:space="0" w:color="auto"/>
              <w:right w:val="single" w:sz="4" w:space="0" w:color="auto"/>
            </w:tcBorders>
            <w:vAlign w:val="center"/>
            <w:hideMark/>
          </w:tcPr>
          <w:p w14:paraId="2C0E855F"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267.27</w:t>
            </w:r>
          </w:p>
        </w:tc>
        <w:tc>
          <w:tcPr>
            <w:tcW w:w="1676" w:type="dxa"/>
            <w:tcBorders>
              <w:top w:val="single" w:sz="4" w:space="0" w:color="auto"/>
              <w:left w:val="single" w:sz="4" w:space="0" w:color="auto"/>
              <w:bottom w:val="single" w:sz="4" w:space="0" w:color="auto"/>
              <w:right w:val="single" w:sz="4" w:space="0" w:color="auto"/>
            </w:tcBorders>
            <w:vAlign w:val="center"/>
            <w:hideMark/>
          </w:tcPr>
          <w:p w14:paraId="441F51EC"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0.28</w:t>
            </w:r>
          </w:p>
        </w:tc>
        <w:tc>
          <w:tcPr>
            <w:tcW w:w="1270" w:type="dxa"/>
            <w:tcBorders>
              <w:top w:val="single" w:sz="4" w:space="0" w:color="auto"/>
              <w:left w:val="single" w:sz="4" w:space="0" w:color="auto"/>
              <w:bottom w:val="single" w:sz="4" w:space="0" w:color="auto"/>
              <w:right w:val="single" w:sz="4" w:space="0" w:color="auto"/>
            </w:tcBorders>
            <w:vAlign w:val="center"/>
            <w:hideMark/>
          </w:tcPr>
          <w:p w14:paraId="00969E5C"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1.60</w:t>
            </w:r>
          </w:p>
        </w:tc>
      </w:tr>
      <w:tr w:rsidR="00630937" w:rsidRPr="000D6986" w14:paraId="60F8761E"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6B74F65E"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1C5526" w14:textId="77777777" w:rsidR="00630937" w:rsidRPr="000D6986" w:rsidRDefault="00630937" w:rsidP="002007B7">
            <w:pPr>
              <w:rPr>
                <w:rFonts w:ascii="Microsoft Sans Serif" w:hAnsi="Microsoft Sans Serif" w:cs="Microsoft Sans Serif"/>
                <w:b/>
                <w:color w:val="000000" w:themeColor="text1"/>
              </w:rPr>
            </w:pPr>
          </w:p>
        </w:tc>
        <w:tc>
          <w:tcPr>
            <w:tcW w:w="2137" w:type="dxa"/>
            <w:tcBorders>
              <w:top w:val="single" w:sz="4" w:space="0" w:color="auto"/>
              <w:left w:val="single" w:sz="4" w:space="0" w:color="auto"/>
              <w:bottom w:val="single" w:sz="4" w:space="0" w:color="auto"/>
              <w:right w:val="single" w:sz="4" w:space="0" w:color="auto"/>
            </w:tcBorders>
            <w:vAlign w:val="center"/>
            <w:hideMark/>
          </w:tcPr>
          <w:p w14:paraId="36FB3858"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Reconfigure Dynamically</w:t>
            </w:r>
          </w:p>
        </w:tc>
        <w:tc>
          <w:tcPr>
            <w:tcW w:w="1594" w:type="dxa"/>
            <w:tcBorders>
              <w:top w:val="single" w:sz="4" w:space="0" w:color="auto"/>
              <w:left w:val="single" w:sz="4" w:space="0" w:color="auto"/>
              <w:bottom w:val="single" w:sz="4" w:space="0" w:color="auto"/>
              <w:right w:val="single" w:sz="4" w:space="0" w:color="auto"/>
            </w:tcBorders>
            <w:vAlign w:val="center"/>
            <w:hideMark/>
          </w:tcPr>
          <w:p w14:paraId="5EAD61E2"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268.56</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C90FF35"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0.28</w:t>
            </w:r>
          </w:p>
        </w:tc>
        <w:tc>
          <w:tcPr>
            <w:tcW w:w="1270" w:type="dxa"/>
            <w:tcBorders>
              <w:top w:val="single" w:sz="4" w:space="0" w:color="auto"/>
              <w:left w:val="single" w:sz="4" w:space="0" w:color="auto"/>
              <w:bottom w:val="single" w:sz="4" w:space="0" w:color="auto"/>
              <w:right w:val="single" w:sz="4" w:space="0" w:color="auto"/>
            </w:tcBorders>
            <w:vAlign w:val="center"/>
            <w:hideMark/>
          </w:tcPr>
          <w:p w14:paraId="219B6182"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1.60</w:t>
            </w:r>
          </w:p>
        </w:tc>
      </w:tr>
      <w:tr w:rsidR="00630937" w:rsidRPr="000D6986" w14:paraId="6710737B"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36D83816"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7</w:t>
            </w:r>
          </w:p>
        </w:tc>
        <w:tc>
          <w:tcPr>
            <w:tcW w:w="2037" w:type="dxa"/>
            <w:vMerge w:val="restart"/>
            <w:tcBorders>
              <w:top w:val="single" w:sz="4" w:space="0" w:color="auto"/>
              <w:left w:val="single" w:sz="4" w:space="0" w:color="auto"/>
              <w:bottom w:val="single" w:sz="4" w:space="0" w:color="auto"/>
              <w:right w:val="single" w:sz="4" w:space="0" w:color="auto"/>
            </w:tcBorders>
            <w:vAlign w:val="center"/>
            <w:hideMark/>
          </w:tcPr>
          <w:p w14:paraId="1FEC8002"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Throttled</w:t>
            </w:r>
          </w:p>
        </w:tc>
        <w:tc>
          <w:tcPr>
            <w:tcW w:w="2137" w:type="dxa"/>
            <w:tcBorders>
              <w:top w:val="single" w:sz="4" w:space="0" w:color="auto"/>
              <w:left w:val="single" w:sz="4" w:space="0" w:color="auto"/>
              <w:bottom w:val="single" w:sz="4" w:space="0" w:color="auto"/>
              <w:right w:val="single" w:sz="4" w:space="0" w:color="auto"/>
            </w:tcBorders>
            <w:vAlign w:val="center"/>
            <w:hideMark/>
          </w:tcPr>
          <w:p w14:paraId="4EF7824D"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Closest Data Center</w:t>
            </w:r>
          </w:p>
        </w:tc>
        <w:tc>
          <w:tcPr>
            <w:tcW w:w="1594" w:type="dxa"/>
            <w:tcBorders>
              <w:top w:val="single" w:sz="4" w:space="0" w:color="auto"/>
              <w:left w:val="single" w:sz="4" w:space="0" w:color="auto"/>
              <w:bottom w:val="single" w:sz="4" w:space="0" w:color="auto"/>
              <w:right w:val="single" w:sz="4" w:space="0" w:color="auto"/>
            </w:tcBorders>
            <w:vAlign w:val="center"/>
            <w:hideMark/>
          </w:tcPr>
          <w:p w14:paraId="084E98F2"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268.00</w:t>
            </w:r>
          </w:p>
        </w:tc>
        <w:tc>
          <w:tcPr>
            <w:tcW w:w="1676" w:type="dxa"/>
            <w:tcBorders>
              <w:top w:val="single" w:sz="4" w:space="0" w:color="auto"/>
              <w:left w:val="single" w:sz="4" w:space="0" w:color="auto"/>
              <w:bottom w:val="single" w:sz="4" w:space="0" w:color="auto"/>
              <w:right w:val="single" w:sz="4" w:space="0" w:color="auto"/>
            </w:tcBorders>
            <w:vAlign w:val="center"/>
            <w:hideMark/>
          </w:tcPr>
          <w:p w14:paraId="4A4E2EA4"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6.03</w:t>
            </w:r>
          </w:p>
        </w:tc>
        <w:tc>
          <w:tcPr>
            <w:tcW w:w="1270" w:type="dxa"/>
            <w:tcBorders>
              <w:top w:val="single" w:sz="4" w:space="0" w:color="auto"/>
              <w:left w:val="single" w:sz="4" w:space="0" w:color="auto"/>
              <w:bottom w:val="single" w:sz="4" w:space="0" w:color="auto"/>
              <w:right w:val="single" w:sz="4" w:space="0" w:color="auto"/>
            </w:tcBorders>
            <w:vAlign w:val="center"/>
            <w:hideMark/>
          </w:tcPr>
          <w:p w14:paraId="3460224B"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6.69</w:t>
            </w:r>
          </w:p>
        </w:tc>
      </w:tr>
      <w:tr w:rsidR="00630937" w:rsidRPr="000D6986" w14:paraId="5E120352"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7D2B2686"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1D1A5" w14:textId="77777777" w:rsidR="00630937" w:rsidRPr="000D6986" w:rsidRDefault="00630937" w:rsidP="002007B7">
            <w:pPr>
              <w:rPr>
                <w:rFonts w:ascii="Microsoft Sans Serif" w:hAnsi="Microsoft Sans Serif" w:cs="Microsoft Sans Serif"/>
                <w:b/>
                <w:color w:val="000000" w:themeColor="text1"/>
              </w:rPr>
            </w:pPr>
          </w:p>
        </w:tc>
        <w:tc>
          <w:tcPr>
            <w:tcW w:w="2137" w:type="dxa"/>
            <w:tcBorders>
              <w:top w:val="single" w:sz="4" w:space="0" w:color="auto"/>
              <w:left w:val="single" w:sz="4" w:space="0" w:color="auto"/>
              <w:bottom w:val="single" w:sz="4" w:space="0" w:color="auto"/>
              <w:right w:val="single" w:sz="4" w:space="0" w:color="auto"/>
            </w:tcBorders>
            <w:vAlign w:val="center"/>
            <w:hideMark/>
          </w:tcPr>
          <w:p w14:paraId="5884A798"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Optimise Response Time</w:t>
            </w:r>
          </w:p>
        </w:tc>
        <w:tc>
          <w:tcPr>
            <w:tcW w:w="1594" w:type="dxa"/>
            <w:tcBorders>
              <w:top w:val="single" w:sz="4" w:space="0" w:color="auto"/>
              <w:left w:val="single" w:sz="4" w:space="0" w:color="auto"/>
              <w:bottom w:val="single" w:sz="4" w:space="0" w:color="auto"/>
              <w:right w:val="single" w:sz="4" w:space="0" w:color="auto"/>
            </w:tcBorders>
            <w:vAlign w:val="center"/>
            <w:hideMark/>
          </w:tcPr>
          <w:p w14:paraId="741E4769"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267.26</w:t>
            </w:r>
          </w:p>
        </w:tc>
        <w:tc>
          <w:tcPr>
            <w:tcW w:w="1676" w:type="dxa"/>
            <w:tcBorders>
              <w:top w:val="single" w:sz="4" w:space="0" w:color="auto"/>
              <w:left w:val="single" w:sz="4" w:space="0" w:color="auto"/>
              <w:bottom w:val="single" w:sz="4" w:space="0" w:color="auto"/>
              <w:right w:val="single" w:sz="4" w:space="0" w:color="auto"/>
            </w:tcBorders>
            <w:vAlign w:val="center"/>
            <w:hideMark/>
          </w:tcPr>
          <w:p w14:paraId="48A67524"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0.83</w:t>
            </w:r>
          </w:p>
        </w:tc>
        <w:tc>
          <w:tcPr>
            <w:tcW w:w="1270" w:type="dxa"/>
            <w:tcBorders>
              <w:top w:val="single" w:sz="4" w:space="0" w:color="auto"/>
              <w:left w:val="single" w:sz="4" w:space="0" w:color="auto"/>
              <w:bottom w:val="single" w:sz="4" w:space="0" w:color="auto"/>
              <w:right w:val="single" w:sz="4" w:space="0" w:color="auto"/>
            </w:tcBorders>
            <w:vAlign w:val="center"/>
            <w:hideMark/>
          </w:tcPr>
          <w:p w14:paraId="34E8B26E"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6.69</w:t>
            </w:r>
          </w:p>
        </w:tc>
      </w:tr>
      <w:tr w:rsidR="00630937" w:rsidRPr="000D6986" w14:paraId="22BE0B7B" w14:textId="77777777" w:rsidTr="002007B7">
        <w:trPr>
          <w:jc w:val="center"/>
        </w:trPr>
        <w:tc>
          <w:tcPr>
            <w:tcW w:w="528" w:type="dxa"/>
            <w:tcBorders>
              <w:top w:val="single" w:sz="4" w:space="0" w:color="auto"/>
              <w:left w:val="single" w:sz="4" w:space="0" w:color="auto"/>
              <w:bottom w:val="single" w:sz="4" w:space="0" w:color="auto"/>
              <w:right w:val="single" w:sz="4" w:space="0" w:color="auto"/>
            </w:tcBorders>
            <w:vAlign w:val="center"/>
            <w:hideMark/>
          </w:tcPr>
          <w:p w14:paraId="74164710"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B12EB2" w14:textId="77777777" w:rsidR="00630937" w:rsidRPr="000D6986" w:rsidRDefault="00630937" w:rsidP="002007B7">
            <w:pPr>
              <w:rPr>
                <w:rFonts w:ascii="Microsoft Sans Serif" w:hAnsi="Microsoft Sans Serif" w:cs="Microsoft Sans Serif"/>
                <w:b/>
                <w:color w:val="000000" w:themeColor="text1"/>
              </w:rPr>
            </w:pPr>
          </w:p>
        </w:tc>
        <w:tc>
          <w:tcPr>
            <w:tcW w:w="2137" w:type="dxa"/>
            <w:tcBorders>
              <w:top w:val="single" w:sz="4" w:space="0" w:color="auto"/>
              <w:left w:val="single" w:sz="4" w:space="0" w:color="auto"/>
              <w:bottom w:val="single" w:sz="4" w:space="0" w:color="auto"/>
              <w:right w:val="single" w:sz="4" w:space="0" w:color="auto"/>
            </w:tcBorders>
            <w:vAlign w:val="center"/>
            <w:hideMark/>
          </w:tcPr>
          <w:p w14:paraId="49591C22" w14:textId="77777777" w:rsidR="00630937" w:rsidRPr="000D6986" w:rsidRDefault="00630937" w:rsidP="002007B7">
            <w:pPr>
              <w:jc w:val="center"/>
              <w:rPr>
                <w:rFonts w:ascii="Microsoft Sans Serif" w:hAnsi="Microsoft Sans Serif" w:cs="Microsoft Sans Serif"/>
                <w:b/>
                <w:color w:val="000000" w:themeColor="text1"/>
              </w:rPr>
            </w:pPr>
            <w:r w:rsidRPr="000D6986">
              <w:rPr>
                <w:rFonts w:ascii="Microsoft Sans Serif" w:hAnsi="Microsoft Sans Serif" w:cs="Microsoft Sans Serif"/>
                <w:b/>
                <w:color w:val="000000" w:themeColor="text1"/>
              </w:rPr>
              <w:t>Reconfigure Dynamically</w:t>
            </w:r>
          </w:p>
        </w:tc>
        <w:tc>
          <w:tcPr>
            <w:tcW w:w="1594" w:type="dxa"/>
            <w:tcBorders>
              <w:top w:val="single" w:sz="4" w:space="0" w:color="auto"/>
              <w:left w:val="single" w:sz="4" w:space="0" w:color="auto"/>
              <w:bottom w:val="single" w:sz="4" w:space="0" w:color="auto"/>
              <w:right w:val="single" w:sz="4" w:space="0" w:color="auto"/>
            </w:tcBorders>
            <w:vAlign w:val="center"/>
            <w:hideMark/>
          </w:tcPr>
          <w:p w14:paraId="7A992A67"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268.56</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0FC9A64"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0.84</w:t>
            </w:r>
          </w:p>
        </w:tc>
        <w:tc>
          <w:tcPr>
            <w:tcW w:w="1270" w:type="dxa"/>
            <w:tcBorders>
              <w:top w:val="single" w:sz="4" w:space="0" w:color="auto"/>
              <w:left w:val="single" w:sz="4" w:space="0" w:color="auto"/>
              <w:bottom w:val="single" w:sz="4" w:space="0" w:color="auto"/>
              <w:right w:val="single" w:sz="4" w:space="0" w:color="auto"/>
            </w:tcBorders>
            <w:vAlign w:val="center"/>
            <w:hideMark/>
          </w:tcPr>
          <w:p w14:paraId="55BBDA99" w14:textId="77777777" w:rsidR="00630937" w:rsidRPr="000D6986" w:rsidRDefault="00630937" w:rsidP="002007B7">
            <w:pPr>
              <w:jc w:val="center"/>
              <w:rPr>
                <w:rFonts w:ascii="Microsoft Sans Serif" w:hAnsi="Microsoft Sans Serif" w:cs="Microsoft Sans Serif"/>
                <w:color w:val="000000" w:themeColor="text1"/>
              </w:rPr>
            </w:pPr>
            <w:r w:rsidRPr="000D6986">
              <w:rPr>
                <w:rFonts w:ascii="Microsoft Sans Serif" w:hAnsi="Microsoft Sans Serif" w:cs="Microsoft Sans Serif"/>
                <w:color w:val="000000" w:themeColor="text1"/>
              </w:rPr>
              <w:t>7.06</w:t>
            </w:r>
          </w:p>
        </w:tc>
      </w:tr>
    </w:tbl>
    <w:p w14:paraId="6FCB36BC" w14:textId="77777777" w:rsidR="00630937" w:rsidRPr="000D6986" w:rsidRDefault="00630937" w:rsidP="00630937">
      <w:pPr>
        <w:spacing w:line="276" w:lineRule="auto"/>
        <w:rPr>
          <w:rFonts w:ascii="Microsoft Sans Serif" w:hAnsi="Microsoft Sans Serif" w:cs="Microsoft Sans Serif"/>
          <w:color w:val="000000" w:themeColor="text1"/>
        </w:rPr>
      </w:pPr>
    </w:p>
    <w:p w14:paraId="61FFCE52" w14:textId="77777777" w:rsidR="00630937" w:rsidRPr="000D6986" w:rsidRDefault="00630937" w:rsidP="00630937">
      <w:pPr>
        <w:spacing w:line="276" w:lineRule="auto"/>
        <w:rPr>
          <w:rFonts w:ascii="Microsoft Sans Serif" w:hAnsi="Microsoft Sans Serif" w:cs="Microsoft Sans Serif"/>
          <w:color w:val="000000" w:themeColor="text1"/>
        </w:rPr>
      </w:pPr>
    </w:p>
    <w:p w14:paraId="2D9AFBBA" w14:textId="77777777" w:rsidR="00630937" w:rsidRPr="000D6986" w:rsidRDefault="00630937" w:rsidP="00630937">
      <w:pPr>
        <w:spacing w:line="276" w:lineRule="auto"/>
        <w:rPr>
          <w:rFonts w:ascii="Microsoft Sans Serif" w:hAnsi="Microsoft Sans Serif" w:cs="Microsoft Sans Serif"/>
          <w:color w:val="000000" w:themeColor="text1"/>
        </w:rPr>
      </w:pPr>
    </w:p>
    <w:p w14:paraId="2DB7E38A" w14:textId="77777777" w:rsidR="00630937" w:rsidRPr="000D6986" w:rsidRDefault="00630937" w:rsidP="00630937">
      <w:pPr>
        <w:spacing w:line="276" w:lineRule="auto"/>
        <w:rPr>
          <w:rFonts w:ascii="Microsoft Sans Serif" w:hAnsi="Microsoft Sans Serif" w:cs="Microsoft Sans Serif"/>
          <w:color w:val="000000" w:themeColor="text1"/>
          <w:sz w:val="28"/>
          <w:szCs w:val="28"/>
        </w:rPr>
      </w:pPr>
      <w:r w:rsidRPr="000D6986">
        <w:rPr>
          <w:rFonts w:ascii="Microsoft Sans Serif" w:hAnsi="Microsoft Sans Serif" w:cs="Microsoft Sans Serif"/>
          <w:color w:val="000000" w:themeColor="text1"/>
          <w:sz w:val="28"/>
          <w:szCs w:val="28"/>
        </w:rPr>
        <w:t xml:space="preserve">The Average time required for servicing a request or the data center processing time is less for the </w:t>
      </w:r>
      <w:r w:rsidRPr="000D6986">
        <w:rPr>
          <w:rFonts w:ascii="Microsoft Sans Serif" w:hAnsi="Microsoft Sans Serif" w:cs="Microsoft Sans Serif"/>
          <w:b/>
          <w:color w:val="000000" w:themeColor="text1"/>
          <w:sz w:val="28"/>
          <w:szCs w:val="28"/>
        </w:rPr>
        <w:t>“Optimise response time”</w:t>
      </w:r>
      <w:r w:rsidRPr="000D6986">
        <w:rPr>
          <w:rFonts w:ascii="Microsoft Sans Serif" w:hAnsi="Microsoft Sans Serif" w:cs="Microsoft Sans Serif"/>
          <w:color w:val="000000" w:themeColor="text1"/>
          <w:sz w:val="28"/>
          <w:szCs w:val="28"/>
        </w:rPr>
        <w:t xml:space="preserve"> broker policy as compared to other broker policy.</w:t>
      </w:r>
    </w:p>
    <w:p w14:paraId="147BF3DC" w14:textId="77777777" w:rsidR="00630937" w:rsidRDefault="00630937" w:rsidP="00630937">
      <w:pPr>
        <w:spacing w:line="276" w:lineRule="auto"/>
        <w:rPr>
          <w:rFonts w:ascii="Microsoft Sans Serif" w:hAnsi="Microsoft Sans Serif" w:cs="Microsoft Sans Serif"/>
          <w:b/>
          <w:color w:val="000000" w:themeColor="text1"/>
          <w:sz w:val="28"/>
          <w:szCs w:val="28"/>
        </w:rPr>
      </w:pPr>
      <w:r w:rsidRPr="000D6986">
        <w:rPr>
          <w:rFonts w:ascii="Microsoft Sans Serif" w:hAnsi="Microsoft Sans Serif" w:cs="Microsoft Sans Serif"/>
          <w:color w:val="000000" w:themeColor="text1"/>
          <w:sz w:val="28"/>
          <w:szCs w:val="28"/>
        </w:rPr>
        <w:t xml:space="preserve">So, it is clear on the basis of comparison the </w:t>
      </w:r>
      <w:r w:rsidRPr="000D6986">
        <w:rPr>
          <w:rFonts w:ascii="Microsoft Sans Serif" w:hAnsi="Microsoft Sans Serif" w:cs="Microsoft Sans Serif"/>
          <w:b/>
          <w:color w:val="000000" w:themeColor="text1"/>
          <w:sz w:val="28"/>
          <w:szCs w:val="28"/>
        </w:rPr>
        <w:t>“Optimise Response Time” broker policy is more efficient on the basis of its performance.</w:t>
      </w:r>
    </w:p>
    <w:p w14:paraId="2AD0368F" w14:textId="77777777" w:rsidR="00CB6ADE" w:rsidRDefault="00CB6ADE" w:rsidP="00630937">
      <w:pPr>
        <w:spacing w:line="276" w:lineRule="auto"/>
        <w:rPr>
          <w:rFonts w:ascii="Microsoft Sans Serif" w:hAnsi="Microsoft Sans Serif" w:cs="Microsoft Sans Serif"/>
          <w:b/>
          <w:color w:val="000000" w:themeColor="text1"/>
          <w:sz w:val="28"/>
          <w:szCs w:val="28"/>
        </w:rPr>
      </w:pPr>
    </w:p>
    <w:p w14:paraId="54251320" w14:textId="77777777" w:rsidR="00CB6ADE" w:rsidRPr="00CB6ADE" w:rsidRDefault="00CB6ADE" w:rsidP="00CB6ADE">
      <w:pPr>
        <w:spacing w:line="276" w:lineRule="auto"/>
        <w:rPr>
          <w:rFonts w:ascii="Microsoft Sans Serif" w:hAnsi="Microsoft Sans Serif" w:cs="Microsoft Sans Serif"/>
          <w:bCs/>
          <w:color w:val="000000" w:themeColor="text1"/>
          <w:sz w:val="28"/>
          <w:szCs w:val="28"/>
        </w:rPr>
      </w:pPr>
      <w:r w:rsidRPr="00CB6ADE">
        <w:rPr>
          <w:rFonts w:ascii="Microsoft Sans Serif" w:hAnsi="Microsoft Sans Serif" w:cs="Microsoft Sans Serif"/>
          <w:bCs/>
          <w:color w:val="000000" w:themeColor="text1"/>
          <w:sz w:val="28"/>
          <w:szCs w:val="28"/>
        </w:rPr>
        <w:t>When the user base load is the same, performance of all load</w:t>
      </w:r>
    </w:p>
    <w:p w14:paraId="2D5B8DAA" w14:textId="77777777" w:rsidR="00CB6ADE" w:rsidRPr="00CB6ADE" w:rsidRDefault="00CB6ADE" w:rsidP="00CB6ADE">
      <w:pPr>
        <w:spacing w:line="276" w:lineRule="auto"/>
        <w:rPr>
          <w:rFonts w:ascii="Microsoft Sans Serif" w:hAnsi="Microsoft Sans Serif" w:cs="Microsoft Sans Serif"/>
          <w:bCs/>
          <w:color w:val="000000" w:themeColor="text1"/>
          <w:sz w:val="28"/>
          <w:szCs w:val="28"/>
        </w:rPr>
      </w:pPr>
      <w:r w:rsidRPr="00CB6ADE">
        <w:rPr>
          <w:rFonts w:ascii="Microsoft Sans Serif" w:hAnsi="Microsoft Sans Serif" w:cs="Microsoft Sans Serif"/>
          <w:bCs/>
          <w:color w:val="000000" w:themeColor="text1"/>
          <w:sz w:val="28"/>
          <w:szCs w:val="28"/>
        </w:rPr>
        <w:t>balancing policies will be the same.</w:t>
      </w:r>
    </w:p>
    <w:p w14:paraId="4D8DF52B" w14:textId="77777777" w:rsidR="00CB6ADE" w:rsidRPr="00CB6ADE" w:rsidRDefault="00CB6ADE" w:rsidP="00CB6ADE">
      <w:pPr>
        <w:spacing w:line="276" w:lineRule="auto"/>
        <w:rPr>
          <w:rFonts w:ascii="Microsoft Sans Serif" w:hAnsi="Microsoft Sans Serif" w:cs="Microsoft Sans Serif"/>
          <w:bCs/>
          <w:color w:val="000000" w:themeColor="text1"/>
          <w:sz w:val="28"/>
          <w:szCs w:val="28"/>
        </w:rPr>
      </w:pPr>
      <w:r w:rsidRPr="00CB6ADE">
        <w:rPr>
          <w:rFonts w:ascii="Microsoft Sans Serif" w:hAnsi="Microsoft Sans Serif" w:cs="Microsoft Sans Serif"/>
          <w:bCs/>
          <w:color w:val="000000" w:themeColor="text1"/>
          <w:sz w:val="28"/>
          <w:szCs w:val="28"/>
        </w:rPr>
        <w:t xml:space="preserve">And when the </w:t>
      </w:r>
      <w:proofErr w:type="spellStart"/>
      <w:r w:rsidRPr="00CB6ADE">
        <w:rPr>
          <w:rFonts w:ascii="Microsoft Sans Serif" w:hAnsi="Microsoft Sans Serif" w:cs="Microsoft Sans Serif"/>
          <w:bCs/>
          <w:color w:val="000000" w:themeColor="text1"/>
          <w:sz w:val="28"/>
          <w:szCs w:val="28"/>
        </w:rPr>
        <w:t>datacenter</w:t>
      </w:r>
      <w:proofErr w:type="spellEnd"/>
      <w:r w:rsidRPr="00CB6ADE">
        <w:rPr>
          <w:rFonts w:ascii="Microsoft Sans Serif" w:hAnsi="Microsoft Sans Serif" w:cs="Microsoft Sans Serif"/>
          <w:bCs/>
          <w:color w:val="000000" w:themeColor="text1"/>
          <w:sz w:val="28"/>
          <w:szCs w:val="28"/>
        </w:rPr>
        <w:t xml:space="preserve"> load balancing policies are dynamically</w:t>
      </w:r>
    </w:p>
    <w:p w14:paraId="5A0352C1" w14:textId="77777777" w:rsidR="00CB6ADE" w:rsidRPr="00CB6ADE" w:rsidRDefault="00CB6ADE" w:rsidP="00CB6ADE">
      <w:pPr>
        <w:spacing w:line="276" w:lineRule="auto"/>
        <w:rPr>
          <w:rFonts w:ascii="Microsoft Sans Serif" w:hAnsi="Microsoft Sans Serif" w:cs="Microsoft Sans Serif"/>
          <w:bCs/>
          <w:color w:val="000000" w:themeColor="text1"/>
          <w:sz w:val="28"/>
          <w:szCs w:val="28"/>
        </w:rPr>
      </w:pPr>
      <w:r w:rsidRPr="00CB6ADE">
        <w:rPr>
          <w:rFonts w:ascii="Microsoft Sans Serif" w:hAnsi="Microsoft Sans Serif" w:cs="Microsoft Sans Serif"/>
          <w:bCs/>
          <w:color w:val="000000" w:themeColor="text1"/>
          <w:sz w:val="28"/>
          <w:szCs w:val="28"/>
        </w:rPr>
        <w:t>configured, round-robin performs poorly with respect to Active Monitoring</w:t>
      </w:r>
    </w:p>
    <w:p w14:paraId="5C147E52" w14:textId="4C8A91AD" w:rsidR="00CB6ADE" w:rsidRPr="00CB6ADE" w:rsidRDefault="00CB6ADE" w:rsidP="00CB6ADE">
      <w:pPr>
        <w:spacing w:line="276" w:lineRule="auto"/>
        <w:rPr>
          <w:rFonts w:ascii="Microsoft Sans Serif" w:hAnsi="Microsoft Sans Serif" w:cs="Microsoft Sans Serif"/>
          <w:bCs/>
          <w:color w:val="000000" w:themeColor="text1"/>
          <w:sz w:val="28"/>
          <w:szCs w:val="28"/>
        </w:rPr>
        <w:sectPr w:rsidR="00CB6ADE" w:rsidRPr="00CB6ADE">
          <w:pgSz w:w="11906" w:h="16838"/>
          <w:pgMar w:top="1440" w:right="1440" w:bottom="1440" w:left="1440" w:header="708" w:footer="708" w:gutter="0"/>
          <w:cols w:space="708"/>
          <w:docGrid w:linePitch="360"/>
        </w:sectPr>
      </w:pPr>
      <w:r w:rsidRPr="00CB6ADE">
        <w:rPr>
          <w:rFonts w:ascii="Microsoft Sans Serif" w:hAnsi="Microsoft Sans Serif" w:cs="Microsoft Sans Serif"/>
          <w:bCs/>
          <w:color w:val="000000" w:themeColor="text1"/>
          <w:sz w:val="28"/>
          <w:szCs w:val="28"/>
        </w:rPr>
        <w:t>and Throttled.</w:t>
      </w:r>
    </w:p>
    <w:p w14:paraId="02A0FE3A" w14:textId="77777777" w:rsidR="00630937" w:rsidRPr="000D6986" w:rsidRDefault="00630937" w:rsidP="00630937">
      <w:pPr>
        <w:spacing w:line="276" w:lineRule="auto"/>
        <w:rPr>
          <w:rFonts w:ascii="Microsoft Sans Serif" w:hAnsi="Microsoft Sans Serif" w:cs="Microsoft Sans Serif"/>
          <w:b/>
          <w:color w:val="000000" w:themeColor="text1"/>
          <w:sz w:val="28"/>
          <w:szCs w:val="28"/>
        </w:rPr>
      </w:pPr>
    </w:p>
    <w:p w14:paraId="7BBC29B9" w14:textId="3018B921" w:rsidR="00EC2E20" w:rsidRPr="000D6986" w:rsidRDefault="00EC2E20" w:rsidP="00FB17A9">
      <w:pPr>
        <w:spacing w:line="276" w:lineRule="auto"/>
        <w:rPr>
          <w:rFonts w:ascii="Microsoft Sans Serif" w:hAnsi="Microsoft Sans Serif" w:cs="Microsoft Sans Serif"/>
          <w:color w:val="FF0000"/>
          <w:sz w:val="28"/>
          <w:szCs w:val="28"/>
        </w:rPr>
      </w:pPr>
      <w:r w:rsidRPr="000D6986">
        <w:rPr>
          <w:rFonts w:ascii="Microsoft Sans Serif" w:hAnsi="Microsoft Sans Serif" w:cs="Microsoft Sans Serif"/>
          <w:color w:val="FF0000"/>
          <w:sz w:val="28"/>
          <w:szCs w:val="28"/>
        </w:rPr>
        <w:t>Conclusion:</w:t>
      </w:r>
    </w:p>
    <w:p w14:paraId="3DA4433E" w14:textId="305E3F4C" w:rsidR="00FB17A9" w:rsidRPr="000D6986" w:rsidRDefault="00EC2E20" w:rsidP="00EC2E20">
      <w:pPr>
        <w:spacing w:line="276" w:lineRule="auto"/>
        <w:rPr>
          <w:rFonts w:ascii="Microsoft Sans Serif" w:hAnsi="Microsoft Sans Serif" w:cs="Microsoft Sans Serif"/>
          <w:color w:val="000000" w:themeColor="text1"/>
          <w:sz w:val="28"/>
          <w:szCs w:val="28"/>
        </w:rPr>
      </w:pPr>
      <w:r w:rsidRPr="000D6986">
        <w:rPr>
          <w:rFonts w:ascii="Microsoft Sans Serif" w:hAnsi="Microsoft Sans Serif" w:cs="Microsoft Sans Serif"/>
          <w:color w:val="000000" w:themeColor="text1"/>
          <w:sz w:val="28"/>
          <w:szCs w:val="28"/>
        </w:rPr>
        <w:t>CloudAnalyst is a new tool developed to address this need, based on top of mature simulation frameworks such as SimJava, GridSim and CloudSim.</w:t>
      </w:r>
      <w:r w:rsidRPr="000D6986">
        <w:rPr>
          <w:rFonts w:ascii="Microsoft Sans Serif" w:hAnsi="Microsoft Sans Serif" w:cs="Microsoft Sans Serif"/>
        </w:rPr>
        <w:t xml:space="preserve"> </w:t>
      </w:r>
      <w:r w:rsidRPr="000D6986">
        <w:rPr>
          <w:rFonts w:ascii="Microsoft Sans Serif" w:hAnsi="Microsoft Sans Serif" w:cs="Microsoft Sans Serif"/>
          <w:color w:val="000000" w:themeColor="text1"/>
          <w:sz w:val="28"/>
          <w:szCs w:val="28"/>
        </w:rPr>
        <w:t>We described the design of the CloudAnalyst in detail and explained the various algorithms used in different scenarios.</w:t>
      </w:r>
      <w:r w:rsidRPr="000D6986">
        <w:rPr>
          <w:rFonts w:ascii="Microsoft Sans Serif" w:hAnsi="Microsoft Sans Serif" w:cs="Microsoft Sans Serif"/>
        </w:rPr>
        <w:t xml:space="preserve"> </w:t>
      </w:r>
      <w:r w:rsidRPr="000D6986">
        <w:rPr>
          <w:rFonts w:ascii="Microsoft Sans Serif" w:hAnsi="Microsoft Sans Serif" w:cs="Microsoft Sans Serif"/>
          <w:color w:val="000000" w:themeColor="text1"/>
          <w:sz w:val="28"/>
          <w:szCs w:val="28"/>
        </w:rPr>
        <w:t>Currently it is the first step of a tool and an approach to studying this type of applications by simulation, and the tool and the approach is expected to evolve over the time producing improved quality of analysis along the way.</w:t>
      </w:r>
    </w:p>
    <w:p w14:paraId="617DAC85" w14:textId="7391BF8D" w:rsidR="00FB17A9" w:rsidRPr="000D6986" w:rsidRDefault="00FB17A9">
      <w:pPr>
        <w:rPr>
          <w:rFonts w:ascii="Microsoft Sans Serif" w:hAnsi="Microsoft Sans Serif" w:cs="Microsoft Sans Serif"/>
          <w:sz w:val="28"/>
          <w:szCs w:val="28"/>
          <w:lang w:val="en-US"/>
        </w:rPr>
      </w:pPr>
    </w:p>
    <w:sectPr w:rsidR="00FB17A9" w:rsidRPr="000D69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7C30"/>
    <w:multiLevelType w:val="hybridMultilevel"/>
    <w:tmpl w:val="1092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0B651E"/>
    <w:multiLevelType w:val="hybridMultilevel"/>
    <w:tmpl w:val="D61A5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0E185A"/>
    <w:multiLevelType w:val="hybridMultilevel"/>
    <w:tmpl w:val="E06E9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724ED6"/>
    <w:multiLevelType w:val="hybridMultilevel"/>
    <w:tmpl w:val="4A609C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483D23"/>
    <w:multiLevelType w:val="hybridMultilevel"/>
    <w:tmpl w:val="4502D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447730">
    <w:abstractNumId w:val="4"/>
  </w:num>
  <w:num w:numId="2" w16cid:durableId="1899825869">
    <w:abstractNumId w:val="0"/>
  </w:num>
  <w:num w:numId="3" w16cid:durableId="1626037641">
    <w:abstractNumId w:val="1"/>
  </w:num>
  <w:num w:numId="4" w16cid:durableId="654799800">
    <w:abstractNumId w:val="2"/>
  </w:num>
  <w:num w:numId="5" w16cid:durableId="17713194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A9"/>
    <w:rsid w:val="000C3C82"/>
    <w:rsid w:val="000D6986"/>
    <w:rsid w:val="00630937"/>
    <w:rsid w:val="006572F6"/>
    <w:rsid w:val="0085573A"/>
    <w:rsid w:val="00AE7848"/>
    <w:rsid w:val="00CB2DB6"/>
    <w:rsid w:val="00CB6ADE"/>
    <w:rsid w:val="00CD6496"/>
    <w:rsid w:val="00E37CE2"/>
    <w:rsid w:val="00EC2E20"/>
    <w:rsid w:val="00FB1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214CB"/>
  <w15:chartTrackingRefBased/>
  <w15:docId w15:val="{48D4642A-F906-D44E-B0F8-D4A4C209E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E20"/>
    <w:pPr>
      <w:ind w:left="720"/>
      <w:contextualSpacing/>
    </w:pPr>
  </w:style>
  <w:style w:type="table" w:styleId="TableGrid">
    <w:name w:val="Table Grid"/>
    <w:basedOn w:val="TableNormal"/>
    <w:uiPriority w:val="39"/>
    <w:rsid w:val="00630937"/>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22</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Dhyan Patel</dc:creator>
  <cp:keywords/>
  <dc:description/>
  <cp:lastModifiedBy>Dhyan Patel</cp:lastModifiedBy>
  <cp:revision>4</cp:revision>
  <dcterms:created xsi:type="dcterms:W3CDTF">2023-01-27T05:44:00Z</dcterms:created>
  <dcterms:modified xsi:type="dcterms:W3CDTF">2023-03-10T07:22:00Z</dcterms:modified>
</cp:coreProperties>
</file>