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D53A5C"/>
    <w:p w14:paraId="228A1789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《哪吒》没看，倒是有一点感悟。</w:t>
      </w:r>
    </w:p>
    <w:p w14:paraId="04E7DB6F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和不久前的游戏“黑悟空”参照，两者至少有三个共同点：都是中国人妇孺皆知的神话题材，里边都包含大量的中国文化元素，都是团队历经长期积淀而厚积薄发的产物。</w:t>
      </w:r>
    </w:p>
    <w:p w14:paraId="79C47736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将时间再稍稍往前拉一点，看看刀郎的《罗刹海市》，歌词故事源自《聊斋志异》，曲调源自东北二人转，也是刀郎沉寂许久之后复归的产物。可以说，短短的一年之内，在游戏、影视、歌曲三个领域，爆火的成功背后皆有明显的规律可寻。</w:t>
      </w:r>
    </w:p>
    <w:p w14:paraId="7CD8E855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爆火的作品，创作灵感皆源自传统文化，而且能够走向世界，真正体现了只有民族的才是世界的，由此可以看到中国传统文化的复兴，以及中国文化影响力的提升。</w:t>
      </w:r>
    </w:p>
    <w:p w14:paraId="73A5DF2C"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爆火的作品，都不是短平快的文化快餐，都经历了长期的艰苦打磨，这种能沉下</w:t>
      </w:r>
      <w:bookmarkStart w:id="0" w:name="_GoBack"/>
      <w:bookmarkEnd w:id="0"/>
      <w:r>
        <w:rPr>
          <w:rFonts w:hint="eastAsia"/>
          <w:lang w:val="en-US" w:eastAsia="zh-CN"/>
        </w:rPr>
        <w:t>心来十年磨一剑的精神，才是成功的关键。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textFit" w:percent="185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A633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49</TotalTime>
  <ScaleCrop>false</ScaleCrop>
  <LinksUpToDate>false</LinksUpToDate>
  <CharactersWithSpaces>0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2025-02-19T01:16:00Z</dcterms:created>
  <dc:creator>iblah</dc:creator>
  <cp:lastModifiedBy>杨军</cp:lastModifiedBy>
  <dcterms:modified xsi:type="dcterms:W3CDTF">2025-02-19T02:05:40Z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KSOTemplateDocerSaveRecord">
    <vt:lpwstr>eyJoZGlkIjoiMGRlYWZhZjM4NDFlYTRhOWQ4Zjg2Nzk0MzM3MjY5YTIiLCJ1c2VySWQiOiI0OTYzNDE1NzAifQ==</vt:lpwstr>
  </property>
  <property fmtid="{D5CDD505-2E9C-101B-9397-08002B2CF9AE}" pid="4" name="ICV">
    <vt:lpwstr>F88FD292E48543EA805B16EE9489A6AB_12</vt:lpwstr>
  </property>
</Properties>
</file>