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CC7939">
      <w:pPr>
        <w:jc w:val="center"/>
        <w:rPr>
          <w:rFonts w:asciiTheme="minorEastAsia" w:hAnsiTheme="minorEastAsia" w:eastAsiaTheme="minorEastAsia"/>
          <w:b/>
          <w:sz w:val="24"/>
        </w:rPr>
      </w:pPr>
    </w:p>
    <w:p w14:paraId="6870D915">
      <w:pPr>
        <w:spacing w:line="360" w:lineRule="auto"/>
        <w:jc w:val="center"/>
        <w:rPr>
          <w:rFonts w:asciiTheme="minorEastAsia" w:hAnsiTheme="minorEastAsia" w:eastAsiaTheme="minorEastAsia"/>
          <w:b/>
          <w:sz w:val="32"/>
          <w:szCs w:val="36"/>
        </w:rPr>
      </w:pPr>
      <w:r>
        <w:rPr>
          <w:rFonts w:hint="eastAsia" w:asciiTheme="minorEastAsia" w:hAnsiTheme="minorEastAsia" w:eastAsiaTheme="minorEastAsia"/>
          <w:b/>
          <w:sz w:val="36"/>
          <w:szCs w:val="44"/>
          <w:lang w:val="en-US" w:eastAsia="zh-CN"/>
        </w:rPr>
        <w:t>启予</w:t>
      </w:r>
      <w:r>
        <w:rPr>
          <w:rFonts w:hint="eastAsia" w:asciiTheme="minorEastAsia" w:hAnsiTheme="minorEastAsia" w:eastAsiaTheme="minorEastAsia"/>
          <w:b/>
          <w:sz w:val="36"/>
          <w:szCs w:val="44"/>
          <w:lang w:eastAsia="zh-CN"/>
        </w:rPr>
        <w:t>云师门</w:t>
      </w:r>
      <w:r>
        <w:rPr>
          <w:rFonts w:hint="eastAsia" w:asciiTheme="minorEastAsia" w:hAnsiTheme="minorEastAsia" w:eastAsiaTheme="minorEastAsia"/>
          <w:b/>
          <w:sz w:val="36"/>
          <w:szCs w:val="44"/>
        </w:rPr>
        <w:t>小组评比制度（20</w:t>
      </w:r>
      <w:r>
        <w:rPr>
          <w:rFonts w:hint="eastAsia" w:asciiTheme="minorEastAsia" w:hAnsiTheme="minorEastAsia" w:eastAsiaTheme="minorEastAsia"/>
          <w:b/>
          <w:sz w:val="36"/>
          <w:szCs w:val="44"/>
          <w:lang w:val="en-US" w:eastAsia="zh-CN"/>
        </w:rPr>
        <w:t>2411修订</w:t>
      </w:r>
      <w:r>
        <w:rPr>
          <w:rFonts w:hint="eastAsia" w:asciiTheme="minorEastAsia" w:hAnsiTheme="minorEastAsia" w:eastAsiaTheme="minorEastAsia"/>
          <w:b/>
          <w:sz w:val="36"/>
          <w:szCs w:val="44"/>
        </w:rPr>
        <w:t>）</w:t>
      </w:r>
    </w:p>
    <w:p w14:paraId="60BE00EA">
      <w:pPr>
        <w:spacing w:line="360" w:lineRule="auto"/>
        <w:rPr>
          <w:rFonts w:asciiTheme="minorEastAsia" w:hAnsiTheme="minorEastAsia" w:eastAsiaTheme="minorEastAsia"/>
          <w:b/>
          <w:sz w:val="24"/>
          <w:szCs w:val="32"/>
          <w:highlight w:val="none"/>
        </w:rPr>
      </w:pPr>
      <w:r>
        <w:rPr>
          <w:rFonts w:hint="eastAsia" w:asciiTheme="minorEastAsia" w:hAnsiTheme="minorEastAsia" w:eastAsiaTheme="minorEastAsia"/>
          <w:b/>
          <w:sz w:val="24"/>
          <w:szCs w:val="32"/>
        </w:rPr>
        <w:t xml:space="preserve">    一、总则</w:t>
      </w:r>
    </w:p>
    <w:p w14:paraId="0C18CECD">
      <w:pPr>
        <w:spacing w:line="360" w:lineRule="auto"/>
        <w:ind w:left="480" w:firstLine="480" w:firstLineChars="200"/>
        <w:rPr>
          <w:rFonts w:hint="eastAsia" w:asciiTheme="minorEastAsia" w:hAnsiTheme="minorEastAsia" w:eastAsiaTheme="minorEastAsia"/>
          <w:sz w:val="24"/>
          <w:szCs w:val="32"/>
          <w:highlight w:val="none"/>
        </w:rPr>
      </w:pP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1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eastAsia="zh-CN"/>
        </w:rPr>
        <w:t>、云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小组由至少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12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名弟子构成，山长由本组选举产生。</w:t>
      </w:r>
    </w:p>
    <w:p w14:paraId="772AE664">
      <w:pPr>
        <w:spacing w:line="360" w:lineRule="auto"/>
        <w:ind w:left="480" w:firstLine="480" w:firstLineChars="200"/>
        <w:rPr>
          <w:rFonts w:hint="eastAsia"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2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每个评比周期</w:t>
      </w:r>
      <w:r>
        <w:rPr>
          <w:rFonts w:asciiTheme="minorEastAsia" w:hAnsiTheme="minorEastAsia" w:eastAsiaTheme="minorEastAsia"/>
          <w:sz w:val="24"/>
          <w:szCs w:val="32"/>
          <w:highlight w:val="none"/>
        </w:rPr>
        <w:t>三个月后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小组弟子数超过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25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人可以</w:t>
      </w:r>
      <w:r>
        <w:rPr>
          <w:rFonts w:hint="eastAsia" w:asciiTheme="minorEastAsia" w:hAnsiTheme="minorEastAsia" w:eastAsiaTheme="minorEastAsia"/>
          <w:sz w:val="24"/>
          <w:szCs w:val="32"/>
        </w:rPr>
        <w:t>裂变，裂变与否由本组全体弟子投票，半数通过即可。裂变原则是，本组弟子自由组合，山长由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新小组</w:t>
      </w:r>
      <w:r>
        <w:rPr>
          <w:rFonts w:hint="eastAsia" w:asciiTheme="minorEastAsia" w:hAnsiTheme="minorEastAsia" w:eastAsiaTheme="minorEastAsia"/>
          <w:sz w:val="24"/>
          <w:szCs w:val="32"/>
        </w:rPr>
        <w:t>选举产生。</w:t>
      </w:r>
    </w:p>
    <w:p w14:paraId="5B9F40C8">
      <w:pPr>
        <w:spacing w:line="360" w:lineRule="auto"/>
        <w:ind w:left="480" w:firstLine="480" w:firstLineChars="200"/>
        <w:rPr>
          <w:rFonts w:hint="eastAsia"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3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32"/>
        </w:rPr>
        <w:t>小组评比周期为半年。在评比周期如果弟子和门人换组及弟子降为门人，则会给原小组每人次扣2分。评比周期结束时可申请换组及</w:t>
      </w:r>
      <w:r>
        <w:rPr>
          <w:rFonts w:hint="eastAsia" w:asciiTheme="minorEastAsia" w:hAnsiTheme="minorEastAsia" w:eastAsiaTheme="minorEastAsia"/>
          <w:sz w:val="24"/>
          <w:szCs w:val="32"/>
          <w:lang w:val="en-US" w:eastAsia="zh-CN"/>
        </w:rPr>
        <w:t>弟子</w:t>
      </w:r>
      <w:r>
        <w:rPr>
          <w:rFonts w:hint="eastAsia" w:asciiTheme="minorEastAsia" w:hAnsiTheme="minorEastAsia" w:eastAsiaTheme="minorEastAsia"/>
          <w:sz w:val="24"/>
          <w:szCs w:val="32"/>
        </w:rPr>
        <w:t>降为门人，不予扣分。</w:t>
      </w:r>
    </w:p>
    <w:p w14:paraId="00641BEE">
      <w:pPr>
        <w:spacing w:line="360" w:lineRule="auto"/>
        <w:ind w:left="480" w:firstLine="480" w:firstLineChars="200"/>
        <w:rPr>
          <w:rFonts w:hint="eastAsia"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  <w:lang w:val="en-US" w:eastAsia="zh-CN"/>
        </w:rPr>
        <w:t>4、</w:t>
      </w:r>
      <w:r>
        <w:rPr>
          <w:rFonts w:hint="eastAsia" w:asciiTheme="minorEastAsia" w:hAnsiTheme="minorEastAsia" w:eastAsiaTheme="minorEastAsia"/>
          <w:sz w:val="24"/>
          <w:szCs w:val="32"/>
        </w:rPr>
        <w:t>评比期间减员，弟子数不足</w:t>
      </w:r>
      <w:r>
        <w:rPr>
          <w:rFonts w:hint="eastAsia" w:asciiTheme="minorEastAsia" w:hAnsiTheme="minorEastAsia" w:eastAsiaTheme="minorEastAsia"/>
          <w:sz w:val="24"/>
          <w:szCs w:val="32"/>
          <w:lang w:val="en-US" w:eastAsia="zh-CN"/>
        </w:rPr>
        <w:t>12</w:t>
      </w:r>
      <w:r>
        <w:rPr>
          <w:rFonts w:hint="eastAsia" w:asciiTheme="minorEastAsia" w:hAnsiTheme="minorEastAsia" w:eastAsiaTheme="minorEastAsia"/>
          <w:sz w:val="24"/>
          <w:szCs w:val="32"/>
        </w:rPr>
        <w:t>人的小组强行解散。解散的弟子、门人自行联系加入其他小组；没有任何小组接纳的弟子降为门人，并以门人身份申请加入其他小组；仍</w:t>
      </w:r>
      <w:r>
        <w:rPr>
          <w:rFonts w:asciiTheme="minorEastAsia" w:hAnsiTheme="minorEastAsia" w:eastAsiaTheme="minorEastAsia"/>
          <w:sz w:val="24"/>
          <w:szCs w:val="32"/>
        </w:rPr>
        <w:t>无接纳者</w:t>
      </w:r>
      <w:r>
        <w:rPr>
          <w:rFonts w:hint="eastAsia" w:asciiTheme="minorEastAsia" w:hAnsiTheme="minorEastAsia" w:eastAsiaTheme="minorEastAsia"/>
          <w:sz w:val="24"/>
          <w:szCs w:val="32"/>
        </w:rPr>
        <w:t>，</w:t>
      </w:r>
      <w:r>
        <w:rPr>
          <w:rFonts w:asciiTheme="minorEastAsia" w:hAnsiTheme="minorEastAsia" w:eastAsiaTheme="minorEastAsia"/>
          <w:sz w:val="24"/>
          <w:szCs w:val="32"/>
        </w:rPr>
        <w:t>劝退</w:t>
      </w:r>
      <w:r>
        <w:rPr>
          <w:rFonts w:hint="eastAsia" w:asciiTheme="minorEastAsia" w:hAnsiTheme="minorEastAsia" w:eastAsiaTheme="minorEastAsia"/>
          <w:sz w:val="24"/>
          <w:szCs w:val="32"/>
        </w:rPr>
        <w:t>。</w:t>
      </w:r>
    </w:p>
    <w:p w14:paraId="06B94ABD">
      <w:pPr>
        <w:spacing w:line="360" w:lineRule="auto"/>
        <w:ind w:left="480" w:firstLine="419" w:firstLineChars="0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5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32"/>
        </w:rPr>
        <w:t>小组组织架构和运作模式，由各组自行决定；可以在不违反师门</w:t>
      </w:r>
      <w:r>
        <w:rPr>
          <w:rFonts w:hint="eastAsia" w:asciiTheme="minorEastAsia" w:hAnsiTheme="minorEastAsia" w:eastAsiaTheme="minorEastAsia"/>
          <w:sz w:val="24"/>
          <w:szCs w:val="32"/>
          <w:lang w:val="en-US" w:eastAsia="zh-CN"/>
        </w:rPr>
        <w:t>规则</w:t>
      </w:r>
      <w:r>
        <w:rPr>
          <w:rFonts w:hint="eastAsia" w:asciiTheme="minorEastAsia" w:hAnsiTheme="minorEastAsia" w:eastAsiaTheme="minorEastAsia"/>
          <w:sz w:val="24"/>
          <w:szCs w:val="32"/>
        </w:rPr>
        <w:t>的前提下自行制定组规；组内自设职务，或由山长任命，或由选举产生，师门不干预。</w:t>
      </w:r>
    </w:p>
    <w:p w14:paraId="35F42C36">
      <w:pPr>
        <w:spacing w:line="360" w:lineRule="auto"/>
        <w:ind w:left="480" w:firstLine="419" w:firstLineChars="0"/>
        <w:rPr>
          <w:rFonts w:hint="default" w:asciiTheme="minorEastAsia" w:hAnsiTheme="minorEastAsia" w:eastAsiaTheme="minorEastAsia"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 xml:space="preserve">6 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32"/>
        </w:rPr>
        <w:t>经小组三分之二成员通过，可以罢免山长并改选。</w:t>
      </w:r>
      <w:r>
        <w:rPr>
          <w:rFonts w:hint="eastAsia" w:asciiTheme="minorEastAsia" w:hAnsiTheme="minorEastAsia" w:eastAsiaTheme="minorEastAsia"/>
          <w:sz w:val="24"/>
          <w:szCs w:val="32"/>
          <w:lang w:val="en-US" w:eastAsia="zh-CN"/>
        </w:rPr>
        <w:t>弟子人数投票超过半数，候选人不参与投票，未参加拜师仪式的弟子不能参加选举，加入不足2个月不能参与山长选举投票。</w:t>
      </w:r>
    </w:p>
    <w:p w14:paraId="782EA6CF">
      <w:pPr>
        <w:spacing w:line="360" w:lineRule="auto"/>
        <w:ind w:left="480" w:firstLine="419" w:firstLineChars="0"/>
        <w:rPr>
          <w:rFonts w:hint="eastAsia"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7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32"/>
        </w:rPr>
        <w:t>每小组成立自己的微信群，包括本组所有弟子、门人。除师门群、小组群之外，建立只包括师门部分弟子、门人的群必须向掌门报备，私自成立者视为从事分裂师门活动，所有参与者全部劝退师门。</w:t>
      </w:r>
    </w:p>
    <w:p w14:paraId="03C93DDA">
      <w:pPr>
        <w:spacing w:line="360" w:lineRule="auto"/>
        <w:rPr>
          <w:rFonts w:asciiTheme="minorEastAsia" w:hAnsiTheme="minorEastAsia" w:eastAsiaTheme="minorEastAsia"/>
          <w:b/>
          <w:sz w:val="24"/>
          <w:szCs w:val="32"/>
        </w:rPr>
      </w:pPr>
      <w:r>
        <w:rPr>
          <w:rFonts w:hint="eastAsia" w:asciiTheme="minorEastAsia" w:hAnsiTheme="minorEastAsia" w:eastAsiaTheme="minorEastAsia"/>
          <w:b/>
          <w:sz w:val="24"/>
          <w:szCs w:val="32"/>
        </w:rPr>
        <w:t xml:space="preserve">    二、小组评分原则</w:t>
      </w:r>
    </w:p>
    <w:p w14:paraId="3D0137ED">
      <w:pPr>
        <w:spacing w:line="360" w:lineRule="auto"/>
        <w:ind w:firstLine="480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1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32"/>
        </w:rPr>
        <w:t>每个评比周期为6个月。</w:t>
      </w:r>
    </w:p>
    <w:p w14:paraId="78DEDACD">
      <w:pPr>
        <w:spacing w:line="360" w:lineRule="auto"/>
        <w:ind w:firstLine="480"/>
        <w:rPr>
          <w:rFonts w:hint="eastAsia"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2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、线上</w:t>
      </w:r>
      <w:r>
        <w:rPr>
          <w:rFonts w:hint="eastAsia" w:asciiTheme="minorEastAsia" w:hAnsiTheme="minorEastAsia" w:eastAsiaTheme="minorEastAsia"/>
          <w:sz w:val="24"/>
          <w:szCs w:val="32"/>
        </w:rPr>
        <w:t>小组活动基本要求：</w:t>
      </w:r>
    </w:p>
    <w:p w14:paraId="041AEF71">
      <w:pPr>
        <w:spacing w:line="360" w:lineRule="auto"/>
        <w:ind w:firstLine="480"/>
        <w:rPr>
          <w:rFonts w:hint="eastAsia"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（1）本小组弟子半数以上全程参加；</w:t>
      </w:r>
    </w:p>
    <w:p w14:paraId="5BF285A4">
      <w:pPr>
        <w:spacing w:line="360" w:lineRule="auto"/>
        <w:ind w:firstLine="480"/>
        <w:rPr>
          <w:rFonts w:hint="eastAsia"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（2）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小组活动</w:t>
      </w:r>
      <w:r>
        <w:rPr>
          <w:rFonts w:hint="eastAsia" w:asciiTheme="minorEastAsia" w:hAnsiTheme="minorEastAsia" w:eastAsiaTheme="minorEastAsia"/>
          <w:sz w:val="24"/>
          <w:szCs w:val="32"/>
        </w:rPr>
        <w:t>至少保证每个月1次，每次活动时间不少于1.5小时；</w:t>
      </w:r>
    </w:p>
    <w:p w14:paraId="21DEB75B">
      <w:pPr>
        <w:spacing w:line="360" w:lineRule="auto"/>
        <w:ind w:firstLine="480"/>
        <w:rPr>
          <w:rFonts w:hint="eastAsia"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（3）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小组活动</w:t>
      </w:r>
      <w:r>
        <w:rPr>
          <w:rFonts w:hint="eastAsia" w:asciiTheme="minorEastAsia" w:hAnsiTheme="minorEastAsia" w:eastAsiaTheme="minorEastAsia"/>
          <w:sz w:val="24"/>
          <w:szCs w:val="32"/>
        </w:rPr>
        <w:t>都要有明确的主题，且必须与国学有关；</w:t>
      </w:r>
    </w:p>
    <w:p w14:paraId="0324E165">
      <w:pPr>
        <w:spacing w:line="360" w:lineRule="auto"/>
        <w:ind w:firstLine="480"/>
        <w:rPr>
          <w:rFonts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3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32"/>
        </w:rPr>
        <w:t>小组活动分</w:t>
      </w:r>
      <w:r>
        <w:rPr>
          <w:rFonts w:hint="eastAsia" w:asciiTheme="minorEastAsia" w:hAnsiTheme="minorEastAsia" w:eastAsiaTheme="minorEastAsia"/>
          <w:sz w:val="24"/>
          <w:szCs w:val="32"/>
          <w:lang w:val="en-US" w:eastAsia="zh-CN"/>
        </w:rPr>
        <w:t>四</w:t>
      </w:r>
      <w:r>
        <w:rPr>
          <w:rFonts w:hint="eastAsia" w:asciiTheme="minorEastAsia" w:hAnsiTheme="minorEastAsia" w:eastAsiaTheme="minorEastAsia"/>
          <w:sz w:val="24"/>
          <w:szCs w:val="32"/>
        </w:rPr>
        <w:t>种：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线上</w:t>
      </w:r>
      <w:r>
        <w:rPr>
          <w:rFonts w:hint="eastAsia" w:asciiTheme="minorEastAsia" w:hAnsiTheme="minorEastAsia" w:eastAsiaTheme="minorEastAsia"/>
          <w:sz w:val="24"/>
          <w:szCs w:val="32"/>
        </w:rPr>
        <w:t>组内活动、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修身训练营、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小组线下活动、</w:t>
      </w:r>
      <w:r>
        <w:rPr>
          <w:rFonts w:hint="eastAsia" w:asciiTheme="minorEastAsia" w:hAnsiTheme="minorEastAsia" w:eastAsiaTheme="minorEastAsia"/>
          <w:sz w:val="24"/>
          <w:szCs w:val="32"/>
          <w:lang w:val="en-US" w:eastAsia="zh-CN"/>
        </w:rPr>
        <w:t>读书学习会</w:t>
      </w:r>
      <w:r>
        <w:rPr>
          <w:rFonts w:hint="eastAsia" w:asciiTheme="minorEastAsia" w:hAnsiTheme="minorEastAsia" w:eastAsiaTheme="minorEastAsia"/>
          <w:sz w:val="24"/>
          <w:szCs w:val="32"/>
        </w:rPr>
        <w:t>。</w:t>
      </w:r>
    </w:p>
    <w:p w14:paraId="64C15B65">
      <w:pPr>
        <w:spacing w:line="360" w:lineRule="auto"/>
        <w:ind w:firstLine="480"/>
        <w:rPr>
          <w:rFonts w:hint="eastAsia" w:asciiTheme="minorEastAsia" w:hAnsiTheme="minorEastAsia" w:eastAsiaTheme="minorEastAsia"/>
          <w:sz w:val="24"/>
          <w:szCs w:val="32"/>
        </w:rPr>
      </w:pPr>
      <w:r>
        <w:rPr>
          <w:rFonts w:hint="eastAsia" w:asciiTheme="minorEastAsia" w:hAnsiTheme="minorEastAsia" w:eastAsiaTheme="minorEastAsia"/>
          <w:sz w:val="24"/>
          <w:szCs w:val="32"/>
        </w:rPr>
        <w:t>（1）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线上</w:t>
      </w:r>
      <w:r>
        <w:rPr>
          <w:rFonts w:hint="eastAsia" w:asciiTheme="minorEastAsia" w:hAnsiTheme="minorEastAsia" w:eastAsiaTheme="minorEastAsia"/>
          <w:sz w:val="24"/>
          <w:szCs w:val="32"/>
        </w:rPr>
        <w:t>组内活动：组内活动计分以月为单位进行统计。每月必须举行一次。每个月组内活动满分10分。弟子缺席按比例扣分。计算方法：实际出席人数除以应出席人数，乘以10。</w:t>
      </w:r>
    </w:p>
    <w:p w14:paraId="54CFDDF8">
      <w:pPr>
        <w:spacing w:line="360" w:lineRule="auto"/>
        <w:ind w:firstLine="480"/>
        <w:rPr>
          <w:rFonts w:hint="eastAsia" w:asciiTheme="minorEastAsia" w:hAnsiTheme="minorEastAsia" w:eastAsiaTheme="minorEastAsia"/>
          <w:sz w:val="24"/>
          <w:szCs w:val="32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（</w:t>
      </w:r>
      <w:r>
        <w:rPr>
          <w:rFonts w:hint="eastAsia" w:asciiTheme="minorEastAsia" w:hAnsiTheme="minorEastAsia" w:eastAsiaTheme="minorEastAsia"/>
          <w:sz w:val="24"/>
          <w:szCs w:val="32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）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小组独立承办修身训练营5分/次。</w:t>
      </w:r>
    </w:p>
    <w:p w14:paraId="4E019EBE">
      <w:pPr>
        <w:spacing w:line="360" w:lineRule="auto"/>
        <w:ind w:firstLine="480"/>
        <w:rPr>
          <w:rFonts w:hint="eastAsia" w:asciiTheme="minorEastAsia" w:hAnsiTheme="minorEastAsia" w:eastAsiaTheme="minorEastAsia"/>
          <w:color w:val="FF0000"/>
          <w:sz w:val="15"/>
          <w:szCs w:val="15"/>
          <w:highlight w:val="none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（3）小组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线上线下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对外活动，面向社会的宣传儒学的活动。现场要有启予国学的明显标志：师门logo、微信二维码、PPT介绍师门等。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线下活动邀请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参加人数不少于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5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人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线上活动邀请参加人数不少于20人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。根据活动的效果一次加2分，封顶12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32"/>
          <w:highlight w:val="none"/>
          <w14:textFill>
            <w14:solidFill>
              <w14:schemeClr w14:val="tx1"/>
            </w14:solidFill>
          </w14:textFill>
        </w:rPr>
        <w:t>分。</w:t>
      </w:r>
    </w:p>
    <w:p w14:paraId="55A161E6">
      <w:pPr>
        <w:spacing w:line="360" w:lineRule="auto"/>
        <w:ind w:firstLine="480"/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（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4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）小组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线下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对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内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活动，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线下活动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参加人数不少于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5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人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1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分</w:t>
      </w:r>
      <w:r>
        <w:rPr>
          <w:rFonts w:hint="eastAsia" w:ascii="宋体" w:hAnsi="宋体" w:cs="宋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/次。</w:t>
      </w:r>
      <w:r>
        <w:rPr>
          <w:rFonts w:hint="eastAsia" w:asciiTheme="minorEastAsia" w:hAnsiTheme="minorEastAsia" w:eastAsiaTheme="minorEastAsia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（20</w:t>
      </w:r>
      <w:r>
        <w:rPr>
          <w:rFonts w:hint="eastAsia" w:asciiTheme="minorEastAsia" w:hAnsiTheme="minorEastAsia" w:eastAsiaTheme="minorEastAsia"/>
          <w:b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2311修订</w:t>
      </w:r>
      <w:r>
        <w:rPr>
          <w:rFonts w:hint="eastAsia" w:asciiTheme="minorEastAsia" w:hAnsiTheme="minorEastAsia" w:eastAsiaTheme="minorEastAsia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）</w:t>
      </w:r>
    </w:p>
    <w:p w14:paraId="06167440">
      <w:pPr>
        <w:spacing w:line="360" w:lineRule="auto"/>
        <w:ind w:firstLine="480"/>
        <w:rPr>
          <w:rFonts w:hint="default" w:asciiTheme="minorEastAsia" w:hAnsiTheme="minorEastAsia" w:eastAsiaTheme="minorEastAsia"/>
          <w:b/>
          <w:color w:val="auto"/>
          <w:sz w:val="15"/>
          <w:szCs w:val="15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（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7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）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组内的学习会和格物会等每次活动给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主办小组加0.5分，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总分不超过40分/周期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。</w:t>
      </w:r>
      <w:r>
        <w:rPr>
          <w:rFonts w:hint="eastAsia" w:asciiTheme="minorEastAsia" w:hAnsiTheme="minorEastAsia" w:eastAsiaTheme="minorEastAsia"/>
          <w:b/>
          <w:color w:val="FF0000"/>
          <w:sz w:val="15"/>
          <w:szCs w:val="15"/>
        </w:rPr>
        <w:t>（20</w:t>
      </w:r>
      <w:r>
        <w:rPr>
          <w:rFonts w:hint="eastAsia" w:asciiTheme="minorEastAsia" w:hAnsiTheme="minorEastAsia" w:eastAsiaTheme="minorEastAsia"/>
          <w:b/>
          <w:color w:val="FF0000"/>
          <w:sz w:val="15"/>
          <w:szCs w:val="15"/>
          <w:lang w:val="en-US" w:eastAsia="zh-CN"/>
        </w:rPr>
        <w:t>2411修订</w:t>
      </w:r>
      <w:r>
        <w:rPr>
          <w:rFonts w:hint="eastAsia" w:asciiTheme="minorEastAsia" w:hAnsiTheme="minorEastAsia" w:eastAsiaTheme="minorEastAsia"/>
          <w:b/>
          <w:color w:val="FF0000"/>
          <w:sz w:val="15"/>
          <w:szCs w:val="15"/>
        </w:rPr>
        <w:t>）</w:t>
      </w:r>
      <w:bookmarkStart w:id="0" w:name="_GoBack"/>
      <w:bookmarkEnd w:id="0"/>
    </w:p>
    <w:p w14:paraId="6A4C7A83">
      <w:pPr>
        <w:spacing w:line="360" w:lineRule="auto"/>
        <w:ind w:firstLine="480"/>
        <w:rPr>
          <w:rFonts w:hint="eastAsia" w:asciiTheme="minorEastAsia" w:hAnsiTheme="minorEastAsia" w:eastAsiaTheme="minorEastAsia"/>
          <w:b/>
          <w:color w:val="auto"/>
          <w:sz w:val="15"/>
          <w:szCs w:val="15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（6）</w:t>
      </w:r>
      <w:r>
        <w:rPr>
          <w:rFonts w:hint="eastAsia" w:asciiTheme="minorEastAsia" w:hAnsiTheme="minorEastAsia" w:eastAsiaTheme="minorEastAsia"/>
          <w:sz w:val="24"/>
          <w:szCs w:val="32"/>
        </w:rPr>
        <w:t>每次活动要有专门的召集人或负责人，小组活动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前</w:t>
      </w:r>
      <w:r>
        <w:rPr>
          <w:rFonts w:hint="eastAsia" w:asciiTheme="minorEastAsia" w:hAnsiTheme="minorEastAsia" w:eastAsiaTheme="minorEastAsia"/>
          <w:sz w:val="24"/>
          <w:szCs w:val="32"/>
        </w:rPr>
        <w:t>24小时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在执事弟子群报备</w:t>
      </w:r>
      <w:r>
        <w:rPr>
          <w:rFonts w:hint="eastAsia" w:asciiTheme="minorEastAsia" w:hAnsiTheme="minorEastAsia" w:eastAsiaTheme="minorEastAsia"/>
          <w:sz w:val="24"/>
          <w:szCs w:val="32"/>
        </w:rPr>
        <w:t>，活动结束后48小时内在执事弟子群上报会议纪要，并附有活动的合</w:t>
      </w:r>
      <w:r>
        <w:rPr>
          <w:rFonts w:hint="eastAsia" w:asciiTheme="minorEastAsia" w:hAnsiTheme="minorEastAsia" w:eastAsiaTheme="minorEastAsia"/>
          <w:sz w:val="24"/>
          <w:szCs w:val="32"/>
          <w:lang w:eastAsia="zh-CN"/>
        </w:rPr>
        <w:t>影。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读书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学习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会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和格物会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等每周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或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每天固定频次的活动，在周期开始时报备和周期结束时上报汇总纪要。不符合以上要求</w:t>
      </w:r>
      <w:r>
        <w:rPr>
          <w:rFonts w:hint="eastAsia" w:asciiTheme="minorEastAsia" w:hAnsiTheme="minorEastAsia" w:eastAsiaTheme="minorEastAsia"/>
          <w:sz w:val="24"/>
          <w:szCs w:val="32"/>
        </w:rPr>
        <w:t>皆不计入评分。</w:t>
      </w:r>
      <w:r>
        <w:rPr>
          <w:rFonts w:hint="eastAsia" w:asciiTheme="minorEastAsia" w:hAnsiTheme="minorEastAsia" w:eastAsiaTheme="minorEastAsia"/>
          <w:b/>
          <w:color w:val="FF0000"/>
          <w:sz w:val="15"/>
          <w:szCs w:val="15"/>
        </w:rPr>
        <w:t>（20</w:t>
      </w:r>
      <w:r>
        <w:rPr>
          <w:rFonts w:hint="eastAsia" w:asciiTheme="minorEastAsia" w:hAnsiTheme="minorEastAsia" w:eastAsiaTheme="minorEastAsia"/>
          <w:b/>
          <w:color w:val="FF0000"/>
          <w:sz w:val="15"/>
          <w:szCs w:val="15"/>
          <w:lang w:val="en-US" w:eastAsia="zh-CN"/>
        </w:rPr>
        <w:t>2411修订</w:t>
      </w:r>
      <w:r>
        <w:rPr>
          <w:rFonts w:hint="eastAsia" w:asciiTheme="minorEastAsia" w:hAnsiTheme="minorEastAsia" w:eastAsiaTheme="minorEastAsia"/>
          <w:b/>
          <w:color w:val="FF0000"/>
          <w:sz w:val="15"/>
          <w:szCs w:val="15"/>
        </w:rPr>
        <w:t>）</w:t>
      </w:r>
    </w:p>
    <w:p w14:paraId="5C06193E">
      <w:pPr>
        <w:spacing w:line="360" w:lineRule="auto"/>
        <w:ind w:firstLine="480"/>
        <w:rPr>
          <w:rFonts w:asciiTheme="minorEastAsia" w:hAnsiTheme="minorEastAsia" w:eastAsiaTheme="minorEastAsia"/>
          <w:sz w:val="24"/>
          <w:szCs w:val="32"/>
          <w:highlight w:val="none"/>
        </w:rPr>
      </w:pP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评比周期内小组进新人每人次加2分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(注：保荐人如果是由其他小组转入云师门小组的，同时给其原所在本地小组加2分)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；弟子降为门人扣2分/人；弟子退出师门小组扣4分/人；门人退出师门小组扣2分/人；逐出扣8分/人；门人晋升弟子，小组加2分/人。</w:t>
      </w:r>
    </w:p>
    <w:p w14:paraId="55CCB96D">
      <w:pPr>
        <w:spacing w:line="360" w:lineRule="auto"/>
        <w:ind w:firstLine="480" w:firstLineChars="200"/>
        <w:rPr>
          <w:rFonts w:hint="default" w:asciiTheme="minorEastAsia" w:hAnsiTheme="minorEastAsia" w:eastAsiaTheme="minorEastAsia"/>
          <w:sz w:val="24"/>
          <w:szCs w:val="3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5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由小组独立完成在其它地级市发展师门分支机构给该小组加15分。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(注：新成立的本地小组如果有由其他小组转入云师门小组的，同时给其原所在本地小组加15分)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；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如本组山长同时转入新成立的本地小组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该云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eastAsia="zh-CN"/>
        </w:rPr>
        <w:t>小组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重新选举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eastAsia="zh-CN"/>
        </w:rPr>
        <w:t>新山长。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原山长有推荐和培养新山长的权利和义务，如剩余不足12人小组解散。</w:t>
      </w:r>
    </w:p>
    <w:p w14:paraId="2EF7C689">
      <w:pPr>
        <w:spacing w:line="360" w:lineRule="auto"/>
        <w:ind w:firstLine="480"/>
        <w:rPr>
          <w:rFonts w:hint="eastAsia" w:asciiTheme="minorEastAsia" w:hAnsiTheme="minorEastAsia" w:eastAsiaTheme="minorEastAsia"/>
          <w:sz w:val="24"/>
          <w:szCs w:val="32"/>
          <w:highlight w:val="yellow"/>
          <w:lang w:eastAsia="zh-CN"/>
        </w:rPr>
      </w:pP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6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eastAsia="zh-CN"/>
        </w:rPr>
        <w:t>、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师门网络宣传推广：以小组为单位承接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eastAsia="zh-CN"/>
        </w:rPr>
        <w:t>师门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单独一项网络服务，如：一门课程录音文稿整理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eastAsia="zh-CN"/>
        </w:rPr>
        <w:t>、师门音视频的采编、公众号的宣传推广、抖音平台的宣传推广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等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eastAsia="zh-CN"/>
        </w:rPr>
        <w:t>，每项工作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根据工作量和效果给小组加1-10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eastAsia="zh-CN"/>
        </w:rPr>
        <w:t>分。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组内参与人员加分由小组自行商定。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如非独立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承接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，按照小组参与人数与承办工作量份额，按比例给小组加分。</w:t>
      </w:r>
    </w:p>
    <w:p w14:paraId="544852FF">
      <w:pPr>
        <w:spacing w:line="360" w:lineRule="auto"/>
        <w:ind w:firstLine="480"/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</w:pPr>
      <w:r>
        <w:rPr>
          <w:rFonts w:hint="eastAsia" w:asciiTheme="minorEastAsia" w:hAnsiTheme="minorEastAsia" w:eastAsiaTheme="minorEastAsia"/>
          <w:sz w:val="24"/>
          <w:szCs w:val="32"/>
          <w:highlight w:val="none"/>
          <w:lang w:val="en-US" w:eastAsia="zh-CN"/>
        </w:rPr>
        <w:t>7、</w:t>
      </w:r>
      <w:r>
        <w:rPr>
          <w:rFonts w:hint="eastAsia" w:asciiTheme="minorEastAsia" w:hAnsiTheme="minorEastAsia" w:eastAsiaTheme="minorEastAsia"/>
          <w:sz w:val="24"/>
          <w:szCs w:val="32"/>
          <w:highlight w:val="none"/>
        </w:rPr>
        <w:t>其他应加分或扣分的事宜，由山长提议，所有执事弟子投票决定。</w:t>
      </w:r>
    </w:p>
    <w:p w14:paraId="0334D524">
      <w:pPr>
        <w:spacing w:line="360" w:lineRule="auto"/>
        <w:ind w:firstLine="480"/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8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、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周期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评比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机制：</w:t>
      </w:r>
    </w:p>
    <w:p w14:paraId="20AE50DF">
      <w:pPr>
        <w:spacing w:line="360" w:lineRule="auto"/>
        <w:ind w:firstLine="480"/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（1）小组新进人数不少于</w:t>
      </w:r>
      <w:r>
        <w:rPr>
          <w:rFonts w:hint="default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3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人。</w:t>
      </w:r>
    </w:p>
    <w:p w14:paraId="09B5B86D">
      <w:pPr>
        <w:spacing w:line="360" w:lineRule="auto"/>
        <w:ind w:firstLine="480"/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（2）本周期至少1次线下活动，形式不限。</w:t>
      </w:r>
    </w:p>
    <w:p w14:paraId="3A0C8ADF">
      <w:pPr>
        <w:spacing w:line="360" w:lineRule="auto"/>
        <w:ind w:firstLine="480"/>
        <w:rPr>
          <w:rFonts w:hint="default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（3）本周期至少1次线上活动，形式不限。提倡创办持续的线上读书会和格物练习会。</w:t>
      </w:r>
    </w:p>
    <w:p w14:paraId="6FD6641B">
      <w:pPr>
        <w:spacing w:line="360" w:lineRule="auto"/>
        <w:ind w:firstLine="480"/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上述一项有任意一项未完成，小组解</w:t>
      </w:r>
      <w:r>
        <w:rPr>
          <w:rFonts w:hint="eastAsia" w:asciiTheme="minorEastAsia" w:hAnsiTheme="minorEastAsia" w:eastAsiaTheme="minorEastAsia"/>
          <w:color w:val="000000" w:themeColor="text1"/>
          <w:sz w:val="24"/>
          <w:szCs w:val="32"/>
          <w:highlight w:val="none"/>
          <w:lang w:val="en-US" w:eastAsia="zh-CN"/>
          <w14:textFill>
            <w14:solidFill>
              <w14:schemeClr w14:val="tx1"/>
            </w14:solidFill>
          </w14:textFill>
        </w:rPr>
        <w:t>散。</w:t>
      </w:r>
      <w:r>
        <w:rPr>
          <w:rFonts w:hint="eastAsia" w:asciiTheme="minorEastAsia" w:hAnsiTheme="minorEastAsia" w:eastAsiaTheme="minorEastAsia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（20</w:t>
      </w:r>
      <w:r>
        <w:rPr>
          <w:rFonts w:hint="eastAsia" w:asciiTheme="minorEastAsia" w:hAnsiTheme="minorEastAsia" w:eastAsiaTheme="minorEastAsia"/>
          <w:b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2311修订</w:t>
      </w:r>
      <w:r>
        <w:rPr>
          <w:rFonts w:hint="eastAsia" w:asciiTheme="minorEastAsia" w:hAnsiTheme="minorEastAsia" w:eastAsiaTheme="minorEastAsia"/>
          <w:b/>
          <w:color w:val="000000" w:themeColor="text1"/>
          <w:sz w:val="15"/>
          <w:szCs w:val="15"/>
          <w14:textFill>
            <w14:solidFill>
              <w14:schemeClr w14:val="tx1"/>
            </w14:solidFill>
          </w14:textFill>
        </w:rPr>
        <w:t>）</w:t>
      </w:r>
    </w:p>
    <w:p w14:paraId="7DF2D276">
      <w:pPr>
        <w:numPr>
          <w:ilvl w:val="0"/>
          <w:numId w:val="1"/>
        </w:numPr>
        <w:spacing w:line="360" w:lineRule="auto"/>
        <w:ind w:firstLine="480"/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</w:pP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小组组内活动每月必须举行一次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eastAsia="zh-CN"/>
        </w:rPr>
        <w:t>，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如未按时举行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，小组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  <w:t>下月</w:t>
      </w:r>
      <w:r>
        <w:rPr>
          <w:rFonts w:hint="eastAsia" w:asciiTheme="minorEastAsia" w:hAnsiTheme="minorEastAsia" w:eastAsiaTheme="minorEastAsia"/>
          <w:color w:val="auto"/>
          <w:sz w:val="24"/>
          <w:szCs w:val="32"/>
          <w:highlight w:val="none"/>
        </w:rPr>
        <w:t>直接解散。</w:t>
      </w:r>
    </w:p>
    <w:p w14:paraId="407FF11D"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asciiTheme="minorEastAsia" w:hAnsiTheme="minorEastAsia" w:eastAsiaTheme="minorEastAsia"/>
          <w:color w:val="auto"/>
          <w:sz w:val="24"/>
          <w:szCs w:val="32"/>
          <w:highlight w:val="none"/>
          <w:lang w:val="en-US" w:eastAsia="zh-CN"/>
        </w:rPr>
      </w:pPr>
    </w:p>
    <w:sectPr>
      <w:headerReference r:id="rId3" w:type="default"/>
      <w:footerReference r:id="rId4" w:type="default"/>
      <w:pgSz w:w="11900" w:h="16840"/>
      <w:pgMar w:top="1440" w:right="1689" w:bottom="1440" w:left="168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iti SC Light">
    <w:panose1 w:val="02000000000000000000"/>
    <w:charset w:val="50"/>
    <w:family w:val="auto"/>
    <w:pitch w:val="default"/>
    <w:sig w:usb0="8000002F" w:usb1="0800004A" w:usb2="00000000" w:usb3="00000000" w:csb0="203E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7AAEF1">
    <w:pPr>
      <w:pStyle w:val="3"/>
      <w:jc w:val="right"/>
    </w:pPr>
    <w:r>
      <w:rPr>
        <w:rFonts w:hint="eastAsia"/>
      </w:rPr>
      <w:t>启予国学内部文件，请勿外传。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06D6ED">
    <w:pPr>
      <w:pStyle w:val="4"/>
    </w:pPr>
  </w:p>
  <w:p w14:paraId="5EFCF206">
    <w:pPr>
      <w:pStyle w:val="4"/>
    </w:pPr>
    <w:r>
      <w:rPr>
        <w:rFonts w:hint="eastAsia"/>
      </w:rPr>
      <w:t xml:space="preserve">                                                                </w:t>
    </w:r>
    <w:r>
      <w:drawing>
        <wp:inline distT="0" distB="0" distL="0" distR="0">
          <wp:extent cx="1036955" cy="387985"/>
          <wp:effectExtent l="0" t="0" r="4445" b="0"/>
          <wp:docPr id="1" name="图片 1" descr="Macintosh HD:Users:mac:Downloads:image_1508910442.62707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Macintosh HD:Users:mac:Downloads:image_1508910442.62707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6955" cy="3884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83323"/>
    <w:multiLevelType w:val="singleLevel"/>
    <w:tmpl w:val="2BA83323"/>
    <w:lvl w:ilvl="0" w:tentative="0">
      <w:start w:val="9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M4OGFlYmRmYzI1OWZlNzhjOWYzNDZjYzNmZThhNTIifQ=="/>
  </w:docVars>
  <w:rsids>
    <w:rsidRoot w:val="00000000"/>
    <w:rsid w:val="123A65FE"/>
    <w:rsid w:val="19547715"/>
    <w:rsid w:val="4F9F4AC7"/>
    <w:rsid w:val="59FF52C6"/>
    <w:rsid w:val="5BDF255A"/>
    <w:rsid w:val="79EB63D2"/>
    <w:rsid w:val="7BF3F3A3"/>
    <w:rsid w:val="7F34D9BA"/>
    <w:rsid w:val="7F6FF599"/>
    <w:rsid w:val="9EED1B8C"/>
    <w:rsid w:val="BF8FB776"/>
    <w:rsid w:val="FBF5BEF4"/>
    <w:rsid w:val="FBFE06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Char"/>
    <w:basedOn w:val="6"/>
    <w:link w:val="2"/>
    <w:autoRedefine/>
    <w:semiHidden/>
    <w:qFormat/>
    <w:uiPriority w:val="99"/>
    <w:rPr>
      <w:rFonts w:ascii="Heiti SC Light" w:hAnsi="Times New Roman" w:eastAsia="Heiti SC Light" w:cs="Times New Roman"/>
      <w:sz w:val="18"/>
      <w:szCs w:val="18"/>
    </w:rPr>
  </w:style>
  <w:style w:type="paragraph" w:customStyle="1" w:styleId="10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汤氏</Company>
  <Pages>3</Pages>
  <Words>1509</Words>
  <Characters>1550</Characters>
  <Lines>9</Lines>
  <Paragraphs>2</Paragraphs>
  <TotalTime>62</TotalTime>
  <ScaleCrop>false</ScaleCrop>
  <LinksUpToDate>false</LinksUpToDate>
  <CharactersWithSpaces>1559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2019-05-02T12:23:00Z</dcterms:created>
  <dc:creator>mac 张</dc:creator>
  <cp:lastModifiedBy>天安</cp:lastModifiedBy>
  <dcterms:modified xsi:type="dcterms:W3CDTF">2024-11-05T15:43:36Z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865FFCBB1CC04091B9F24A271196BBF7</vt:lpwstr>
  </property>
</Properties>
</file>