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7C9" w:rsidRPr="00486F63" w:rsidRDefault="003B0DB2" w:rsidP="009F2016">
      <w:pPr>
        <w:jc w:val="both"/>
        <w:rPr>
          <w:rFonts w:asciiTheme="majorHAnsi" w:hAnsiTheme="majorHAnsi"/>
          <w:b/>
          <w:sz w:val="28"/>
        </w:rPr>
      </w:pPr>
      <w:r w:rsidRPr="00486F63">
        <w:rPr>
          <w:rFonts w:asciiTheme="majorHAnsi" w:hAnsiTheme="majorHAnsi"/>
          <w:b/>
          <w:sz w:val="28"/>
        </w:rPr>
        <w:t>Geodatabase on surge-type glaciers</w:t>
      </w:r>
    </w:p>
    <w:p w:rsidR="003B0DB2" w:rsidRPr="00486F63" w:rsidRDefault="003B0DB2" w:rsidP="009F2016">
      <w:pPr>
        <w:jc w:val="both"/>
        <w:rPr>
          <w:rFonts w:asciiTheme="majorHAnsi" w:hAnsiTheme="majorHAnsi"/>
        </w:rPr>
      </w:pPr>
    </w:p>
    <w:p w:rsidR="001B1698" w:rsidRPr="00486F63" w:rsidRDefault="003B0DB2" w:rsidP="009F2016">
      <w:pPr>
        <w:jc w:val="both"/>
        <w:rPr>
          <w:rFonts w:asciiTheme="majorHAnsi" w:hAnsiTheme="majorHAnsi"/>
          <w:b/>
        </w:rPr>
      </w:pPr>
      <w:r w:rsidRPr="00486F63">
        <w:rPr>
          <w:rFonts w:asciiTheme="majorHAnsi" w:hAnsiTheme="majorHAnsi"/>
          <w:b/>
        </w:rPr>
        <w:t>Summary:</w:t>
      </w:r>
    </w:p>
    <w:p w:rsidR="00C34AF9" w:rsidRPr="00486F63" w:rsidRDefault="001B1698" w:rsidP="009F2016">
      <w:pPr>
        <w:autoSpaceDE w:val="0"/>
        <w:autoSpaceDN w:val="0"/>
        <w:adjustRightInd w:val="0"/>
        <w:spacing w:after="0" w:line="240" w:lineRule="auto"/>
        <w:jc w:val="both"/>
        <w:rPr>
          <w:rFonts w:asciiTheme="majorHAnsi" w:hAnsiTheme="majorHAnsi" w:cs="OptimaLTPro-Roman"/>
        </w:rPr>
      </w:pPr>
      <w:r w:rsidRPr="00486F63">
        <w:rPr>
          <w:rFonts w:asciiTheme="majorHAnsi" w:hAnsiTheme="majorHAnsi" w:cs="OptimaLTPro-Roman"/>
        </w:rPr>
        <w:t xml:space="preserve">We compiled a global inventory of surge-type glaciers based on 305 peer-reviewed publications and historical reports, consisting of either direct </w:t>
      </w:r>
      <w:proofErr w:type="gramStart"/>
      <w:r w:rsidRPr="00486F63">
        <w:rPr>
          <w:rFonts w:asciiTheme="majorHAnsi" w:hAnsiTheme="majorHAnsi" w:cs="OptimaLTPro-Roman"/>
        </w:rPr>
        <w:t>observations</w:t>
      </w:r>
      <w:proofErr w:type="gramEnd"/>
      <w:r w:rsidRPr="00486F63">
        <w:rPr>
          <w:rFonts w:asciiTheme="majorHAnsi" w:hAnsiTheme="majorHAnsi" w:cs="OptimaLTPro-Roman"/>
        </w:rPr>
        <w:t xml:space="preserve"> of a surge or identification of a glacier as being surge-type from glaciological or geomorphological evidence. The </w:t>
      </w:r>
      <w:r w:rsidR="006C2C18">
        <w:rPr>
          <w:rFonts w:asciiTheme="majorHAnsi" w:hAnsiTheme="majorHAnsi" w:cs="OptimaLTPro-Roman"/>
        </w:rPr>
        <w:t xml:space="preserve">observations </w:t>
      </w:r>
      <w:r w:rsidRPr="00486F63">
        <w:rPr>
          <w:rFonts w:asciiTheme="majorHAnsi" w:hAnsiTheme="majorHAnsi" w:cs="OptimaLTPro-Roman"/>
        </w:rPr>
        <w:t>extend until 2013. No new observations</w:t>
      </w:r>
      <w:r w:rsidR="00486F63" w:rsidRPr="00486F63">
        <w:rPr>
          <w:rFonts w:asciiTheme="majorHAnsi" w:hAnsiTheme="majorHAnsi" w:cs="OptimaLTPro-Roman"/>
        </w:rPr>
        <w:t>, nor measurements</w:t>
      </w:r>
      <w:r w:rsidRPr="00486F63">
        <w:rPr>
          <w:rFonts w:asciiTheme="majorHAnsi" w:hAnsiTheme="majorHAnsi" w:cs="OptimaLTPro-Roman"/>
        </w:rPr>
        <w:t xml:space="preserve"> were made in this study. </w:t>
      </w:r>
      <w:r w:rsidR="006C2C18">
        <w:rPr>
          <w:rFonts w:asciiTheme="majorHAnsi" w:hAnsiTheme="majorHAnsi" w:cs="OptimaLTPro-Roman"/>
        </w:rPr>
        <w:t>All data is derived from publications.</w:t>
      </w:r>
    </w:p>
    <w:p w:rsidR="00C34AF9" w:rsidRPr="00486F63" w:rsidRDefault="00C34AF9" w:rsidP="009F2016">
      <w:pPr>
        <w:autoSpaceDE w:val="0"/>
        <w:autoSpaceDN w:val="0"/>
        <w:adjustRightInd w:val="0"/>
        <w:spacing w:after="0" w:line="240" w:lineRule="auto"/>
        <w:jc w:val="both"/>
        <w:rPr>
          <w:rFonts w:asciiTheme="majorHAnsi" w:hAnsiTheme="majorHAnsi" w:cs="OptimaLTPro-Roman"/>
        </w:rPr>
      </w:pPr>
    </w:p>
    <w:p w:rsidR="00C34AF9" w:rsidRPr="00486F63" w:rsidRDefault="001B1698" w:rsidP="009F2016">
      <w:pPr>
        <w:autoSpaceDE w:val="0"/>
        <w:autoSpaceDN w:val="0"/>
        <w:adjustRightInd w:val="0"/>
        <w:spacing w:after="0" w:line="240" w:lineRule="auto"/>
        <w:jc w:val="both"/>
        <w:rPr>
          <w:rFonts w:asciiTheme="majorHAnsi" w:hAnsiTheme="majorHAnsi" w:cs="OptimaLTPro-Roman"/>
        </w:rPr>
      </w:pPr>
      <w:r w:rsidRPr="00486F63">
        <w:rPr>
          <w:rFonts w:asciiTheme="majorHAnsi" w:hAnsiTheme="majorHAnsi" w:cs="OptimaLTPro-Roman"/>
        </w:rPr>
        <w:t xml:space="preserve">By compiling such a large number of references, we faced a patchwork of interpretations of what a surge is, combined with a wide spectrum of glacier </w:t>
      </w:r>
      <w:proofErr w:type="spellStart"/>
      <w:r w:rsidRPr="00486F63">
        <w:rPr>
          <w:rFonts w:asciiTheme="majorHAnsi" w:hAnsiTheme="majorHAnsi" w:cs="OptimaLTPro-Roman"/>
        </w:rPr>
        <w:t>behaviors</w:t>
      </w:r>
      <w:proofErr w:type="spellEnd"/>
      <w:r w:rsidRPr="00486F63">
        <w:rPr>
          <w:rFonts w:asciiTheme="majorHAnsi" w:hAnsiTheme="majorHAnsi" w:cs="OptimaLTPro-Roman"/>
        </w:rPr>
        <w:t xml:space="preserve"> interpreted by researchers as a ‘surge’. For inclusion in the geodatabase, every identification of a surge-type glacier had to conform to the criteria listed in Table 1</w:t>
      </w:r>
      <w:r w:rsidR="006C2C18">
        <w:rPr>
          <w:rFonts w:asciiTheme="majorHAnsi" w:hAnsiTheme="majorHAnsi" w:cs="OptimaLTPro-Roman"/>
        </w:rPr>
        <w:t xml:space="preserve"> (see below)</w:t>
      </w:r>
      <w:r w:rsidRPr="00486F63">
        <w:rPr>
          <w:rFonts w:asciiTheme="majorHAnsi" w:hAnsiTheme="majorHAnsi" w:cs="OptimaLTPro-Roman"/>
        </w:rPr>
        <w:t xml:space="preserve">. The criteria are consistent with those adopted in existing inventories (e.g. Copland and others, 2003, 2011; Grant and others 2009). For glaciers for which a surge phase was not directly observed, the glacier and/or its proglacial environment had to display a sufficient combination of geomorphological/glacial geomorphological features to confirm surging (Clarke and others, 1986; Copland and others, 2003; </w:t>
      </w:r>
      <w:proofErr w:type="spellStart"/>
      <w:r w:rsidRPr="00486F63">
        <w:rPr>
          <w:rFonts w:asciiTheme="majorHAnsi" w:hAnsiTheme="majorHAnsi" w:cs="OptimaLTPro-Roman"/>
        </w:rPr>
        <w:t>Barrand</w:t>
      </w:r>
      <w:proofErr w:type="spellEnd"/>
      <w:r w:rsidRPr="00486F63">
        <w:rPr>
          <w:rFonts w:asciiTheme="majorHAnsi" w:hAnsiTheme="majorHAnsi" w:cs="OptimaLTPro-Roman"/>
        </w:rPr>
        <w:t xml:space="preserve"> and Murray, 2006; Grant and others, 2009). </w:t>
      </w:r>
    </w:p>
    <w:p w:rsidR="00C34AF9" w:rsidRPr="00486F63" w:rsidRDefault="00C34AF9" w:rsidP="009F2016">
      <w:pPr>
        <w:autoSpaceDE w:val="0"/>
        <w:autoSpaceDN w:val="0"/>
        <w:adjustRightInd w:val="0"/>
        <w:spacing w:after="0" w:line="240" w:lineRule="auto"/>
        <w:jc w:val="both"/>
        <w:rPr>
          <w:rFonts w:asciiTheme="majorHAnsi" w:hAnsiTheme="majorHAnsi" w:cs="OptimaLTPro-Roman"/>
        </w:rPr>
      </w:pPr>
    </w:p>
    <w:p w:rsidR="001E1B76" w:rsidRPr="00486F63" w:rsidRDefault="001B1698" w:rsidP="009F2016">
      <w:pPr>
        <w:autoSpaceDE w:val="0"/>
        <w:autoSpaceDN w:val="0"/>
        <w:adjustRightInd w:val="0"/>
        <w:spacing w:after="0" w:line="240" w:lineRule="auto"/>
        <w:jc w:val="both"/>
        <w:rPr>
          <w:rFonts w:asciiTheme="majorHAnsi" w:hAnsiTheme="majorHAnsi" w:cs="OptimaLTPro-Roman"/>
        </w:rPr>
      </w:pPr>
      <w:r w:rsidRPr="00486F63">
        <w:rPr>
          <w:rFonts w:asciiTheme="majorHAnsi" w:hAnsiTheme="majorHAnsi" w:cs="OptimaLTPro-Roman"/>
        </w:rPr>
        <w:t xml:space="preserve">Many existing inventories </w:t>
      </w:r>
      <w:r w:rsidR="00363B5D" w:rsidRPr="00486F63">
        <w:rPr>
          <w:rFonts w:asciiTheme="majorHAnsi" w:hAnsiTheme="majorHAnsi" w:cs="OptimaLTPro-Roman"/>
        </w:rPr>
        <w:t xml:space="preserve">included in our database assign </w:t>
      </w:r>
      <w:r w:rsidRPr="00486F63">
        <w:rPr>
          <w:rFonts w:asciiTheme="majorHAnsi" w:hAnsiTheme="majorHAnsi" w:cs="OptimaLTPro-Roman"/>
        </w:rPr>
        <w:t>a study-specific ‘surge index’</w:t>
      </w:r>
      <w:r w:rsidR="00363B5D" w:rsidRPr="00486F63">
        <w:rPr>
          <w:rFonts w:asciiTheme="majorHAnsi" w:hAnsiTheme="majorHAnsi" w:cs="OptimaLTPro-Roman"/>
        </w:rPr>
        <w:t xml:space="preserve"> to every glacier listed </w:t>
      </w:r>
      <w:r w:rsidRPr="00486F63">
        <w:rPr>
          <w:rFonts w:asciiTheme="majorHAnsi" w:hAnsiTheme="majorHAnsi" w:cs="OptimaLTPro-Roman"/>
        </w:rPr>
        <w:t>(</w:t>
      </w:r>
      <w:proofErr w:type="spellStart"/>
      <w:r w:rsidRPr="00486F63">
        <w:rPr>
          <w:rFonts w:asciiTheme="majorHAnsi" w:hAnsiTheme="majorHAnsi" w:cs="OptimaLTPro-Roman"/>
        </w:rPr>
        <w:t>Ommanney</w:t>
      </w:r>
      <w:proofErr w:type="spellEnd"/>
      <w:r w:rsidRPr="00486F63">
        <w:rPr>
          <w:rFonts w:asciiTheme="majorHAnsi" w:hAnsiTheme="majorHAnsi" w:cs="OptimaLTPro-Roman"/>
        </w:rPr>
        <w:t>, 1980; Cl</w:t>
      </w:r>
      <w:r w:rsidR="00363B5D" w:rsidRPr="00486F63">
        <w:rPr>
          <w:rFonts w:asciiTheme="majorHAnsi" w:hAnsiTheme="majorHAnsi" w:cs="OptimaLTPro-Roman"/>
        </w:rPr>
        <w:t xml:space="preserve">arke and others, 1986; Hamilton and </w:t>
      </w:r>
      <w:proofErr w:type="spellStart"/>
      <w:r w:rsidRPr="00486F63">
        <w:rPr>
          <w:rFonts w:asciiTheme="majorHAnsi" w:hAnsiTheme="majorHAnsi" w:cs="OptimaLTPro-Roman"/>
        </w:rPr>
        <w:t>Dowdeswell</w:t>
      </w:r>
      <w:proofErr w:type="spellEnd"/>
      <w:r w:rsidRPr="00486F63">
        <w:rPr>
          <w:rFonts w:asciiTheme="majorHAnsi" w:hAnsiTheme="majorHAnsi" w:cs="OptimaLTPro-Roman"/>
        </w:rPr>
        <w:t xml:space="preserve">, 1996; </w:t>
      </w:r>
      <w:proofErr w:type="spellStart"/>
      <w:r w:rsidRPr="00486F63">
        <w:rPr>
          <w:rFonts w:asciiTheme="majorHAnsi" w:hAnsiTheme="majorHAnsi" w:cs="OptimaLTPro-Roman"/>
        </w:rPr>
        <w:t>Jiskoot</w:t>
      </w:r>
      <w:proofErr w:type="spellEnd"/>
      <w:r w:rsidRPr="00486F63">
        <w:rPr>
          <w:rFonts w:asciiTheme="majorHAnsi" w:hAnsiTheme="majorHAnsi" w:cs="OptimaLTPro-Roman"/>
        </w:rPr>
        <w:t xml:space="preserve"> and </w:t>
      </w:r>
      <w:r w:rsidR="00363B5D" w:rsidRPr="00486F63">
        <w:rPr>
          <w:rFonts w:asciiTheme="majorHAnsi" w:hAnsiTheme="majorHAnsi" w:cs="OptimaLTPro-Roman"/>
        </w:rPr>
        <w:t xml:space="preserve">others, 2000; Copland and </w:t>
      </w:r>
      <w:r w:rsidRPr="00486F63">
        <w:rPr>
          <w:rFonts w:asciiTheme="majorHAnsi" w:hAnsiTheme="majorHAnsi" w:cs="OptimaLTPro-Roman"/>
        </w:rPr>
        <w:t>others, 2003). These indices att</w:t>
      </w:r>
      <w:r w:rsidR="00363B5D" w:rsidRPr="00486F63">
        <w:rPr>
          <w:rFonts w:asciiTheme="majorHAnsi" w:hAnsiTheme="majorHAnsi" w:cs="OptimaLTPro-Roman"/>
        </w:rPr>
        <w:t xml:space="preserve">empt to quantify the likelihood </w:t>
      </w:r>
      <w:r w:rsidRPr="00486F63">
        <w:rPr>
          <w:rFonts w:asciiTheme="majorHAnsi" w:hAnsiTheme="majorHAnsi" w:cs="OptimaLTPro-Roman"/>
        </w:rPr>
        <w:t>of a particular glac</w:t>
      </w:r>
      <w:r w:rsidR="00363B5D" w:rsidRPr="00486F63">
        <w:rPr>
          <w:rFonts w:asciiTheme="majorHAnsi" w:hAnsiTheme="majorHAnsi" w:cs="OptimaLTPro-Roman"/>
        </w:rPr>
        <w:t xml:space="preserve">ier being of surge type. In the </w:t>
      </w:r>
      <w:r w:rsidRPr="00486F63">
        <w:rPr>
          <w:rFonts w:asciiTheme="majorHAnsi" w:hAnsiTheme="majorHAnsi" w:cs="OptimaLTPro-Roman"/>
        </w:rPr>
        <w:t>published literature, a tota</w:t>
      </w:r>
      <w:r w:rsidR="00363B5D" w:rsidRPr="00486F63">
        <w:rPr>
          <w:rFonts w:asciiTheme="majorHAnsi" w:hAnsiTheme="majorHAnsi" w:cs="OptimaLTPro-Roman"/>
        </w:rPr>
        <w:t xml:space="preserve">l of 75% of the glaciers of the </w:t>
      </w:r>
      <w:r w:rsidRPr="00486F63">
        <w:rPr>
          <w:rFonts w:asciiTheme="majorHAnsi" w:hAnsiTheme="majorHAnsi" w:cs="OptimaLTPro-Roman"/>
        </w:rPr>
        <w:t>geodatabase have been ranked using 11 different surge</w:t>
      </w:r>
      <w:r w:rsidR="0029401F" w:rsidRPr="00486F63">
        <w:rPr>
          <w:rFonts w:asciiTheme="majorHAnsi" w:hAnsiTheme="majorHAnsi" w:cs="OptimaLTPro-Roman"/>
        </w:rPr>
        <w:t xml:space="preserve"> indices. While single observations were first filtered through the criteria written in Table 1, we decided to homogenize and qualitatively reassess every observation by applying our own harmonized surge index. This ranks every glacier on a scale from 1 to 3, 3 being a confirmed surge-type glacier, 2 a very probable surge-type glacier and 1 a possible surge-type glacier. </w:t>
      </w:r>
    </w:p>
    <w:p w:rsidR="001E1B76" w:rsidRPr="00486F63" w:rsidRDefault="001E1B76" w:rsidP="009F2016">
      <w:pPr>
        <w:autoSpaceDE w:val="0"/>
        <w:autoSpaceDN w:val="0"/>
        <w:adjustRightInd w:val="0"/>
        <w:spacing w:after="0" w:line="240" w:lineRule="auto"/>
        <w:jc w:val="both"/>
        <w:rPr>
          <w:rFonts w:asciiTheme="majorHAnsi" w:hAnsiTheme="majorHAnsi" w:cs="OptimaLTPro-Roman"/>
        </w:rPr>
      </w:pPr>
    </w:p>
    <w:p w:rsidR="001B1698" w:rsidRPr="00486F63" w:rsidRDefault="0029401F" w:rsidP="009F2016">
      <w:pPr>
        <w:autoSpaceDE w:val="0"/>
        <w:autoSpaceDN w:val="0"/>
        <w:adjustRightInd w:val="0"/>
        <w:spacing w:after="0" w:line="240" w:lineRule="auto"/>
        <w:jc w:val="both"/>
        <w:rPr>
          <w:rFonts w:asciiTheme="majorHAnsi" w:hAnsiTheme="majorHAnsi" w:cs="OptimaLTPro-Roman"/>
        </w:rPr>
      </w:pPr>
      <w:r w:rsidRPr="00486F63">
        <w:rPr>
          <w:rFonts w:asciiTheme="majorHAnsi" w:hAnsiTheme="majorHAnsi" w:cs="OptimaLTPro-Roman"/>
        </w:rPr>
        <w:t>The geodatabase incorporates a total of 2</w:t>
      </w:r>
      <w:r w:rsidR="001E1B76" w:rsidRPr="00486F63">
        <w:rPr>
          <w:rFonts w:asciiTheme="majorHAnsi" w:hAnsiTheme="majorHAnsi" w:cs="OptimaLTPro-Roman"/>
        </w:rPr>
        <w:t>2</w:t>
      </w:r>
      <w:r w:rsidR="00651A88">
        <w:rPr>
          <w:rFonts w:asciiTheme="majorHAnsi" w:hAnsiTheme="majorHAnsi" w:cs="OptimaLTPro-Roman"/>
        </w:rPr>
        <w:t>81</w:t>
      </w:r>
      <w:r w:rsidRPr="00486F63">
        <w:rPr>
          <w:rFonts w:asciiTheme="majorHAnsi" w:hAnsiTheme="majorHAnsi" w:cs="OptimaLTPro-Roman"/>
        </w:rPr>
        <w:t xml:space="preserve"> glaciers and tributaries, of which 1148 are directly observed and dated surges, and 186 glaciers have more than one surge referenced (see Table 2 for numbers of surge-type glaciers for each region and for categories 1–3). Each glacier is georeferenced by the l</w:t>
      </w:r>
      <w:r w:rsidR="005711A5">
        <w:rPr>
          <w:rFonts w:asciiTheme="majorHAnsi" w:hAnsiTheme="majorHAnsi" w:cs="OptimaLTPro-Roman"/>
        </w:rPr>
        <w:t>atitude/longitude of its center</w:t>
      </w:r>
      <w:r w:rsidRPr="00486F63">
        <w:rPr>
          <w:rFonts w:asciiTheme="majorHAnsi" w:hAnsiTheme="majorHAnsi" w:cs="OptimaLTPro-Roman"/>
        </w:rPr>
        <w:t xml:space="preserve">point, and data on its geometry are provided. Tributaries are added as </w:t>
      </w:r>
      <w:r w:rsidRPr="005711A5">
        <w:rPr>
          <w:rFonts w:asciiTheme="majorHAnsi" w:hAnsiTheme="majorHAnsi" w:cs="OptimaLTPro-Roman"/>
        </w:rPr>
        <w:t xml:space="preserve">separate entries if their </w:t>
      </w:r>
      <w:proofErr w:type="spellStart"/>
      <w:r w:rsidRPr="005711A5">
        <w:rPr>
          <w:rFonts w:asciiTheme="majorHAnsi" w:hAnsiTheme="majorHAnsi" w:cs="OptimaLTPro-Roman"/>
        </w:rPr>
        <w:t>behavior</w:t>
      </w:r>
      <w:proofErr w:type="spellEnd"/>
      <w:r w:rsidRPr="005711A5">
        <w:rPr>
          <w:rFonts w:asciiTheme="majorHAnsi" w:hAnsiTheme="majorHAnsi" w:cs="OptimaLTPro-Roman"/>
        </w:rPr>
        <w:t xml:space="preserve"> differs from that of the main trunk. To allow comparison of surge-type glaciers with the total global population of glaciers, the geodatabase was combined with the Randolph Glacier Inventory (RGI) version </w:t>
      </w:r>
      <w:r w:rsidR="00ED591C" w:rsidRPr="005711A5">
        <w:rPr>
          <w:rFonts w:asciiTheme="majorHAnsi" w:hAnsiTheme="majorHAnsi" w:cs="OptimaLTPro-Roman"/>
        </w:rPr>
        <w:t>5.0</w:t>
      </w:r>
      <w:r w:rsidR="006C2C18" w:rsidRPr="005711A5">
        <w:rPr>
          <w:rFonts w:asciiTheme="majorHAnsi" w:hAnsiTheme="majorHAnsi" w:cs="OptimaLTPro-Roman"/>
        </w:rPr>
        <w:t xml:space="preserve">, </w:t>
      </w:r>
      <w:r w:rsidR="006C2C18" w:rsidRPr="005711A5">
        <w:rPr>
          <w:rFonts w:asciiTheme="majorHAnsi" w:hAnsiTheme="majorHAnsi"/>
          <w:color w:val="000000"/>
          <w:shd w:val="clear" w:color="auto" w:fill="FFFFFF"/>
        </w:rPr>
        <w:t>released July 20, 2015.</w:t>
      </w:r>
      <w:r w:rsidR="00ED591C" w:rsidRPr="005711A5">
        <w:rPr>
          <w:rFonts w:asciiTheme="majorHAnsi" w:hAnsiTheme="majorHAnsi" w:cs="OptimaLTPro-Roman"/>
        </w:rPr>
        <w:t xml:space="preserve"> </w:t>
      </w:r>
      <w:r w:rsidRPr="005711A5">
        <w:rPr>
          <w:rFonts w:asciiTheme="majorHAnsi" w:hAnsiTheme="majorHAnsi" w:cs="OptimaLTPro-Roman"/>
        </w:rPr>
        <w:t xml:space="preserve">and downloaded from </w:t>
      </w:r>
      <w:r w:rsidR="006C2C18" w:rsidRPr="005711A5">
        <w:rPr>
          <w:rFonts w:asciiTheme="majorHAnsi" w:hAnsiTheme="majorHAnsi" w:cs="OptimaLTPro-Roman"/>
        </w:rPr>
        <w:t xml:space="preserve">http://www.glims.org/RGI/ </w:t>
      </w:r>
      <w:r w:rsidRPr="005711A5">
        <w:rPr>
          <w:rFonts w:asciiTheme="majorHAnsi" w:hAnsiTheme="majorHAnsi" w:cs="OptimaLTPro-Roman"/>
        </w:rPr>
        <w:t>(</w:t>
      </w:r>
      <w:proofErr w:type="spellStart"/>
      <w:r w:rsidR="00BF24C0" w:rsidRPr="005711A5">
        <w:rPr>
          <w:rFonts w:asciiTheme="majorHAnsi" w:hAnsiTheme="majorHAnsi" w:cs="OptimaLTPro-Roman"/>
        </w:rPr>
        <w:t>Pferrer</w:t>
      </w:r>
      <w:proofErr w:type="spellEnd"/>
      <w:r w:rsidR="00BF24C0" w:rsidRPr="005711A5">
        <w:rPr>
          <w:rFonts w:asciiTheme="majorHAnsi" w:hAnsiTheme="majorHAnsi" w:cs="OptimaLTPro-Roman"/>
        </w:rPr>
        <w:t xml:space="preserve"> et al., 2014</w:t>
      </w:r>
      <w:r w:rsidRPr="005711A5">
        <w:rPr>
          <w:rFonts w:asciiTheme="majorHAnsi" w:hAnsiTheme="majorHAnsi" w:cs="OptimaLTPro-Roman"/>
        </w:rPr>
        <w:t>).</w:t>
      </w:r>
      <w:r w:rsidRPr="00486F63">
        <w:rPr>
          <w:rFonts w:asciiTheme="majorHAnsi" w:hAnsiTheme="majorHAnsi" w:cs="OptimaLTPro-Roman"/>
        </w:rPr>
        <w:t xml:space="preserve"> </w:t>
      </w:r>
    </w:p>
    <w:p w:rsidR="003B0DB2" w:rsidRPr="00486F63" w:rsidRDefault="003B0DB2" w:rsidP="009F2016">
      <w:pPr>
        <w:jc w:val="both"/>
        <w:rPr>
          <w:rFonts w:asciiTheme="majorHAnsi" w:hAnsiTheme="majorHAnsi"/>
        </w:rPr>
      </w:pPr>
    </w:p>
    <w:p w:rsidR="00AC5B5F" w:rsidRPr="00486F63" w:rsidRDefault="00AC5B5F" w:rsidP="00AC5B5F">
      <w:pPr>
        <w:jc w:val="both"/>
        <w:rPr>
          <w:rFonts w:asciiTheme="majorHAnsi" w:hAnsiTheme="majorHAnsi"/>
        </w:rPr>
      </w:pPr>
      <w:r w:rsidRPr="00486F63">
        <w:rPr>
          <w:rFonts w:asciiTheme="majorHAnsi" w:hAnsiTheme="majorHAnsi"/>
        </w:rPr>
        <w:t>Please note that this version of the geodatabase differs from the geodatabase used in Sevestre and Benn, 2015 (Journal of Glaciology). Among the differences are:</w:t>
      </w:r>
    </w:p>
    <w:p w:rsidR="00AC5B5F" w:rsidRPr="00486F63" w:rsidRDefault="00AC5B5F" w:rsidP="00AC5B5F">
      <w:pPr>
        <w:pStyle w:val="ListParagraph"/>
        <w:numPr>
          <w:ilvl w:val="0"/>
          <w:numId w:val="3"/>
        </w:numPr>
        <w:jc w:val="both"/>
        <w:rPr>
          <w:rFonts w:asciiTheme="majorHAnsi" w:hAnsiTheme="majorHAnsi"/>
        </w:rPr>
      </w:pPr>
      <w:r w:rsidRPr="00486F63">
        <w:rPr>
          <w:rFonts w:asciiTheme="majorHAnsi" w:hAnsiTheme="majorHAnsi"/>
        </w:rPr>
        <w:t>Updated RGI ID for all glaciers, from RGI3.2 to RGI 5.0.</w:t>
      </w:r>
    </w:p>
    <w:p w:rsidR="00AC5B5F" w:rsidRPr="00486F63" w:rsidRDefault="0053622F" w:rsidP="00AC5B5F">
      <w:pPr>
        <w:pStyle w:val="ListParagraph"/>
        <w:numPr>
          <w:ilvl w:val="0"/>
          <w:numId w:val="3"/>
        </w:numPr>
        <w:jc w:val="both"/>
        <w:rPr>
          <w:rFonts w:asciiTheme="majorHAnsi" w:hAnsiTheme="majorHAnsi"/>
        </w:rPr>
      </w:pPr>
      <w:r w:rsidRPr="00486F63">
        <w:rPr>
          <w:rFonts w:asciiTheme="majorHAnsi" w:hAnsiTheme="majorHAnsi"/>
        </w:rPr>
        <w:t>All t</w:t>
      </w:r>
      <w:r w:rsidR="00AC5B5F" w:rsidRPr="00486F63">
        <w:rPr>
          <w:rFonts w:asciiTheme="majorHAnsi" w:hAnsiTheme="majorHAnsi"/>
        </w:rPr>
        <w:t>ributary glaciers are included, therefore many entries bare the same RGI ID.</w:t>
      </w:r>
    </w:p>
    <w:p w:rsidR="00AC5B5F" w:rsidRDefault="0053622F" w:rsidP="009F2016">
      <w:pPr>
        <w:pStyle w:val="ListParagraph"/>
        <w:numPr>
          <w:ilvl w:val="0"/>
          <w:numId w:val="3"/>
        </w:numPr>
        <w:jc w:val="both"/>
        <w:rPr>
          <w:rFonts w:asciiTheme="majorHAnsi" w:hAnsiTheme="majorHAnsi"/>
        </w:rPr>
      </w:pPr>
      <w:r w:rsidRPr="00486F63">
        <w:rPr>
          <w:rFonts w:asciiTheme="majorHAnsi" w:hAnsiTheme="majorHAnsi"/>
        </w:rPr>
        <w:t>Data</w:t>
      </w:r>
      <w:r w:rsidR="00AC5B5F" w:rsidRPr="00486F63">
        <w:rPr>
          <w:rFonts w:asciiTheme="majorHAnsi" w:hAnsiTheme="majorHAnsi"/>
        </w:rPr>
        <w:t xml:space="preserve"> on glacier geometry are directly derived from the RGI 5.0.</w:t>
      </w:r>
    </w:p>
    <w:p w:rsidR="00812D03" w:rsidRPr="005711A5" w:rsidRDefault="00812D03" w:rsidP="00812D03">
      <w:pPr>
        <w:jc w:val="both"/>
        <w:rPr>
          <w:rFonts w:asciiTheme="majorHAnsi" w:hAnsiTheme="majorHAnsi"/>
          <w:b/>
        </w:rPr>
      </w:pPr>
    </w:p>
    <w:p w:rsidR="00812D03" w:rsidRPr="00812D03" w:rsidRDefault="00812D03" w:rsidP="00812D03">
      <w:pPr>
        <w:jc w:val="both"/>
        <w:rPr>
          <w:rFonts w:asciiTheme="majorHAnsi" w:hAnsiTheme="majorHAnsi"/>
        </w:rPr>
      </w:pPr>
      <w:proofErr w:type="spellStart"/>
      <w:r w:rsidRPr="005711A5">
        <w:rPr>
          <w:rFonts w:asciiTheme="majorHAnsi" w:hAnsiTheme="majorHAnsi"/>
          <w:b/>
          <w:u w:val="single"/>
        </w:rPr>
        <w:t>Correspondance</w:t>
      </w:r>
      <w:proofErr w:type="spellEnd"/>
      <w:r w:rsidRPr="005711A5">
        <w:rPr>
          <w:rFonts w:asciiTheme="majorHAnsi" w:hAnsiTheme="majorHAnsi"/>
          <w:b/>
        </w:rPr>
        <w:t>:</w:t>
      </w:r>
      <w:r>
        <w:rPr>
          <w:rFonts w:asciiTheme="majorHAnsi" w:hAnsiTheme="majorHAnsi"/>
        </w:rPr>
        <w:t xml:space="preserve"> heidi.sevestre@yahoo.fr</w:t>
      </w:r>
    </w:p>
    <w:p w:rsidR="0053622F" w:rsidRPr="00486F63" w:rsidRDefault="0053622F" w:rsidP="0053622F">
      <w:pPr>
        <w:jc w:val="both"/>
        <w:rPr>
          <w:rFonts w:asciiTheme="majorHAnsi" w:hAnsiTheme="majorHAnsi"/>
        </w:rPr>
      </w:pPr>
      <w:r w:rsidRPr="00486F63">
        <w:rPr>
          <w:noProof/>
          <w:lang w:eastAsia="en-GB"/>
        </w:rPr>
        <w:lastRenderedPageBreak/>
        <w:drawing>
          <wp:inline distT="0" distB="0" distL="0" distR="0" wp14:anchorId="2E98FC36" wp14:editId="29BE1C8C">
            <wp:extent cx="5731510" cy="1826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26895"/>
                    </a:xfrm>
                    <a:prstGeom prst="rect">
                      <a:avLst/>
                    </a:prstGeom>
                  </pic:spPr>
                </pic:pic>
              </a:graphicData>
            </a:graphic>
          </wp:inline>
        </w:drawing>
      </w:r>
    </w:p>
    <w:p w:rsidR="005711A5" w:rsidRDefault="005711A5" w:rsidP="009F2016">
      <w:pPr>
        <w:jc w:val="both"/>
        <w:rPr>
          <w:rFonts w:asciiTheme="majorHAnsi" w:hAnsiTheme="majorHAnsi"/>
        </w:rPr>
      </w:pPr>
    </w:p>
    <w:p w:rsidR="005711A5" w:rsidRDefault="005711A5" w:rsidP="009F2016">
      <w:pPr>
        <w:jc w:val="both"/>
        <w:rPr>
          <w:rFonts w:asciiTheme="majorHAnsi" w:hAnsiTheme="majorHAnsi"/>
        </w:rPr>
      </w:pPr>
    </w:p>
    <w:p w:rsidR="003B0DB2" w:rsidRPr="00486F63" w:rsidRDefault="00305DD3" w:rsidP="009F2016">
      <w:pPr>
        <w:jc w:val="both"/>
        <w:rPr>
          <w:rFonts w:asciiTheme="majorHAnsi" w:hAnsiTheme="majorHAnsi"/>
        </w:rPr>
      </w:pPr>
      <w:r w:rsidRPr="00486F63">
        <w:rPr>
          <w:rFonts w:asciiTheme="majorHAnsi" w:hAnsiTheme="majorHAnsi"/>
        </w:rPr>
        <w:t>Citation</w:t>
      </w:r>
      <w:proofErr w:type="gramStart"/>
      <w:r w:rsidR="005711A5">
        <w:rPr>
          <w:rFonts w:asciiTheme="majorHAnsi" w:hAnsiTheme="majorHAnsi"/>
        </w:rPr>
        <w:t>: ?</w:t>
      </w:r>
      <w:proofErr w:type="gramEnd"/>
    </w:p>
    <w:p w:rsidR="003B0DB2" w:rsidRDefault="003B0DB2" w:rsidP="009F2016">
      <w:pPr>
        <w:jc w:val="both"/>
        <w:rPr>
          <w:rFonts w:asciiTheme="majorHAnsi" w:hAnsiTheme="majorHAnsi"/>
        </w:rPr>
      </w:pPr>
    </w:p>
    <w:p w:rsidR="001D4C21" w:rsidRPr="00207EA9" w:rsidRDefault="001D4C21" w:rsidP="009F2016">
      <w:pPr>
        <w:jc w:val="both"/>
        <w:rPr>
          <w:rFonts w:asciiTheme="majorHAnsi" w:hAnsiTheme="majorHAnsi"/>
          <w:b/>
          <w:sz w:val="24"/>
        </w:rPr>
      </w:pPr>
      <w:r w:rsidRPr="00207EA9">
        <w:rPr>
          <w:rFonts w:asciiTheme="majorHAnsi" w:hAnsiTheme="majorHAnsi"/>
          <w:b/>
          <w:sz w:val="24"/>
        </w:rPr>
        <w:t>References:</w:t>
      </w:r>
    </w:p>
    <w:p w:rsidR="00207EA9" w:rsidRDefault="00207EA9" w:rsidP="00207EA9">
      <w:pPr>
        <w:jc w:val="both"/>
        <w:rPr>
          <w:rFonts w:asciiTheme="majorHAnsi" w:hAnsiTheme="majorHAnsi"/>
        </w:rPr>
      </w:pPr>
      <w:proofErr w:type="spellStart"/>
      <w:r w:rsidRPr="00225E93">
        <w:rPr>
          <w:rFonts w:asciiTheme="majorHAnsi" w:hAnsiTheme="majorHAnsi"/>
        </w:rPr>
        <w:t>Barrand</w:t>
      </w:r>
      <w:proofErr w:type="spellEnd"/>
      <w:r w:rsidRPr="00225E93">
        <w:rPr>
          <w:rFonts w:asciiTheme="majorHAnsi" w:hAnsiTheme="majorHAnsi"/>
        </w:rPr>
        <w:t>, N.E. and T. Murray 2006. Multivariate Controls on the Inci</w:t>
      </w:r>
      <w:r>
        <w:rPr>
          <w:rFonts w:asciiTheme="majorHAnsi" w:hAnsiTheme="majorHAnsi"/>
        </w:rPr>
        <w:t xml:space="preserve">dence of Glacier Surging in the </w:t>
      </w:r>
      <w:r w:rsidRPr="00225E93">
        <w:rPr>
          <w:rFonts w:asciiTheme="majorHAnsi" w:hAnsiTheme="majorHAnsi"/>
        </w:rPr>
        <w:t>Karakoram Himalaya. Arctic, Antarctic &amp; A</w:t>
      </w:r>
      <w:r>
        <w:rPr>
          <w:rFonts w:asciiTheme="majorHAnsi" w:hAnsiTheme="majorHAnsi"/>
        </w:rPr>
        <w:t>lpine Research, 38(4): 489-498.</w:t>
      </w:r>
    </w:p>
    <w:p w:rsidR="00207EA9" w:rsidRDefault="00207EA9" w:rsidP="00225E93">
      <w:pPr>
        <w:jc w:val="both"/>
        <w:rPr>
          <w:rFonts w:asciiTheme="majorHAnsi" w:hAnsiTheme="majorHAnsi"/>
        </w:rPr>
      </w:pPr>
      <w:r w:rsidRPr="00225E93">
        <w:rPr>
          <w:rFonts w:asciiTheme="majorHAnsi" w:hAnsiTheme="majorHAnsi"/>
        </w:rPr>
        <w:t xml:space="preserve">Clarke, G.K.C., J.P. </w:t>
      </w:r>
      <w:proofErr w:type="spellStart"/>
      <w:r w:rsidRPr="00225E93">
        <w:rPr>
          <w:rFonts w:asciiTheme="majorHAnsi" w:hAnsiTheme="majorHAnsi"/>
        </w:rPr>
        <w:t>Schmok</w:t>
      </w:r>
      <w:proofErr w:type="spellEnd"/>
      <w:r w:rsidRPr="00225E93">
        <w:rPr>
          <w:rFonts w:asciiTheme="majorHAnsi" w:hAnsiTheme="majorHAnsi"/>
        </w:rPr>
        <w:t xml:space="preserve">, C.S.L. </w:t>
      </w:r>
      <w:proofErr w:type="spellStart"/>
      <w:r w:rsidRPr="00225E93">
        <w:rPr>
          <w:rFonts w:asciiTheme="majorHAnsi" w:hAnsiTheme="majorHAnsi"/>
        </w:rPr>
        <w:t>Ommanney</w:t>
      </w:r>
      <w:proofErr w:type="spellEnd"/>
      <w:r w:rsidRPr="00225E93">
        <w:rPr>
          <w:rFonts w:asciiTheme="majorHAnsi" w:hAnsiTheme="majorHAnsi"/>
        </w:rPr>
        <w:t xml:space="preserve"> and S.G. Collins 1986</w:t>
      </w:r>
      <w:r>
        <w:rPr>
          <w:rFonts w:asciiTheme="majorHAnsi" w:hAnsiTheme="majorHAnsi"/>
        </w:rPr>
        <w:t xml:space="preserve">. Characteristics of surge-type </w:t>
      </w:r>
      <w:r w:rsidRPr="00225E93">
        <w:rPr>
          <w:rFonts w:asciiTheme="majorHAnsi" w:hAnsiTheme="majorHAnsi"/>
        </w:rPr>
        <w:t xml:space="preserve">glaciers. Journal </w:t>
      </w:r>
      <w:proofErr w:type="gramStart"/>
      <w:r w:rsidRPr="00225E93">
        <w:rPr>
          <w:rFonts w:asciiTheme="majorHAnsi" w:hAnsiTheme="majorHAnsi"/>
        </w:rPr>
        <w:t>Of</w:t>
      </w:r>
      <w:proofErr w:type="gramEnd"/>
      <w:r w:rsidRPr="00225E93">
        <w:rPr>
          <w:rFonts w:asciiTheme="majorHAnsi" w:hAnsiTheme="majorHAnsi"/>
        </w:rPr>
        <w:t xml:space="preserve"> Geophysic</w:t>
      </w:r>
      <w:r>
        <w:rPr>
          <w:rFonts w:asciiTheme="majorHAnsi" w:hAnsiTheme="majorHAnsi"/>
        </w:rPr>
        <w:t>al Research, 91(B7): 7165-7180.</w:t>
      </w:r>
    </w:p>
    <w:p w:rsidR="00225E93" w:rsidRPr="00225E93" w:rsidRDefault="00225E93" w:rsidP="00225E93">
      <w:pPr>
        <w:jc w:val="both"/>
        <w:rPr>
          <w:rFonts w:asciiTheme="majorHAnsi" w:hAnsiTheme="majorHAnsi"/>
        </w:rPr>
      </w:pPr>
      <w:r w:rsidRPr="00225E93">
        <w:rPr>
          <w:rFonts w:asciiTheme="majorHAnsi" w:hAnsiTheme="majorHAnsi"/>
        </w:rPr>
        <w:t xml:space="preserve">Copland, L., M.J. Sharp and J.A. </w:t>
      </w:r>
      <w:proofErr w:type="spellStart"/>
      <w:r w:rsidRPr="00225E93">
        <w:rPr>
          <w:rFonts w:asciiTheme="majorHAnsi" w:hAnsiTheme="majorHAnsi"/>
        </w:rPr>
        <w:t>Dowdeswell</w:t>
      </w:r>
      <w:proofErr w:type="spellEnd"/>
      <w:r w:rsidRPr="00225E93">
        <w:rPr>
          <w:rFonts w:asciiTheme="majorHAnsi" w:hAnsiTheme="majorHAnsi"/>
        </w:rPr>
        <w:t xml:space="preserve"> 2003. The distribution and flow characteristics of surge</w:t>
      </w:r>
      <w:r w:rsidR="00F274E3">
        <w:rPr>
          <w:rFonts w:asciiTheme="majorHAnsi" w:hAnsiTheme="majorHAnsi"/>
        </w:rPr>
        <w:t xml:space="preserve">-type </w:t>
      </w:r>
      <w:r w:rsidRPr="00225E93">
        <w:rPr>
          <w:rFonts w:asciiTheme="majorHAnsi" w:hAnsiTheme="majorHAnsi"/>
        </w:rPr>
        <w:t>glaciers in the Canadian High Arctic. Annals of Glaciology, 36(1): 73-81.</w:t>
      </w:r>
    </w:p>
    <w:p w:rsidR="00225E93" w:rsidRPr="00225E93" w:rsidRDefault="00225E93" w:rsidP="00225E93">
      <w:pPr>
        <w:jc w:val="both"/>
        <w:rPr>
          <w:rFonts w:asciiTheme="majorHAnsi" w:hAnsiTheme="majorHAnsi"/>
        </w:rPr>
      </w:pPr>
      <w:r w:rsidRPr="00225E93">
        <w:rPr>
          <w:rFonts w:asciiTheme="majorHAnsi" w:hAnsiTheme="majorHAnsi"/>
        </w:rPr>
        <w:t xml:space="preserve">Copland, L., T. </w:t>
      </w:r>
      <w:proofErr w:type="spellStart"/>
      <w:r w:rsidRPr="00225E93">
        <w:rPr>
          <w:rFonts w:asciiTheme="majorHAnsi" w:hAnsiTheme="majorHAnsi"/>
        </w:rPr>
        <w:t>Sylvestre</w:t>
      </w:r>
      <w:proofErr w:type="spellEnd"/>
      <w:r w:rsidRPr="00225E93">
        <w:rPr>
          <w:rFonts w:asciiTheme="majorHAnsi" w:hAnsiTheme="majorHAnsi"/>
        </w:rPr>
        <w:t xml:space="preserve">, M.P. Bishop, J.F. </w:t>
      </w:r>
      <w:proofErr w:type="spellStart"/>
      <w:r w:rsidRPr="00225E93">
        <w:rPr>
          <w:rFonts w:asciiTheme="majorHAnsi" w:hAnsiTheme="majorHAnsi"/>
        </w:rPr>
        <w:t>Shroder</w:t>
      </w:r>
      <w:proofErr w:type="spellEnd"/>
      <w:r w:rsidRPr="00225E93">
        <w:rPr>
          <w:rFonts w:asciiTheme="majorHAnsi" w:hAnsiTheme="majorHAnsi"/>
        </w:rPr>
        <w:t xml:space="preserve">, Y.B. </w:t>
      </w:r>
      <w:proofErr w:type="spellStart"/>
      <w:r w:rsidRPr="00225E93">
        <w:rPr>
          <w:rFonts w:asciiTheme="majorHAnsi" w:hAnsiTheme="majorHAnsi"/>
        </w:rPr>
        <w:t>Seong</w:t>
      </w:r>
      <w:proofErr w:type="spellEnd"/>
      <w:r w:rsidRPr="00225E93">
        <w:rPr>
          <w:rFonts w:asciiTheme="majorHAnsi" w:hAnsiTheme="majorHAnsi"/>
        </w:rPr>
        <w:t xml:space="preserve">, L.A. </w:t>
      </w:r>
      <w:r w:rsidR="00F274E3">
        <w:rPr>
          <w:rFonts w:asciiTheme="majorHAnsi" w:hAnsiTheme="majorHAnsi"/>
        </w:rPr>
        <w:t xml:space="preserve">Owen, A. Bush and U. Kamp 2011. </w:t>
      </w:r>
      <w:r w:rsidRPr="00225E93">
        <w:rPr>
          <w:rFonts w:asciiTheme="majorHAnsi" w:hAnsiTheme="majorHAnsi"/>
        </w:rPr>
        <w:t>Expanded and Recently Increased Glacier Surging in the Karakoram. Arctic, Anta</w:t>
      </w:r>
      <w:r>
        <w:rPr>
          <w:rFonts w:asciiTheme="majorHAnsi" w:hAnsiTheme="majorHAnsi"/>
        </w:rPr>
        <w:t xml:space="preserve">rctic, and Alpine </w:t>
      </w:r>
      <w:r w:rsidRPr="00225E93">
        <w:rPr>
          <w:rFonts w:asciiTheme="majorHAnsi" w:hAnsiTheme="majorHAnsi"/>
        </w:rPr>
        <w:t>Research, 43(4): 503-516.</w:t>
      </w:r>
    </w:p>
    <w:p w:rsidR="00225E93" w:rsidRDefault="00225E93" w:rsidP="00225E93">
      <w:pPr>
        <w:jc w:val="both"/>
        <w:rPr>
          <w:rFonts w:asciiTheme="majorHAnsi" w:hAnsiTheme="majorHAnsi"/>
        </w:rPr>
      </w:pPr>
      <w:r w:rsidRPr="00225E93">
        <w:rPr>
          <w:rFonts w:asciiTheme="majorHAnsi" w:hAnsiTheme="majorHAnsi"/>
        </w:rPr>
        <w:t>Grant, K.L., C.R. Stokes and I.S. Evans 2009. Identification and characteri</w:t>
      </w:r>
      <w:r w:rsidR="00F274E3">
        <w:rPr>
          <w:rFonts w:asciiTheme="majorHAnsi" w:hAnsiTheme="majorHAnsi"/>
        </w:rPr>
        <w:t xml:space="preserve">stics of surge-type glaciers on </w:t>
      </w:r>
      <w:r w:rsidRPr="00225E93">
        <w:rPr>
          <w:rFonts w:asciiTheme="majorHAnsi" w:hAnsiTheme="majorHAnsi"/>
        </w:rPr>
        <w:t>Novaya Zemlya, Russian Arctic. Journal of Glaciology, 55(194): 960-972.</w:t>
      </w:r>
    </w:p>
    <w:p w:rsidR="00207EA9" w:rsidRDefault="00207EA9" w:rsidP="00207EA9">
      <w:pPr>
        <w:jc w:val="both"/>
        <w:rPr>
          <w:rFonts w:asciiTheme="majorHAnsi" w:hAnsiTheme="majorHAnsi"/>
        </w:rPr>
      </w:pPr>
      <w:r w:rsidRPr="00225E93">
        <w:rPr>
          <w:rFonts w:asciiTheme="majorHAnsi" w:hAnsiTheme="majorHAnsi"/>
        </w:rPr>
        <w:t xml:space="preserve">Hamilton, G.S. and J.A. </w:t>
      </w:r>
      <w:proofErr w:type="spellStart"/>
      <w:r w:rsidRPr="00225E93">
        <w:rPr>
          <w:rFonts w:asciiTheme="majorHAnsi" w:hAnsiTheme="majorHAnsi"/>
        </w:rPr>
        <w:t>Dowdeswell</w:t>
      </w:r>
      <w:proofErr w:type="spellEnd"/>
      <w:r w:rsidRPr="00225E93">
        <w:rPr>
          <w:rFonts w:asciiTheme="majorHAnsi" w:hAnsiTheme="majorHAnsi"/>
        </w:rPr>
        <w:t xml:space="preserve"> 1996. Controls on glacier </w:t>
      </w:r>
      <w:r>
        <w:rPr>
          <w:rFonts w:asciiTheme="majorHAnsi" w:hAnsiTheme="majorHAnsi"/>
        </w:rPr>
        <w:t xml:space="preserve">surging in Svalbard. Journal of </w:t>
      </w:r>
      <w:r w:rsidRPr="00225E93">
        <w:rPr>
          <w:rFonts w:asciiTheme="majorHAnsi" w:hAnsiTheme="majorHAnsi"/>
        </w:rPr>
        <w:t>Glaciology, 42(140): 157-168.</w:t>
      </w:r>
    </w:p>
    <w:p w:rsidR="00207EA9" w:rsidRPr="00225E93" w:rsidRDefault="00207EA9" w:rsidP="00207EA9">
      <w:pPr>
        <w:jc w:val="both"/>
        <w:rPr>
          <w:rFonts w:asciiTheme="majorHAnsi" w:hAnsiTheme="majorHAnsi"/>
        </w:rPr>
      </w:pPr>
      <w:proofErr w:type="spellStart"/>
      <w:r w:rsidRPr="00225E93">
        <w:rPr>
          <w:rFonts w:asciiTheme="majorHAnsi" w:hAnsiTheme="majorHAnsi"/>
        </w:rPr>
        <w:t>Jiskoot</w:t>
      </w:r>
      <w:proofErr w:type="spellEnd"/>
      <w:r w:rsidRPr="00225E93">
        <w:rPr>
          <w:rFonts w:asciiTheme="majorHAnsi" w:hAnsiTheme="majorHAnsi"/>
        </w:rPr>
        <w:t>, H., T. Murray and P. Boyle 2000. Controls on the distrib</w:t>
      </w:r>
      <w:r>
        <w:rPr>
          <w:rFonts w:asciiTheme="majorHAnsi" w:hAnsiTheme="majorHAnsi"/>
        </w:rPr>
        <w:t xml:space="preserve">ution of surge-type glaciers in </w:t>
      </w:r>
      <w:r w:rsidRPr="00225E93">
        <w:rPr>
          <w:rFonts w:asciiTheme="majorHAnsi" w:hAnsiTheme="majorHAnsi"/>
        </w:rPr>
        <w:t>Svalbard. Journal of Glaciology, 46(154): 412-422.</w:t>
      </w:r>
    </w:p>
    <w:p w:rsidR="00225E93" w:rsidRPr="00225E93" w:rsidRDefault="00225E93" w:rsidP="00225E93">
      <w:pPr>
        <w:jc w:val="both"/>
        <w:rPr>
          <w:rFonts w:asciiTheme="majorHAnsi" w:hAnsiTheme="majorHAnsi"/>
        </w:rPr>
      </w:pPr>
      <w:proofErr w:type="spellStart"/>
      <w:r w:rsidRPr="00225E93">
        <w:rPr>
          <w:rFonts w:asciiTheme="majorHAnsi" w:hAnsiTheme="majorHAnsi"/>
        </w:rPr>
        <w:t>Ommanney</w:t>
      </w:r>
      <w:proofErr w:type="spellEnd"/>
      <w:r w:rsidRPr="00225E93">
        <w:rPr>
          <w:rFonts w:asciiTheme="majorHAnsi" w:hAnsiTheme="majorHAnsi"/>
        </w:rPr>
        <w:t xml:space="preserve"> CSL (1980) The </w:t>
      </w:r>
      <w:r>
        <w:rPr>
          <w:rFonts w:asciiTheme="majorHAnsi" w:hAnsiTheme="majorHAnsi"/>
        </w:rPr>
        <w:t xml:space="preserve">inventory of Canadian </w:t>
      </w:r>
      <w:proofErr w:type="spellStart"/>
      <w:proofErr w:type="gramStart"/>
      <w:r>
        <w:rPr>
          <w:rFonts w:asciiTheme="majorHAnsi" w:hAnsiTheme="majorHAnsi"/>
        </w:rPr>
        <w:t>glaciers:</w:t>
      </w:r>
      <w:r w:rsidRPr="00225E93">
        <w:rPr>
          <w:rFonts w:asciiTheme="majorHAnsi" w:hAnsiTheme="majorHAnsi"/>
        </w:rPr>
        <w:t>proce</w:t>
      </w:r>
      <w:r>
        <w:rPr>
          <w:rFonts w:asciiTheme="majorHAnsi" w:hAnsiTheme="majorHAnsi"/>
        </w:rPr>
        <w:t>dures</w:t>
      </w:r>
      <w:proofErr w:type="spellEnd"/>
      <w:proofErr w:type="gramEnd"/>
      <w:r>
        <w:rPr>
          <w:rFonts w:asciiTheme="majorHAnsi" w:hAnsiTheme="majorHAnsi"/>
        </w:rPr>
        <w:t xml:space="preserve">, techniques, progress and applications. IAHS Publ. </w:t>
      </w:r>
      <w:r w:rsidRPr="00225E93">
        <w:rPr>
          <w:rFonts w:asciiTheme="majorHAnsi" w:hAnsiTheme="majorHAnsi"/>
        </w:rPr>
        <w:t>126 (</w:t>
      </w:r>
      <w:proofErr w:type="spellStart"/>
      <w:r w:rsidRPr="00225E93">
        <w:rPr>
          <w:rFonts w:asciiTheme="majorHAnsi" w:hAnsiTheme="majorHAnsi"/>
        </w:rPr>
        <w:t>Riederalp</w:t>
      </w:r>
      <w:proofErr w:type="spellEnd"/>
      <w:r w:rsidRPr="00225E93">
        <w:rPr>
          <w:rFonts w:asciiTheme="majorHAnsi" w:hAnsiTheme="majorHAnsi"/>
        </w:rPr>
        <w:t xml:space="preserve"> Workshop 1</w:t>
      </w:r>
      <w:r>
        <w:rPr>
          <w:rFonts w:asciiTheme="majorHAnsi" w:hAnsiTheme="majorHAnsi"/>
        </w:rPr>
        <w:t xml:space="preserve">978 – World Glacier Inventory), </w:t>
      </w:r>
      <w:r w:rsidRPr="00225E93">
        <w:rPr>
          <w:rFonts w:asciiTheme="majorHAnsi" w:hAnsiTheme="majorHAnsi"/>
        </w:rPr>
        <w:t>35–44</w:t>
      </w:r>
    </w:p>
    <w:p w:rsidR="00225E93" w:rsidRPr="00225E93" w:rsidRDefault="00225E93" w:rsidP="00225E93">
      <w:pPr>
        <w:jc w:val="both"/>
        <w:rPr>
          <w:rFonts w:asciiTheme="majorHAnsi" w:hAnsiTheme="majorHAnsi"/>
        </w:rPr>
      </w:pPr>
      <w:proofErr w:type="spellStart"/>
      <w:r w:rsidRPr="00225E93">
        <w:rPr>
          <w:rFonts w:asciiTheme="majorHAnsi" w:hAnsiTheme="majorHAnsi"/>
        </w:rPr>
        <w:t>Pfeffer</w:t>
      </w:r>
      <w:proofErr w:type="spellEnd"/>
      <w:r w:rsidRPr="00225E93">
        <w:rPr>
          <w:rFonts w:asciiTheme="majorHAnsi" w:hAnsiTheme="majorHAnsi"/>
        </w:rPr>
        <w:t xml:space="preserve">, T., A.A. Arendt, A. Bliss, T. </w:t>
      </w:r>
      <w:proofErr w:type="spellStart"/>
      <w:r w:rsidRPr="00225E93">
        <w:rPr>
          <w:rFonts w:asciiTheme="majorHAnsi" w:hAnsiTheme="majorHAnsi"/>
        </w:rPr>
        <w:t>Bolch</w:t>
      </w:r>
      <w:proofErr w:type="spellEnd"/>
      <w:r w:rsidRPr="00225E93">
        <w:rPr>
          <w:rFonts w:asciiTheme="majorHAnsi" w:hAnsiTheme="majorHAnsi"/>
        </w:rPr>
        <w:t xml:space="preserve">, J.G. </w:t>
      </w:r>
      <w:proofErr w:type="spellStart"/>
      <w:r w:rsidRPr="00225E93">
        <w:rPr>
          <w:rFonts w:asciiTheme="majorHAnsi" w:hAnsiTheme="majorHAnsi"/>
        </w:rPr>
        <w:t>Cogley</w:t>
      </w:r>
      <w:proofErr w:type="spellEnd"/>
      <w:r w:rsidRPr="00225E93">
        <w:rPr>
          <w:rFonts w:asciiTheme="majorHAnsi" w:hAnsiTheme="majorHAnsi"/>
        </w:rPr>
        <w:t>, A.S. Gardner, J.</w:t>
      </w:r>
      <w:r w:rsidR="00F274E3">
        <w:rPr>
          <w:rFonts w:asciiTheme="majorHAnsi" w:hAnsiTheme="majorHAnsi"/>
        </w:rPr>
        <w:t xml:space="preserve">O. Hagen, R. Hock, G. </w:t>
      </w:r>
      <w:proofErr w:type="spellStart"/>
      <w:r w:rsidR="00F274E3">
        <w:rPr>
          <w:rFonts w:asciiTheme="majorHAnsi" w:hAnsiTheme="majorHAnsi"/>
        </w:rPr>
        <w:t>Kaser</w:t>
      </w:r>
      <w:proofErr w:type="spellEnd"/>
      <w:r w:rsidR="00F274E3">
        <w:rPr>
          <w:rFonts w:asciiTheme="majorHAnsi" w:hAnsiTheme="majorHAnsi"/>
        </w:rPr>
        <w:t xml:space="preserve">, C. </w:t>
      </w:r>
      <w:proofErr w:type="spellStart"/>
      <w:r w:rsidRPr="00225E93">
        <w:rPr>
          <w:rFonts w:asciiTheme="majorHAnsi" w:hAnsiTheme="majorHAnsi"/>
        </w:rPr>
        <w:t>Kienholz</w:t>
      </w:r>
      <w:proofErr w:type="spellEnd"/>
      <w:r w:rsidRPr="00225E93">
        <w:rPr>
          <w:rFonts w:asciiTheme="majorHAnsi" w:hAnsiTheme="majorHAnsi"/>
        </w:rPr>
        <w:t xml:space="preserve">, E.S. Miles, G. </w:t>
      </w:r>
      <w:proofErr w:type="spellStart"/>
      <w:r w:rsidRPr="00225E93">
        <w:rPr>
          <w:rFonts w:asciiTheme="majorHAnsi" w:hAnsiTheme="majorHAnsi"/>
        </w:rPr>
        <w:t>Moholdt</w:t>
      </w:r>
      <w:proofErr w:type="spellEnd"/>
      <w:r w:rsidRPr="00225E93">
        <w:rPr>
          <w:rFonts w:asciiTheme="majorHAnsi" w:hAnsiTheme="majorHAnsi"/>
        </w:rPr>
        <w:t xml:space="preserve">, N. </w:t>
      </w:r>
      <w:proofErr w:type="spellStart"/>
      <w:r w:rsidRPr="00225E93">
        <w:rPr>
          <w:rFonts w:asciiTheme="majorHAnsi" w:hAnsiTheme="majorHAnsi"/>
        </w:rPr>
        <w:t>Mölg</w:t>
      </w:r>
      <w:proofErr w:type="spellEnd"/>
      <w:r w:rsidRPr="00225E93">
        <w:rPr>
          <w:rFonts w:asciiTheme="majorHAnsi" w:hAnsiTheme="majorHAnsi"/>
        </w:rPr>
        <w:t xml:space="preserve">, F. Paul, V. </w:t>
      </w:r>
      <w:proofErr w:type="spellStart"/>
      <w:r w:rsidRPr="00225E93">
        <w:rPr>
          <w:rFonts w:asciiTheme="majorHAnsi" w:hAnsiTheme="majorHAnsi"/>
        </w:rPr>
        <w:t>Radic</w:t>
      </w:r>
      <w:proofErr w:type="spellEnd"/>
      <w:r w:rsidRPr="00225E93">
        <w:rPr>
          <w:rFonts w:asciiTheme="majorHAnsi" w:hAnsiTheme="majorHAnsi"/>
        </w:rPr>
        <w:t xml:space="preserve">, P. </w:t>
      </w:r>
      <w:proofErr w:type="spellStart"/>
      <w:r w:rsidRPr="00225E93">
        <w:rPr>
          <w:rFonts w:asciiTheme="majorHAnsi" w:hAnsiTheme="majorHAnsi"/>
        </w:rPr>
        <w:t>Rastner</w:t>
      </w:r>
      <w:proofErr w:type="spellEnd"/>
      <w:r w:rsidRPr="00225E93">
        <w:rPr>
          <w:rFonts w:asciiTheme="majorHAnsi" w:hAnsiTheme="majorHAnsi"/>
        </w:rPr>
        <w:t xml:space="preserve">, </w:t>
      </w:r>
      <w:r w:rsidR="00F274E3">
        <w:rPr>
          <w:rFonts w:asciiTheme="majorHAnsi" w:hAnsiTheme="majorHAnsi"/>
        </w:rPr>
        <w:t xml:space="preserve">B.H. </w:t>
      </w:r>
      <w:proofErr w:type="spellStart"/>
      <w:r w:rsidR="00F274E3">
        <w:rPr>
          <w:rFonts w:asciiTheme="majorHAnsi" w:hAnsiTheme="majorHAnsi"/>
        </w:rPr>
        <w:t>Raup</w:t>
      </w:r>
      <w:proofErr w:type="spellEnd"/>
      <w:r w:rsidR="00F274E3">
        <w:rPr>
          <w:rFonts w:asciiTheme="majorHAnsi" w:hAnsiTheme="majorHAnsi"/>
        </w:rPr>
        <w:t xml:space="preserve">, J. Rich and M. Sharp </w:t>
      </w:r>
      <w:r w:rsidRPr="00225E93">
        <w:rPr>
          <w:rFonts w:asciiTheme="majorHAnsi" w:hAnsiTheme="majorHAnsi"/>
        </w:rPr>
        <w:t>2014. The Randolph Glacier Inventory, a globally complete in</w:t>
      </w:r>
      <w:r w:rsidR="00F274E3">
        <w:rPr>
          <w:rFonts w:asciiTheme="majorHAnsi" w:hAnsiTheme="majorHAnsi"/>
        </w:rPr>
        <w:t xml:space="preserve">ventory of glaciers. Journal of </w:t>
      </w:r>
      <w:r w:rsidRPr="00225E93">
        <w:rPr>
          <w:rFonts w:asciiTheme="majorHAnsi" w:hAnsiTheme="majorHAnsi"/>
        </w:rPr>
        <w:t>Glaciology, 60(221): 537-552.</w:t>
      </w:r>
    </w:p>
    <w:p w:rsidR="00225E93" w:rsidRPr="00225E93" w:rsidRDefault="00225E93" w:rsidP="00225E93">
      <w:pPr>
        <w:jc w:val="both"/>
        <w:rPr>
          <w:rFonts w:asciiTheme="majorHAnsi" w:hAnsiTheme="majorHAnsi"/>
        </w:rPr>
      </w:pPr>
      <w:r w:rsidRPr="00225E93">
        <w:rPr>
          <w:rFonts w:asciiTheme="majorHAnsi" w:hAnsiTheme="majorHAnsi"/>
        </w:rPr>
        <w:t>Sevestre, H., and D. Benn (2015), Climatic and topographic controls on the global distribution of surge</w:t>
      </w:r>
      <w:r>
        <w:rPr>
          <w:rFonts w:asciiTheme="majorHAnsi" w:hAnsiTheme="majorHAnsi"/>
        </w:rPr>
        <w:t xml:space="preserve"> </w:t>
      </w:r>
      <w:r w:rsidRPr="00225E93">
        <w:rPr>
          <w:rFonts w:asciiTheme="majorHAnsi" w:hAnsiTheme="majorHAnsi"/>
        </w:rPr>
        <w:t>type</w:t>
      </w:r>
      <w:r>
        <w:rPr>
          <w:rFonts w:asciiTheme="majorHAnsi" w:hAnsiTheme="majorHAnsi"/>
        </w:rPr>
        <w:t xml:space="preserve"> </w:t>
      </w:r>
      <w:r w:rsidRPr="00225E93">
        <w:rPr>
          <w:rFonts w:asciiTheme="majorHAnsi" w:hAnsiTheme="majorHAnsi"/>
        </w:rPr>
        <w:t>glaciers: implications for a unifying model of surging. Journal of glaciology. DOI:</w:t>
      </w:r>
      <w:r>
        <w:rPr>
          <w:rFonts w:asciiTheme="majorHAnsi" w:hAnsiTheme="majorHAnsi"/>
        </w:rPr>
        <w:t xml:space="preserve"> </w:t>
      </w:r>
      <w:r w:rsidRPr="00225E93">
        <w:rPr>
          <w:rFonts w:asciiTheme="majorHAnsi" w:hAnsiTheme="majorHAnsi"/>
        </w:rPr>
        <w:t>10.3189/2015JoG14J136</w:t>
      </w:r>
    </w:p>
    <w:p w:rsidR="001D4C21" w:rsidRPr="005711A5" w:rsidRDefault="00207EA9" w:rsidP="009F2016">
      <w:pPr>
        <w:jc w:val="both"/>
        <w:rPr>
          <w:rFonts w:asciiTheme="majorHAnsi" w:hAnsiTheme="majorHAnsi"/>
          <w:b/>
          <w:sz w:val="24"/>
        </w:rPr>
      </w:pPr>
      <w:bookmarkStart w:id="0" w:name="_GoBack"/>
      <w:bookmarkEnd w:id="0"/>
      <w:r w:rsidRPr="005711A5">
        <w:rPr>
          <w:rFonts w:asciiTheme="majorHAnsi" w:hAnsiTheme="majorHAnsi"/>
          <w:b/>
          <w:sz w:val="24"/>
        </w:rPr>
        <w:lastRenderedPageBreak/>
        <w:t>Structure of the geodatabase:</w:t>
      </w:r>
    </w:p>
    <w:p w:rsidR="00207EA9" w:rsidRPr="00207EA9" w:rsidRDefault="00207EA9" w:rsidP="009F2016">
      <w:pPr>
        <w:jc w:val="both"/>
        <w:rPr>
          <w:rFonts w:asciiTheme="majorHAnsi" w:hAnsiTheme="majorHAnsi"/>
          <w:b/>
        </w:rPr>
      </w:pPr>
    </w:p>
    <w:p w:rsidR="003B0DB2" w:rsidRPr="00486F63" w:rsidRDefault="003B0DB2" w:rsidP="009F2016">
      <w:pPr>
        <w:jc w:val="both"/>
        <w:rPr>
          <w:rFonts w:asciiTheme="majorHAnsi" w:hAnsiTheme="majorHAnsi"/>
          <w:b/>
        </w:rPr>
      </w:pPr>
      <w:r w:rsidRPr="00486F63">
        <w:rPr>
          <w:rFonts w:asciiTheme="majorHAnsi" w:hAnsiTheme="majorHAnsi"/>
          <w:b/>
        </w:rPr>
        <w:t>Table 1 “Surge-type glaciers names”:</w:t>
      </w:r>
    </w:p>
    <w:p w:rsidR="003B0DB2" w:rsidRPr="00486F63" w:rsidRDefault="003B0DB2" w:rsidP="009F2016">
      <w:pPr>
        <w:pStyle w:val="ListParagraph"/>
        <w:numPr>
          <w:ilvl w:val="0"/>
          <w:numId w:val="2"/>
        </w:numPr>
        <w:jc w:val="both"/>
        <w:rPr>
          <w:rFonts w:asciiTheme="majorHAnsi" w:hAnsiTheme="majorHAnsi"/>
        </w:rPr>
      </w:pPr>
      <w:r w:rsidRPr="00651A88">
        <w:rPr>
          <w:rFonts w:asciiTheme="majorHAnsi" w:hAnsiTheme="majorHAnsi"/>
          <w:b/>
        </w:rPr>
        <w:t>Country:</w:t>
      </w:r>
      <w:r w:rsidRPr="00486F63">
        <w:rPr>
          <w:rFonts w:asciiTheme="majorHAnsi" w:hAnsiTheme="majorHAnsi"/>
        </w:rPr>
        <w:t xml:space="preserve"> country of location of the </w:t>
      </w:r>
      <w:r w:rsidR="005711A5">
        <w:rPr>
          <w:rFonts w:asciiTheme="majorHAnsi" w:hAnsiTheme="majorHAnsi"/>
        </w:rPr>
        <w:t>glacier (based on glacier center</w:t>
      </w:r>
      <w:r w:rsidRPr="00486F63">
        <w:rPr>
          <w:rFonts w:asciiTheme="majorHAnsi" w:hAnsiTheme="majorHAnsi"/>
        </w:rPr>
        <w:t>point)</w:t>
      </w:r>
    </w:p>
    <w:p w:rsidR="003B0DB2" w:rsidRPr="00486F63" w:rsidRDefault="00587CE7" w:rsidP="009F2016">
      <w:pPr>
        <w:pStyle w:val="ListParagraph"/>
        <w:numPr>
          <w:ilvl w:val="0"/>
          <w:numId w:val="2"/>
        </w:numPr>
        <w:jc w:val="both"/>
        <w:rPr>
          <w:rFonts w:asciiTheme="majorHAnsi" w:hAnsiTheme="majorHAnsi"/>
        </w:rPr>
      </w:pPr>
      <w:r w:rsidRPr="00651A88">
        <w:rPr>
          <w:rFonts w:asciiTheme="majorHAnsi" w:hAnsiTheme="majorHAnsi"/>
          <w:b/>
        </w:rPr>
        <w:t>RGI_ID:</w:t>
      </w:r>
      <w:r w:rsidRPr="00486F63">
        <w:rPr>
          <w:rFonts w:asciiTheme="majorHAnsi" w:hAnsiTheme="majorHAnsi"/>
        </w:rPr>
        <w:t xml:space="preserve"> RGI ID </w:t>
      </w:r>
      <w:r w:rsidR="003B0DB2" w:rsidRPr="00486F63">
        <w:rPr>
          <w:rFonts w:asciiTheme="majorHAnsi" w:hAnsiTheme="majorHAnsi"/>
        </w:rPr>
        <w:t xml:space="preserve">of the glacier. This table contains both tributaries and main trunk of the same glacier system, therefore many entries </w:t>
      </w:r>
      <w:r w:rsidRPr="00486F63">
        <w:rPr>
          <w:rFonts w:asciiTheme="majorHAnsi" w:hAnsiTheme="majorHAnsi"/>
        </w:rPr>
        <w:t xml:space="preserve">can share the same </w:t>
      </w:r>
      <w:r w:rsidR="00BF24C0">
        <w:rPr>
          <w:rFonts w:asciiTheme="majorHAnsi" w:hAnsiTheme="majorHAnsi"/>
        </w:rPr>
        <w:t xml:space="preserve">RGI </w:t>
      </w:r>
      <w:r w:rsidRPr="00486F63">
        <w:rPr>
          <w:rFonts w:asciiTheme="majorHAnsi" w:hAnsiTheme="majorHAnsi"/>
        </w:rPr>
        <w:t>ID</w:t>
      </w:r>
      <w:r w:rsidR="003B0DB2" w:rsidRPr="00486F63">
        <w:rPr>
          <w:rFonts w:asciiTheme="majorHAnsi" w:hAnsiTheme="majorHAnsi"/>
        </w:rPr>
        <w:t xml:space="preserve">. </w:t>
      </w:r>
      <w:r w:rsidR="00651A88">
        <w:rPr>
          <w:rFonts w:asciiTheme="majorHAnsi" w:hAnsiTheme="majorHAnsi"/>
        </w:rPr>
        <w:t xml:space="preserve">80 glaciers do not have an RGI ID, as their identifying </w:t>
      </w:r>
      <w:proofErr w:type="spellStart"/>
      <w:r w:rsidR="00651A88">
        <w:rPr>
          <w:rFonts w:asciiTheme="majorHAnsi" w:hAnsiTheme="majorHAnsi"/>
        </w:rPr>
        <w:t>lat</w:t>
      </w:r>
      <w:proofErr w:type="spellEnd"/>
      <w:r w:rsidR="00651A88">
        <w:rPr>
          <w:rFonts w:asciiTheme="majorHAnsi" w:hAnsiTheme="majorHAnsi"/>
        </w:rPr>
        <w:t xml:space="preserve">/long does not fall into the RGI outlines any more due to recession. </w:t>
      </w:r>
    </w:p>
    <w:p w:rsidR="003B0DB2" w:rsidRPr="00486F63" w:rsidRDefault="00587CE7" w:rsidP="009F2016">
      <w:pPr>
        <w:pStyle w:val="ListParagraph"/>
        <w:numPr>
          <w:ilvl w:val="0"/>
          <w:numId w:val="2"/>
        </w:numPr>
        <w:jc w:val="both"/>
        <w:rPr>
          <w:rFonts w:asciiTheme="majorHAnsi" w:hAnsiTheme="majorHAnsi"/>
        </w:rPr>
      </w:pPr>
      <w:r w:rsidRPr="00651A88">
        <w:rPr>
          <w:rFonts w:asciiTheme="majorHAnsi" w:hAnsiTheme="majorHAnsi"/>
          <w:b/>
        </w:rPr>
        <w:t>GLIMS_ID:</w:t>
      </w:r>
      <w:r w:rsidRPr="00486F63">
        <w:rPr>
          <w:rFonts w:asciiTheme="majorHAnsi" w:hAnsiTheme="majorHAnsi"/>
        </w:rPr>
        <w:t xml:space="preserve"> GLIMS ID</w:t>
      </w:r>
      <w:r w:rsidR="003B0DB2" w:rsidRPr="00486F63">
        <w:rPr>
          <w:rFonts w:asciiTheme="majorHAnsi" w:hAnsiTheme="majorHAnsi"/>
        </w:rPr>
        <w:t xml:space="preserve"> of the glacier.</w:t>
      </w:r>
    </w:p>
    <w:p w:rsidR="003B0DB2" w:rsidRPr="00486F63" w:rsidRDefault="003B0DB2" w:rsidP="009F2016">
      <w:pPr>
        <w:pStyle w:val="ListParagraph"/>
        <w:numPr>
          <w:ilvl w:val="0"/>
          <w:numId w:val="2"/>
        </w:numPr>
        <w:jc w:val="both"/>
        <w:rPr>
          <w:rFonts w:asciiTheme="majorHAnsi" w:hAnsiTheme="majorHAnsi"/>
        </w:rPr>
      </w:pPr>
      <w:proofErr w:type="spellStart"/>
      <w:r w:rsidRPr="00651A88">
        <w:rPr>
          <w:rFonts w:asciiTheme="majorHAnsi" w:hAnsiTheme="majorHAnsi"/>
          <w:b/>
        </w:rPr>
        <w:t>Glacier_Name</w:t>
      </w:r>
      <w:proofErr w:type="spellEnd"/>
      <w:r w:rsidRPr="00651A88">
        <w:rPr>
          <w:rFonts w:asciiTheme="majorHAnsi" w:hAnsiTheme="majorHAnsi"/>
          <w:b/>
        </w:rPr>
        <w:t>:</w:t>
      </w:r>
      <w:r w:rsidRPr="00486F63">
        <w:rPr>
          <w:rFonts w:asciiTheme="majorHAnsi" w:hAnsiTheme="majorHAnsi"/>
        </w:rPr>
        <w:t xml:space="preserve"> name of the glacier. Depending on the source of the information, some glaciers might have more than one name, </w:t>
      </w:r>
      <w:r w:rsidR="00050B64" w:rsidRPr="00486F63">
        <w:rPr>
          <w:rFonts w:asciiTheme="majorHAnsi" w:hAnsiTheme="majorHAnsi"/>
        </w:rPr>
        <w:t>due to different spelling, translations or successive identifications.</w:t>
      </w:r>
    </w:p>
    <w:p w:rsidR="003B0DB2" w:rsidRPr="00486F63" w:rsidRDefault="00B81C38" w:rsidP="009F2016">
      <w:pPr>
        <w:pStyle w:val="ListParagraph"/>
        <w:numPr>
          <w:ilvl w:val="0"/>
          <w:numId w:val="2"/>
        </w:numPr>
        <w:jc w:val="both"/>
        <w:rPr>
          <w:rFonts w:asciiTheme="majorHAnsi" w:hAnsiTheme="majorHAnsi"/>
        </w:rPr>
      </w:pPr>
      <w:proofErr w:type="spellStart"/>
      <w:r w:rsidRPr="00651A88">
        <w:rPr>
          <w:rFonts w:asciiTheme="majorHAnsi" w:hAnsiTheme="majorHAnsi"/>
          <w:b/>
        </w:rPr>
        <w:t>Number_of_dated</w:t>
      </w:r>
      <w:r w:rsidR="003B0DB2" w:rsidRPr="00651A88">
        <w:rPr>
          <w:rFonts w:asciiTheme="majorHAnsi" w:hAnsiTheme="majorHAnsi"/>
          <w:b/>
        </w:rPr>
        <w:t>_surges</w:t>
      </w:r>
      <w:proofErr w:type="spellEnd"/>
      <w:r w:rsidR="003B0DB2" w:rsidRPr="00651A88">
        <w:rPr>
          <w:rFonts w:asciiTheme="majorHAnsi" w:hAnsiTheme="majorHAnsi"/>
          <w:b/>
        </w:rPr>
        <w:t>:</w:t>
      </w:r>
      <w:r w:rsidR="003B0DB2" w:rsidRPr="00486F63">
        <w:rPr>
          <w:rFonts w:asciiTheme="majorHAnsi" w:hAnsiTheme="majorHAnsi"/>
        </w:rPr>
        <w:t xml:space="preserve"> number of surges identified and dated for each glacier. </w:t>
      </w:r>
    </w:p>
    <w:p w:rsidR="003B0DB2" w:rsidRPr="00486F63" w:rsidRDefault="003B0DB2" w:rsidP="009F2016">
      <w:pPr>
        <w:pStyle w:val="ListParagraph"/>
        <w:numPr>
          <w:ilvl w:val="0"/>
          <w:numId w:val="2"/>
        </w:numPr>
        <w:jc w:val="both"/>
        <w:rPr>
          <w:rFonts w:asciiTheme="majorHAnsi" w:hAnsiTheme="majorHAnsi"/>
        </w:rPr>
      </w:pPr>
      <w:r w:rsidRPr="00651A88">
        <w:rPr>
          <w:rFonts w:asciiTheme="majorHAnsi" w:hAnsiTheme="majorHAnsi"/>
          <w:b/>
        </w:rPr>
        <w:t>CENLAT:</w:t>
      </w:r>
      <w:r w:rsidR="005711A5">
        <w:rPr>
          <w:rFonts w:asciiTheme="majorHAnsi" w:hAnsiTheme="majorHAnsi"/>
        </w:rPr>
        <w:t xml:space="preserve"> latitude of the glacier center</w:t>
      </w:r>
      <w:r w:rsidRPr="00486F63">
        <w:rPr>
          <w:rFonts w:asciiTheme="majorHAnsi" w:hAnsiTheme="majorHAnsi"/>
        </w:rPr>
        <w:t>point. From the RGI 5.0.</w:t>
      </w:r>
    </w:p>
    <w:p w:rsidR="003B0DB2" w:rsidRPr="00486F63" w:rsidRDefault="003B0DB2" w:rsidP="009F2016">
      <w:pPr>
        <w:pStyle w:val="ListParagraph"/>
        <w:numPr>
          <w:ilvl w:val="0"/>
          <w:numId w:val="2"/>
        </w:numPr>
        <w:jc w:val="both"/>
        <w:rPr>
          <w:rFonts w:asciiTheme="majorHAnsi" w:hAnsiTheme="majorHAnsi"/>
        </w:rPr>
      </w:pPr>
      <w:r w:rsidRPr="00651A88">
        <w:rPr>
          <w:rFonts w:asciiTheme="majorHAnsi" w:hAnsiTheme="majorHAnsi"/>
          <w:b/>
        </w:rPr>
        <w:t>CENLON:</w:t>
      </w:r>
      <w:r w:rsidRPr="00486F63">
        <w:rPr>
          <w:rFonts w:asciiTheme="majorHAnsi" w:hAnsiTheme="majorHAnsi"/>
        </w:rPr>
        <w:t xml:space="preserve"> longitu</w:t>
      </w:r>
      <w:r w:rsidR="005711A5">
        <w:rPr>
          <w:rFonts w:asciiTheme="majorHAnsi" w:hAnsiTheme="majorHAnsi"/>
        </w:rPr>
        <w:t>de of the glacier center</w:t>
      </w:r>
      <w:r w:rsidRPr="00486F63">
        <w:rPr>
          <w:rFonts w:asciiTheme="majorHAnsi" w:hAnsiTheme="majorHAnsi"/>
        </w:rPr>
        <w:t>point. From the RGI 5.0.</w:t>
      </w:r>
    </w:p>
    <w:p w:rsidR="003B0DB2" w:rsidRPr="00486F63" w:rsidRDefault="003B0DB2" w:rsidP="009F2016">
      <w:pPr>
        <w:pStyle w:val="ListParagraph"/>
        <w:numPr>
          <w:ilvl w:val="0"/>
          <w:numId w:val="2"/>
        </w:numPr>
        <w:jc w:val="both"/>
        <w:rPr>
          <w:rFonts w:asciiTheme="majorHAnsi" w:hAnsiTheme="majorHAnsi"/>
        </w:rPr>
      </w:pPr>
      <w:r w:rsidRPr="00651A88">
        <w:rPr>
          <w:rFonts w:asciiTheme="majorHAnsi" w:hAnsiTheme="majorHAnsi"/>
          <w:b/>
        </w:rPr>
        <w:t>AREA,</w:t>
      </w:r>
      <w:r w:rsidR="00A65191" w:rsidRPr="00651A88">
        <w:rPr>
          <w:rFonts w:asciiTheme="majorHAnsi" w:hAnsiTheme="majorHAnsi"/>
          <w:b/>
        </w:rPr>
        <w:t xml:space="preserve"> </w:t>
      </w:r>
      <w:r w:rsidRPr="00651A88">
        <w:rPr>
          <w:rFonts w:asciiTheme="majorHAnsi" w:hAnsiTheme="majorHAnsi"/>
          <w:b/>
        </w:rPr>
        <w:t>ZMIN,</w:t>
      </w:r>
      <w:r w:rsidR="00A65191" w:rsidRPr="00651A88">
        <w:rPr>
          <w:rFonts w:asciiTheme="majorHAnsi" w:hAnsiTheme="majorHAnsi"/>
          <w:b/>
        </w:rPr>
        <w:t xml:space="preserve"> </w:t>
      </w:r>
      <w:r w:rsidRPr="00651A88">
        <w:rPr>
          <w:rFonts w:asciiTheme="majorHAnsi" w:hAnsiTheme="majorHAnsi"/>
          <w:b/>
        </w:rPr>
        <w:t>ZMAX,</w:t>
      </w:r>
      <w:r w:rsidR="00A65191" w:rsidRPr="00651A88">
        <w:rPr>
          <w:rFonts w:asciiTheme="majorHAnsi" w:hAnsiTheme="majorHAnsi"/>
          <w:b/>
        </w:rPr>
        <w:t xml:space="preserve"> </w:t>
      </w:r>
      <w:r w:rsidRPr="00651A88">
        <w:rPr>
          <w:rFonts w:asciiTheme="majorHAnsi" w:hAnsiTheme="majorHAnsi"/>
          <w:b/>
        </w:rPr>
        <w:t>ZMED, SLOPE, ASPECT, LMAX:</w:t>
      </w:r>
      <w:r w:rsidRPr="00486F63">
        <w:rPr>
          <w:rFonts w:asciiTheme="majorHAnsi" w:hAnsiTheme="majorHAnsi"/>
        </w:rPr>
        <w:t xml:space="preserve"> attributes derived from the RGI 5.0</w:t>
      </w:r>
    </w:p>
    <w:p w:rsidR="003B0DB2" w:rsidRPr="00486F63" w:rsidRDefault="003B0DB2" w:rsidP="009F2016">
      <w:pPr>
        <w:ind w:left="360"/>
        <w:jc w:val="both"/>
        <w:rPr>
          <w:rFonts w:asciiTheme="majorHAnsi" w:hAnsiTheme="majorHAnsi"/>
        </w:rPr>
      </w:pPr>
    </w:p>
    <w:p w:rsidR="003B0DB2" w:rsidRPr="00486F63" w:rsidRDefault="003B0DB2" w:rsidP="009F2016">
      <w:pPr>
        <w:jc w:val="both"/>
        <w:rPr>
          <w:rFonts w:asciiTheme="majorHAnsi" w:hAnsiTheme="majorHAnsi"/>
          <w:b/>
        </w:rPr>
      </w:pPr>
      <w:r w:rsidRPr="00486F63">
        <w:rPr>
          <w:rFonts w:asciiTheme="majorHAnsi" w:hAnsiTheme="majorHAnsi"/>
          <w:b/>
        </w:rPr>
        <w:t>Table 2 “Surge dates”:</w:t>
      </w:r>
    </w:p>
    <w:p w:rsidR="00644708" w:rsidRPr="00486F63" w:rsidRDefault="00644708" w:rsidP="009F2016">
      <w:pPr>
        <w:pStyle w:val="ListParagraph"/>
        <w:numPr>
          <w:ilvl w:val="0"/>
          <w:numId w:val="2"/>
        </w:numPr>
        <w:jc w:val="both"/>
        <w:rPr>
          <w:rFonts w:asciiTheme="majorHAnsi" w:hAnsiTheme="majorHAnsi"/>
        </w:rPr>
      </w:pPr>
      <w:proofErr w:type="spellStart"/>
      <w:r w:rsidRPr="00651A88">
        <w:rPr>
          <w:rFonts w:asciiTheme="majorHAnsi" w:hAnsiTheme="majorHAnsi"/>
          <w:b/>
        </w:rPr>
        <w:t>Glacier_Name</w:t>
      </w:r>
      <w:proofErr w:type="spellEnd"/>
      <w:r w:rsidRPr="00651A88">
        <w:rPr>
          <w:rFonts w:asciiTheme="majorHAnsi" w:hAnsiTheme="majorHAnsi"/>
          <w:b/>
        </w:rPr>
        <w:t>:</w:t>
      </w:r>
      <w:r w:rsidRPr="00486F63">
        <w:rPr>
          <w:rFonts w:asciiTheme="majorHAnsi" w:hAnsiTheme="majorHAnsi"/>
        </w:rPr>
        <w:t xml:space="preserve"> </w:t>
      </w:r>
      <w:r w:rsidR="00B81C38" w:rsidRPr="00486F63">
        <w:rPr>
          <w:rFonts w:asciiTheme="majorHAnsi" w:hAnsiTheme="majorHAnsi"/>
        </w:rPr>
        <w:t>same as in Table 1.</w:t>
      </w:r>
    </w:p>
    <w:p w:rsidR="00644708" w:rsidRPr="00486F63" w:rsidRDefault="00644708" w:rsidP="009F2016">
      <w:pPr>
        <w:pStyle w:val="ListParagraph"/>
        <w:numPr>
          <w:ilvl w:val="0"/>
          <w:numId w:val="2"/>
        </w:numPr>
        <w:jc w:val="both"/>
        <w:rPr>
          <w:rFonts w:asciiTheme="majorHAnsi" w:hAnsiTheme="majorHAnsi"/>
        </w:rPr>
      </w:pPr>
      <w:proofErr w:type="spellStart"/>
      <w:r w:rsidRPr="00651A88">
        <w:rPr>
          <w:rFonts w:asciiTheme="majorHAnsi" w:hAnsiTheme="majorHAnsi"/>
          <w:b/>
        </w:rPr>
        <w:t>Surge_ID</w:t>
      </w:r>
      <w:proofErr w:type="spellEnd"/>
      <w:r w:rsidRPr="00651A88">
        <w:rPr>
          <w:rFonts w:asciiTheme="majorHAnsi" w:hAnsiTheme="majorHAnsi"/>
          <w:b/>
        </w:rPr>
        <w:t>:</w:t>
      </w:r>
      <w:r w:rsidRPr="00486F63">
        <w:rPr>
          <w:rFonts w:asciiTheme="majorHAnsi" w:hAnsiTheme="majorHAnsi"/>
        </w:rPr>
        <w:t xml:space="preserve"> individual ID for every surge observed. The surge ID is composed of the glacier name, and the</w:t>
      </w:r>
      <w:r w:rsidR="00A65191" w:rsidRPr="00486F63">
        <w:rPr>
          <w:rFonts w:asciiTheme="majorHAnsi" w:hAnsiTheme="majorHAnsi"/>
        </w:rPr>
        <w:t xml:space="preserve"> initiation</w:t>
      </w:r>
      <w:r w:rsidRPr="00486F63">
        <w:rPr>
          <w:rFonts w:asciiTheme="majorHAnsi" w:hAnsiTheme="majorHAnsi"/>
        </w:rPr>
        <w:t xml:space="preserve"> date of the observed surge. </w:t>
      </w:r>
      <w:r w:rsidR="00B81C38" w:rsidRPr="00486F63">
        <w:rPr>
          <w:rFonts w:asciiTheme="majorHAnsi" w:hAnsiTheme="majorHAnsi"/>
        </w:rPr>
        <w:t>“X-1987” identifies the surge of glacier X that s</w:t>
      </w:r>
      <w:r w:rsidR="00A65191" w:rsidRPr="00486F63">
        <w:rPr>
          <w:rFonts w:asciiTheme="majorHAnsi" w:hAnsiTheme="majorHAnsi"/>
        </w:rPr>
        <w:t>tarted in 1987</w:t>
      </w:r>
      <w:r w:rsidR="00A65191" w:rsidRPr="00486F63">
        <w:rPr>
          <w:rFonts w:asciiTheme="majorHAnsi" w:hAnsiTheme="majorHAnsi"/>
        </w:rPr>
        <w:t>, while</w:t>
      </w:r>
      <w:r w:rsidR="00A65191" w:rsidRPr="00486F63">
        <w:rPr>
          <w:rFonts w:asciiTheme="majorHAnsi" w:hAnsiTheme="majorHAnsi"/>
        </w:rPr>
        <w:t xml:space="preserve"> </w:t>
      </w:r>
      <w:r w:rsidR="00A65191" w:rsidRPr="00486F63">
        <w:rPr>
          <w:rFonts w:asciiTheme="majorHAnsi" w:hAnsiTheme="majorHAnsi"/>
        </w:rPr>
        <w:t xml:space="preserve">“X_0” denotes that no surge has been </w:t>
      </w:r>
      <w:r w:rsidR="005711A5">
        <w:rPr>
          <w:rFonts w:asciiTheme="majorHAnsi" w:hAnsiTheme="majorHAnsi"/>
        </w:rPr>
        <w:t xml:space="preserve">directly </w:t>
      </w:r>
      <w:r w:rsidR="00A65191" w:rsidRPr="00486F63">
        <w:rPr>
          <w:rFonts w:asciiTheme="majorHAnsi" w:hAnsiTheme="majorHAnsi"/>
        </w:rPr>
        <w:t>observed for glacier X</w:t>
      </w:r>
      <w:r w:rsidR="00A65191" w:rsidRPr="00486F63">
        <w:rPr>
          <w:rFonts w:asciiTheme="majorHAnsi" w:hAnsiTheme="majorHAnsi"/>
        </w:rPr>
        <w:t>.</w:t>
      </w:r>
    </w:p>
    <w:p w:rsidR="00644708" w:rsidRPr="00486F63" w:rsidRDefault="00305DD3" w:rsidP="009F2016">
      <w:pPr>
        <w:pStyle w:val="ListParagraph"/>
        <w:numPr>
          <w:ilvl w:val="0"/>
          <w:numId w:val="2"/>
        </w:numPr>
        <w:jc w:val="both"/>
        <w:rPr>
          <w:rFonts w:asciiTheme="majorHAnsi" w:hAnsiTheme="majorHAnsi"/>
        </w:rPr>
      </w:pPr>
      <w:proofErr w:type="spellStart"/>
      <w:r w:rsidRPr="00651A88">
        <w:rPr>
          <w:rFonts w:asciiTheme="majorHAnsi" w:hAnsiTheme="majorHAnsi"/>
          <w:b/>
        </w:rPr>
        <w:t>Surge_date_estimation</w:t>
      </w:r>
      <w:proofErr w:type="spellEnd"/>
      <w:r w:rsidRPr="00651A88">
        <w:rPr>
          <w:rFonts w:asciiTheme="majorHAnsi" w:hAnsiTheme="majorHAnsi"/>
          <w:b/>
        </w:rPr>
        <w:t>:</w:t>
      </w:r>
      <w:r w:rsidRPr="00486F63">
        <w:rPr>
          <w:rFonts w:asciiTheme="majorHAnsi" w:hAnsiTheme="majorHAnsi"/>
        </w:rPr>
        <w:t xml:space="preserve"> </w:t>
      </w:r>
      <w:r w:rsidR="005711A5">
        <w:rPr>
          <w:rFonts w:asciiTheme="majorHAnsi" w:hAnsiTheme="majorHAnsi"/>
        </w:rPr>
        <w:t>q</w:t>
      </w:r>
      <w:r w:rsidR="001E515D" w:rsidRPr="00486F63">
        <w:rPr>
          <w:rFonts w:asciiTheme="majorHAnsi" w:hAnsiTheme="majorHAnsi"/>
        </w:rPr>
        <w:t>ualifies</w:t>
      </w:r>
      <w:r w:rsidRPr="00486F63">
        <w:rPr>
          <w:rFonts w:asciiTheme="majorHAnsi" w:hAnsiTheme="majorHAnsi"/>
        </w:rPr>
        <w:t xml:space="preserve"> whether the surge started/ended “before”, “after” or “between” certain dates.</w:t>
      </w:r>
    </w:p>
    <w:p w:rsidR="00644708" w:rsidRPr="00486F63" w:rsidRDefault="00305DD3" w:rsidP="009F2016">
      <w:pPr>
        <w:pStyle w:val="ListParagraph"/>
        <w:numPr>
          <w:ilvl w:val="0"/>
          <w:numId w:val="2"/>
        </w:numPr>
        <w:jc w:val="both"/>
        <w:rPr>
          <w:rFonts w:asciiTheme="majorHAnsi" w:hAnsiTheme="majorHAnsi"/>
        </w:rPr>
      </w:pPr>
      <w:proofErr w:type="spellStart"/>
      <w:r w:rsidRPr="00651A88">
        <w:rPr>
          <w:rFonts w:asciiTheme="majorHAnsi" w:hAnsiTheme="majorHAnsi"/>
          <w:b/>
        </w:rPr>
        <w:t>Surge_onset</w:t>
      </w:r>
      <w:proofErr w:type="spellEnd"/>
      <w:r w:rsidRPr="00651A88">
        <w:rPr>
          <w:rFonts w:asciiTheme="majorHAnsi" w:hAnsiTheme="majorHAnsi"/>
          <w:b/>
        </w:rPr>
        <w:t>:</w:t>
      </w:r>
      <w:r w:rsidR="005711A5">
        <w:rPr>
          <w:rFonts w:asciiTheme="majorHAnsi" w:hAnsiTheme="majorHAnsi"/>
        </w:rPr>
        <w:t xml:space="preserve"> w</w:t>
      </w:r>
      <w:r w:rsidRPr="00486F63">
        <w:rPr>
          <w:rFonts w:asciiTheme="majorHAnsi" w:hAnsiTheme="majorHAnsi"/>
        </w:rPr>
        <w:t>hen available, date of the onset of the surge.</w:t>
      </w:r>
    </w:p>
    <w:p w:rsidR="00305DD3" w:rsidRPr="00486F63" w:rsidRDefault="00305DD3" w:rsidP="009F2016">
      <w:pPr>
        <w:pStyle w:val="ListParagraph"/>
        <w:numPr>
          <w:ilvl w:val="0"/>
          <w:numId w:val="2"/>
        </w:numPr>
        <w:jc w:val="both"/>
        <w:rPr>
          <w:rFonts w:asciiTheme="majorHAnsi" w:hAnsiTheme="majorHAnsi"/>
        </w:rPr>
      </w:pPr>
      <w:proofErr w:type="spellStart"/>
      <w:r w:rsidRPr="00651A88">
        <w:rPr>
          <w:rFonts w:asciiTheme="majorHAnsi" w:hAnsiTheme="majorHAnsi"/>
          <w:b/>
        </w:rPr>
        <w:t>Surge_termination</w:t>
      </w:r>
      <w:proofErr w:type="spellEnd"/>
      <w:r w:rsidRPr="00651A88">
        <w:rPr>
          <w:rFonts w:asciiTheme="majorHAnsi" w:hAnsiTheme="majorHAnsi"/>
          <w:b/>
        </w:rPr>
        <w:t>:</w:t>
      </w:r>
      <w:r w:rsidRPr="00486F63">
        <w:rPr>
          <w:rFonts w:asciiTheme="majorHAnsi" w:hAnsiTheme="majorHAnsi"/>
        </w:rPr>
        <w:t xml:space="preserve"> when available, date of the termination of the surge.</w:t>
      </w:r>
    </w:p>
    <w:p w:rsidR="00305DD3" w:rsidRPr="00486F63" w:rsidRDefault="00305DD3" w:rsidP="009F2016">
      <w:pPr>
        <w:pStyle w:val="ListParagraph"/>
        <w:numPr>
          <w:ilvl w:val="0"/>
          <w:numId w:val="2"/>
        </w:numPr>
        <w:jc w:val="both"/>
        <w:rPr>
          <w:rFonts w:asciiTheme="majorHAnsi" w:hAnsiTheme="majorHAnsi"/>
        </w:rPr>
      </w:pPr>
      <w:proofErr w:type="spellStart"/>
      <w:r w:rsidRPr="00651A88">
        <w:rPr>
          <w:rFonts w:asciiTheme="majorHAnsi" w:hAnsiTheme="majorHAnsi"/>
          <w:b/>
        </w:rPr>
        <w:t>Surge_diagnostic_features</w:t>
      </w:r>
      <w:proofErr w:type="spellEnd"/>
      <w:r w:rsidRPr="00651A88">
        <w:rPr>
          <w:rFonts w:asciiTheme="majorHAnsi" w:hAnsiTheme="majorHAnsi"/>
          <w:b/>
        </w:rPr>
        <w:t>:</w:t>
      </w:r>
      <w:r w:rsidR="009A5406" w:rsidRPr="00486F63">
        <w:rPr>
          <w:rFonts w:asciiTheme="majorHAnsi" w:hAnsiTheme="majorHAnsi"/>
        </w:rPr>
        <w:t xml:space="preserve"> main</w:t>
      </w:r>
      <w:r w:rsidRPr="00486F63">
        <w:rPr>
          <w:rFonts w:asciiTheme="majorHAnsi" w:hAnsiTheme="majorHAnsi"/>
        </w:rPr>
        <w:t xml:space="preserve"> evidence used to identify the glacier as being of “surge-type”. More information can be found in the corresponding reference, identified by a unique ID number such as “XX19</w:t>
      </w:r>
      <w:r w:rsidR="009A5406" w:rsidRPr="00486F63">
        <w:rPr>
          <w:rFonts w:asciiTheme="majorHAnsi" w:hAnsiTheme="majorHAnsi"/>
        </w:rPr>
        <w:t>87”. More than one reference may</w:t>
      </w:r>
      <w:r w:rsidRPr="00486F63">
        <w:rPr>
          <w:rFonts w:asciiTheme="majorHAnsi" w:hAnsiTheme="majorHAnsi"/>
        </w:rPr>
        <w:t xml:space="preserve"> exist for </w:t>
      </w:r>
      <w:r w:rsidR="009A5406" w:rsidRPr="00486F63">
        <w:rPr>
          <w:rFonts w:asciiTheme="majorHAnsi" w:hAnsiTheme="majorHAnsi"/>
        </w:rPr>
        <w:t>a single glacier.</w:t>
      </w:r>
    </w:p>
    <w:p w:rsidR="00305DD3" w:rsidRPr="00486F63" w:rsidRDefault="00305DD3" w:rsidP="00632B93">
      <w:pPr>
        <w:pStyle w:val="ListParagraph"/>
        <w:numPr>
          <w:ilvl w:val="0"/>
          <w:numId w:val="2"/>
        </w:numPr>
        <w:jc w:val="both"/>
        <w:rPr>
          <w:rFonts w:asciiTheme="majorHAnsi" w:hAnsiTheme="majorHAnsi"/>
        </w:rPr>
      </w:pPr>
      <w:proofErr w:type="spellStart"/>
      <w:r w:rsidRPr="00651A88">
        <w:rPr>
          <w:rFonts w:asciiTheme="majorHAnsi" w:hAnsiTheme="majorHAnsi"/>
          <w:b/>
        </w:rPr>
        <w:t>Study_surge_index</w:t>
      </w:r>
      <w:proofErr w:type="spellEnd"/>
      <w:r w:rsidRPr="00651A88">
        <w:rPr>
          <w:rFonts w:asciiTheme="majorHAnsi" w:hAnsiTheme="majorHAnsi"/>
          <w:b/>
        </w:rPr>
        <w:t>:</w:t>
      </w:r>
      <w:r w:rsidR="0075717B" w:rsidRPr="00486F63">
        <w:rPr>
          <w:rFonts w:asciiTheme="majorHAnsi" w:hAnsiTheme="majorHAnsi"/>
        </w:rPr>
        <w:t xml:space="preserve"> see description above. </w:t>
      </w:r>
      <w:r w:rsidR="005711A5">
        <w:rPr>
          <w:rFonts w:asciiTheme="majorHAnsi" w:hAnsiTheme="majorHAnsi"/>
        </w:rPr>
        <w:t>“</w:t>
      </w:r>
      <w:r w:rsidR="00632B93" w:rsidRPr="00486F63">
        <w:rPr>
          <w:rFonts w:asciiTheme="majorHAnsi" w:hAnsiTheme="majorHAnsi"/>
        </w:rPr>
        <w:t>2a OGB1998</w:t>
      </w:r>
      <w:r w:rsidR="005711A5">
        <w:rPr>
          <w:rFonts w:asciiTheme="majorHAnsi" w:hAnsiTheme="majorHAnsi"/>
        </w:rPr>
        <w:t>” translates as</w:t>
      </w:r>
      <w:r w:rsidR="00632B93" w:rsidRPr="00486F63">
        <w:rPr>
          <w:rFonts w:asciiTheme="majorHAnsi" w:hAnsiTheme="majorHAnsi"/>
        </w:rPr>
        <w:t xml:space="preserve"> the index 2a from the publication OGB1998.</w:t>
      </w:r>
    </w:p>
    <w:p w:rsidR="00305DD3" w:rsidRPr="00486F63" w:rsidRDefault="00305DD3" w:rsidP="009F2016">
      <w:pPr>
        <w:pStyle w:val="ListParagraph"/>
        <w:numPr>
          <w:ilvl w:val="0"/>
          <w:numId w:val="2"/>
        </w:numPr>
        <w:jc w:val="both"/>
        <w:rPr>
          <w:rFonts w:asciiTheme="majorHAnsi" w:hAnsiTheme="majorHAnsi"/>
        </w:rPr>
      </w:pPr>
      <w:proofErr w:type="spellStart"/>
      <w:r w:rsidRPr="00651A88">
        <w:rPr>
          <w:rFonts w:asciiTheme="majorHAnsi" w:hAnsiTheme="majorHAnsi"/>
          <w:b/>
        </w:rPr>
        <w:t>Surge_index_description</w:t>
      </w:r>
      <w:proofErr w:type="spellEnd"/>
      <w:r w:rsidRPr="00651A88">
        <w:rPr>
          <w:rFonts w:asciiTheme="majorHAnsi" w:hAnsiTheme="majorHAnsi"/>
          <w:b/>
        </w:rPr>
        <w:t>:</w:t>
      </w:r>
      <w:r w:rsidRPr="00486F63">
        <w:rPr>
          <w:rFonts w:asciiTheme="majorHAnsi" w:hAnsiTheme="majorHAnsi"/>
        </w:rPr>
        <w:t xml:space="preserve"> full description surge index.</w:t>
      </w:r>
    </w:p>
    <w:p w:rsidR="00305DD3" w:rsidRPr="00486F63" w:rsidRDefault="00305DD3" w:rsidP="009F2016">
      <w:pPr>
        <w:pStyle w:val="ListParagraph"/>
        <w:numPr>
          <w:ilvl w:val="0"/>
          <w:numId w:val="2"/>
        </w:numPr>
        <w:jc w:val="both"/>
        <w:rPr>
          <w:rFonts w:asciiTheme="majorHAnsi" w:hAnsiTheme="majorHAnsi"/>
        </w:rPr>
      </w:pPr>
      <w:proofErr w:type="spellStart"/>
      <w:r w:rsidRPr="00651A88">
        <w:rPr>
          <w:rFonts w:asciiTheme="majorHAnsi" w:hAnsiTheme="majorHAnsi"/>
          <w:b/>
        </w:rPr>
        <w:t>Harmonised_surge_index</w:t>
      </w:r>
      <w:proofErr w:type="spellEnd"/>
      <w:r w:rsidRPr="00651A88">
        <w:rPr>
          <w:rFonts w:asciiTheme="majorHAnsi" w:hAnsiTheme="majorHAnsi"/>
          <w:b/>
        </w:rPr>
        <w:t>:</w:t>
      </w:r>
      <w:r w:rsidRPr="00486F63">
        <w:rPr>
          <w:rFonts w:asciiTheme="majorHAnsi" w:hAnsiTheme="majorHAnsi"/>
        </w:rPr>
        <w:t xml:space="preserve"> </w:t>
      </w:r>
      <w:r w:rsidR="00FA0832" w:rsidRPr="00486F63">
        <w:rPr>
          <w:rFonts w:asciiTheme="majorHAnsi" w:hAnsiTheme="majorHAnsi"/>
        </w:rPr>
        <w:t>see above.</w:t>
      </w:r>
    </w:p>
    <w:p w:rsidR="008349B7" w:rsidRPr="00486F63" w:rsidRDefault="008349B7" w:rsidP="009F2016">
      <w:pPr>
        <w:pStyle w:val="ListParagraph"/>
        <w:numPr>
          <w:ilvl w:val="0"/>
          <w:numId w:val="2"/>
        </w:numPr>
        <w:jc w:val="both"/>
        <w:rPr>
          <w:rFonts w:asciiTheme="majorHAnsi" w:hAnsiTheme="majorHAnsi"/>
        </w:rPr>
      </w:pPr>
      <w:r w:rsidRPr="00651A88">
        <w:rPr>
          <w:rFonts w:asciiTheme="majorHAnsi" w:hAnsiTheme="majorHAnsi"/>
          <w:b/>
        </w:rPr>
        <w:t>Area_affected_km2:</w:t>
      </w:r>
      <w:r w:rsidRPr="00486F63">
        <w:rPr>
          <w:rFonts w:asciiTheme="majorHAnsi" w:hAnsiTheme="majorHAnsi"/>
        </w:rPr>
        <w:t xml:space="preserve"> </w:t>
      </w:r>
      <w:r w:rsidR="005977FE" w:rsidRPr="00486F63">
        <w:rPr>
          <w:rFonts w:asciiTheme="majorHAnsi" w:hAnsiTheme="majorHAnsi"/>
        </w:rPr>
        <w:t>Area of the glacier mobili</w:t>
      </w:r>
      <w:r w:rsidR="005711A5">
        <w:rPr>
          <w:rFonts w:asciiTheme="majorHAnsi" w:hAnsiTheme="majorHAnsi"/>
        </w:rPr>
        <w:t>zed as the result of the surge in km</w:t>
      </w:r>
      <w:r w:rsidR="005711A5" w:rsidRPr="005711A5">
        <w:rPr>
          <w:rFonts w:asciiTheme="majorHAnsi" w:hAnsiTheme="majorHAnsi"/>
          <w:vertAlign w:val="superscript"/>
        </w:rPr>
        <w:t>2</w:t>
      </w:r>
      <w:r w:rsidR="005711A5">
        <w:rPr>
          <w:rFonts w:asciiTheme="majorHAnsi" w:hAnsiTheme="majorHAnsi"/>
        </w:rPr>
        <w:t>.</w:t>
      </w:r>
    </w:p>
    <w:p w:rsidR="008349B7" w:rsidRPr="00486F63" w:rsidRDefault="008349B7" w:rsidP="009F2016">
      <w:pPr>
        <w:pStyle w:val="ListParagraph"/>
        <w:numPr>
          <w:ilvl w:val="0"/>
          <w:numId w:val="2"/>
        </w:numPr>
        <w:jc w:val="both"/>
        <w:rPr>
          <w:rFonts w:asciiTheme="majorHAnsi" w:hAnsiTheme="majorHAnsi"/>
        </w:rPr>
      </w:pPr>
      <w:proofErr w:type="gramStart"/>
      <w:r w:rsidRPr="00651A88">
        <w:rPr>
          <w:rFonts w:asciiTheme="majorHAnsi" w:hAnsiTheme="majorHAnsi"/>
          <w:b/>
        </w:rPr>
        <w:t>Advance?:</w:t>
      </w:r>
      <w:proofErr w:type="gramEnd"/>
      <w:r w:rsidRPr="00486F63">
        <w:rPr>
          <w:rFonts w:asciiTheme="majorHAnsi" w:hAnsiTheme="majorHAnsi"/>
        </w:rPr>
        <w:t xml:space="preserve"> </w:t>
      </w:r>
      <w:r w:rsidR="00107A61" w:rsidRPr="00486F63">
        <w:rPr>
          <w:rFonts w:asciiTheme="majorHAnsi" w:hAnsiTheme="majorHAnsi"/>
        </w:rPr>
        <w:t xml:space="preserve">Yes or no classification. Some glacier surges have produced an advance, but this advance has not necessarily been measured. </w:t>
      </w:r>
    </w:p>
    <w:p w:rsidR="008349B7" w:rsidRPr="00486F63" w:rsidRDefault="008349B7" w:rsidP="009F2016">
      <w:pPr>
        <w:pStyle w:val="ListParagraph"/>
        <w:numPr>
          <w:ilvl w:val="0"/>
          <w:numId w:val="2"/>
        </w:numPr>
        <w:jc w:val="both"/>
        <w:rPr>
          <w:rFonts w:asciiTheme="majorHAnsi" w:hAnsiTheme="majorHAnsi"/>
        </w:rPr>
      </w:pPr>
      <w:proofErr w:type="spellStart"/>
      <w:r w:rsidRPr="00651A88">
        <w:rPr>
          <w:rFonts w:asciiTheme="majorHAnsi" w:hAnsiTheme="majorHAnsi"/>
          <w:b/>
        </w:rPr>
        <w:t>Glacier_advance_km</w:t>
      </w:r>
      <w:proofErr w:type="spellEnd"/>
      <w:r w:rsidRPr="00651A88">
        <w:rPr>
          <w:rFonts w:asciiTheme="majorHAnsi" w:hAnsiTheme="majorHAnsi"/>
          <w:b/>
        </w:rPr>
        <w:t>:</w:t>
      </w:r>
      <w:r w:rsidRPr="00486F63">
        <w:rPr>
          <w:rFonts w:asciiTheme="majorHAnsi" w:hAnsiTheme="majorHAnsi"/>
        </w:rPr>
        <w:t xml:space="preserve"> advance of the glacier as the result of the surge in k</w:t>
      </w:r>
      <w:r w:rsidR="005711A5">
        <w:rPr>
          <w:rFonts w:asciiTheme="majorHAnsi" w:hAnsiTheme="majorHAnsi"/>
        </w:rPr>
        <w:t>m</w:t>
      </w:r>
      <w:r w:rsidRPr="00486F63">
        <w:rPr>
          <w:rFonts w:asciiTheme="majorHAnsi" w:hAnsiTheme="majorHAnsi"/>
        </w:rPr>
        <w:t xml:space="preserve">. </w:t>
      </w:r>
    </w:p>
    <w:p w:rsidR="008349B7" w:rsidRPr="00486F63" w:rsidRDefault="008349B7" w:rsidP="009F2016">
      <w:pPr>
        <w:pStyle w:val="ListParagraph"/>
        <w:numPr>
          <w:ilvl w:val="0"/>
          <w:numId w:val="2"/>
        </w:numPr>
        <w:jc w:val="both"/>
        <w:rPr>
          <w:rFonts w:asciiTheme="majorHAnsi" w:hAnsiTheme="majorHAnsi"/>
        </w:rPr>
      </w:pPr>
      <w:proofErr w:type="spellStart"/>
      <w:r w:rsidRPr="00651A88">
        <w:rPr>
          <w:rFonts w:asciiTheme="majorHAnsi" w:hAnsiTheme="majorHAnsi"/>
          <w:b/>
        </w:rPr>
        <w:t>Peak_surge_velocities_m</w:t>
      </w:r>
      <w:proofErr w:type="spellEnd"/>
      <w:r w:rsidRPr="00651A88">
        <w:rPr>
          <w:rFonts w:asciiTheme="majorHAnsi" w:hAnsiTheme="majorHAnsi"/>
          <w:b/>
        </w:rPr>
        <w:t>/day:</w:t>
      </w:r>
      <w:r w:rsidRPr="00486F63">
        <w:rPr>
          <w:rFonts w:asciiTheme="majorHAnsi" w:hAnsiTheme="majorHAnsi"/>
        </w:rPr>
        <w:t xml:space="preserve"> peak velocities measured during the surge in metres per day. </w:t>
      </w:r>
    </w:p>
    <w:p w:rsidR="005C604F" w:rsidRPr="00486F63" w:rsidRDefault="005C604F" w:rsidP="009F2016">
      <w:pPr>
        <w:pStyle w:val="ListParagraph"/>
        <w:numPr>
          <w:ilvl w:val="0"/>
          <w:numId w:val="2"/>
        </w:numPr>
        <w:jc w:val="both"/>
        <w:rPr>
          <w:rFonts w:asciiTheme="majorHAnsi" w:hAnsiTheme="majorHAnsi"/>
        </w:rPr>
      </w:pPr>
      <w:proofErr w:type="spellStart"/>
      <w:r w:rsidRPr="00651A88">
        <w:rPr>
          <w:rFonts w:asciiTheme="majorHAnsi" w:hAnsiTheme="majorHAnsi"/>
          <w:b/>
        </w:rPr>
        <w:t>References_ID</w:t>
      </w:r>
      <w:proofErr w:type="spellEnd"/>
      <w:r w:rsidRPr="00651A88">
        <w:rPr>
          <w:rFonts w:asciiTheme="majorHAnsi" w:hAnsiTheme="majorHAnsi"/>
          <w:b/>
        </w:rPr>
        <w:t>:</w:t>
      </w:r>
      <w:r w:rsidRPr="00486F63">
        <w:rPr>
          <w:rFonts w:asciiTheme="majorHAnsi" w:hAnsiTheme="majorHAnsi"/>
        </w:rPr>
        <w:t xml:space="preserve"> list of the references ID’s compiled listed in this entry.</w:t>
      </w:r>
    </w:p>
    <w:p w:rsidR="005C604F" w:rsidRPr="00486F63" w:rsidRDefault="005C604F" w:rsidP="009F2016">
      <w:pPr>
        <w:ind w:left="360"/>
        <w:jc w:val="both"/>
        <w:rPr>
          <w:rFonts w:asciiTheme="majorHAnsi" w:hAnsiTheme="majorHAnsi"/>
        </w:rPr>
      </w:pPr>
    </w:p>
    <w:p w:rsidR="004861F0" w:rsidRPr="00651A88" w:rsidRDefault="00DD6A54" w:rsidP="009F2016">
      <w:pPr>
        <w:jc w:val="both"/>
        <w:rPr>
          <w:rFonts w:asciiTheme="majorHAnsi" w:hAnsiTheme="majorHAnsi"/>
          <w:b/>
        </w:rPr>
      </w:pPr>
      <w:r w:rsidRPr="00651A88">
        <w:rPr>
          <w:rFonts w:asciiTheme="majorHAnsi" w:hAnsiTheme="majorHAnsi"/>
          <w:b/>
        </w:rPr>
        <w:t>Table 3: References</w:t>
      </w:r>
    </w:p>
    <w:p w:rsidR="00DD6A54" w:rsidRPr="00486F63" w:rsidRDefault="006B642C" w:rsidP="009F2016">
      <w:pPr>
        <w:pStyle w:val="ListParagraph"/>
        <w:numPr>
          <w:ilvl w:val="0"/>
          <w:numId w:val="2"/>
        </w:numPr>
        <w:jc w:val="both"/>
        <w:rPr>
          <w:rFonts w:asciiTheme="majorHAnsi" w:hAnsiTheme="majorHAnsi"/>
        </w:rPr>
      </w:pPr>
      <w:proofErr w:type="spellStart"/>
      <w:r w:rsidRPr="00651A88">
        <w:rPr>
          <w:rFonts w:asciiTheme="majorHAnsi" w:hAnsiTheme="majorHAnsi"/>
          <w:b/>
        </w:rPr>
        <w:t>Reference_ID</w:t>
      </w:r>
      <w:proofErr w:type="spellEnd"/>
      <w:r w:rsidRPr="00651A88">
        <w:rPr>
          <w:rFonts w:asciiTheme="majorHAnsi" w:hAnsiTheme="majorHAnsi"/>
          <w:b/>
        </w:rPr>
        <w:t>:</w:t>
      </w:r>
      <w:r w:rsidRPr="00486F63">
        <w:rPr>
          <w:rFonts w:asciiTheme="majorHAnsi" w:hAnsiTheme="majorHAnsi"/>
        </w:rPr>
        <w:t xml:space="preserve"> ID of the reference</w:t>
      </w:r>
      <w:r w:rsidR="00812D03">
        <w:rPr>
          <w:rFonts w:asciiTheme="majorHAnsi" w:hAnsiTheme="majorHAnsi"/>
        </w:rPr>
        <w:t>, composed of the initials of the first author, and the publication year.</w:t>
      </w:r>
    </w:p>
    <w:p w:rsidR="006B642C" w:rsidRPr="00486F63" w:rsidRDefault="00812D03" w:rsidP="009F2016">
      <w:pPr>
        <w:pStyle w:val="ListParagraph"/>
        <w:numPr>
          <w:ilvl w:val="0"/>
          <w:numId w:val="2"/>
        </w:numPr>
        <w:jc w:val="both"/>
        <w:rPr>
          <w:rFonts w:asciiTheme="majorHAnsi" w:hAnsiTheme="majorHAnsi"/>
        </w:rPr>
      </w:pPr>
      <w:r w:rsidRPr="00651A88">
        <w:rPr>
          <w:rFonts w:asciiTheme="majorHAnsi" w:hAnsiTheme="majorHAnsi"/>
          <w:b/>
        </w:rPr>
        <w:t>Date:</w:t>
      </w:r>
      <w:r>
        <w:rPr>
          <w:rFonts w:asciiTheme="majorHAnsi" w:hAnsiTheme="majorHAnsi"/>
        </w:rPr>
        <w:t xml:space="preserve"> publication year</w:t>
      </w:r>
    </w:p>
    <w:p w:rsidR="006B642C" w:rsidRPr="00486F63" w:rsidRDefault="006B642C" w:rsidP="009F2016">
      <w:pPr>
        <w:pStyle w:val="ListParagraph"/>
        <w:numPr>
          <w:ilvl w:val="0"/>
          <w:numId w:val="2"/>
        </w:numPr>
        <w:jc w:val="both"/>
        <w:rPr>
          <w:rFonts w:asciiTheme="majorHAnsi" w:hAnsiTheme="majorHAnsi"/>
        </w:rPr>
      </w:pPr>
      <w:proofErr w:type="spellStart"/>
      <w:r w:rsidRPr="00651A88">
        <w:rPr>
          <w:rFonts w:asciiTheme="majorHAnsi" w:hAnsiTheme="majorHAnsi"/>
          <w:b/>
        </w:rPr>
        <w:lastRenderedPageBreak/>
        <w:t>Cluster_studied</w:t>
      </w:r>
      <w:proofErr w:type="spellEnd"/>
      <w:r w:rsidRPr="00651A88">
        <w:rPr>
          <w:rFonts w:asciiTheme="majorHAnsi" w:hAnsiTheme="majorHAnsi"/>
          <w:b/>
        </w:rPr>
        <w:t>:</w:t>
      </w:r>
      <w:r w:rsidRPr="00486F63">
        <w:rPr>
          <w:rFonts w:asciiTheme="majorHAnsi" w:hAnsiTheme="majorHAnsi"/>
        </w:rPr>
        <w:t xml:space="preserve"> cluster(s) investigated in the study</w:t>
      </w:r>
    </w:p>
    <w:p w:rsidR="006B642C" w:rsidRPr="00486F63" w:rsidRDefault="006B642C" w:rsidP="009F2016">
      <w:pPr>
        <w:pStyle w:val="ListParagraph"/>
        <w:numPr>
          <w:ilvl w:val="0"/>
          <w:numId w:val="2"/>
        </w:numPr>
        <w:jc w:val="both"/>
        <w:rPr>
          <w:rFonts w:asciiTheme="majorHAnsi" w:hAnsiTheme="majorHAnsi"/>
        </w:rPr>
      </w:pPr>
      <w:proofErr w:type="spellStart"/>
      <w:r w:rsidRPr="00651A88">
        <w:rPr>
          <w:rFonts w:asciiTheme="majorHAnsi" w:hAnsiTheme="majorHAnsi"/>
          <w:b/>
        </w:rPr>
        <w:t>Complete_reference</w:t>
      </w:r>
      <w:proofErr w:type="spellEnd"/>
      <w:r w:rsidRPr="00651A88">
        <w:rPr>
          <w:rFonts w:asciiTheme="majorHAnsi" w:hAnsiTheme="majorHAnsi"/>
          <w:b/>
        </w:rPr>
        <w:t>:</w:t>
      </w:r>
      <w:r w:rsidRPr="00486F63">
        <w:rPr>
          <w:rFonts w:asciiTheme="majorHAnsi" w:hAnsiTheme="majorHAnsi"/>
        </w:rPr>
        <w:t xml:space="preserve"> full citation of the publication</w:t>
      </w:r>
    </w:p>
    <w:p w:rsidR="006B642C" w:rsidRPr="00486F63" w:rsidRDefault="006B642C" w:rsidP="009F2016">
      <w:pPr>
        <w:pStyle w:val="ListParagraph"/>
        <w:numPr>
          <w:ilvl w:val="0"/>
          <w:numId w:val="2"/>
        </w:numPr>
        <w:jc w:val="both"/>
        <w:rPr>
          <w:rFonts w:asciiTheme="majorHAnsi" w:hAnsiTheme="majorHAnsi"/>
        </w:rPr>
      </w:pPr>
      <w:proofErr w:type="spellStart"/>
      <w:r w:rsidRPr="00651A88">
        <w:rPr>
          <w:rFonts w:asciiTheme="majorHAnsi" w:hAnsiTheme="majorHAnsi"/>
          <w:b/>
        </w:rPr>
        <w:t>Data_used</w:t>
      </w:r>
      <w:proofErr w:type="spellEnd"/>
      <w:r w:rsidRPr="00651A88">
        <w:rPr>
          <w:rFonts w:asciiTheme="majorHAnsi" w:hAnsiTheme="majorHAnsi"/>
          <w:b/>
        </w:rPr>
        <w:t>:</w:t>
      </w:r>
      <w:r w:rsidRPr="00486F63">
        <w:rPr>
          <w:rFonts w:asciiTheme="majorHAnsi" w:hAnsiTheme="majorHAnsi"/>
        </w:rPr>
        <w:t xml:space="preserve"> datasets used for the study</w:t>
      </w:r>
    </w:p>
    <w:p w:rsidR="006B642C" w:rsidRPr="00486F63" w:rsidRDefault="006B642C" w:rsidP="009F2016">
      <w:pPr>
        <w:pStyle w:val="ListParagraph"/>
        <w:numPr>
          <w:ilvl w:val="0"/>
          <w:numId w:val="2"/>
        </w:numPr>
        <w:jc w:val="both"/>
        <w:rPr>
          <w:rFonts w:asciiTheme="majorHAnsi" w:hAnsiTheme="majorHAnsi"/>
        </w:rPr>
      </w:pPr>
      <w:r w:rsidRPr="00651A88">
        <w:rPr>
          <w:rFonts w:asciiTheme="majorHAnsi" w:hAnsiTheme="majorHAnsi"/>
          <w:b/>
        </w:rPr>
        <w:t>Technique:</w:t>
      </w:r>
      <w:r w:rsidRPr="00486F63">
        <w:rPr>
          <w:rFonts w:asciiTheme="majorHAnsi" w:hAnsiTheme="majorHAnsi"/>
        </w:rPr>
        <w:t xml:space="preserve"> methods used in the study</w:t>
      </w:r>
    </w:p>
    <w:p w:rsidR="006B642C" w:rsidRPr="00486F63" w:rsidRDefault="006B642C" w:rsidP="009F2016">
      <w:pPr>
        <w:jc w:val="both"/>
        <w:rPr>
          <w:rFonts w:asciiTheme="majorHAnsi" w:hAnsiTheme="majorHAnsi"/>
        </w:rPr>
      </w:pPr>
    </w:p>
    <w:p w:rsidR="006B642C" w:rsidRPr="00486F63" w:rsidRDefault="006B642C" w:rsidP="009F2016">
      <w:pPr>
        <w:jc w:val="both"/>
        <w:rPr>
          <w:rFonts w:asciiTheme="majorHAnsi" w:hAnsiTheme="majorHAnsi"/>
        </w:rPr>
      </w:pPr>
    </w:p>
    <w:sectPr w:rsidR="006B642C" w:rsidRPr="00486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OptimaLTPro-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4169A"/>
    <w:multiLevelType w:val="hybridMultilevel"/>
    <w:tmpl w:val="B69031A8"/>
    <w:lvl w:ilvl="0" w:tplc="F2901B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3B63FF"/>
    <w:multiLevelType w:val="hybridMultilevel"/>
    <w:tmpl w:val="4566C498"/>
    <w:lvl w:ilvl="0" w:tplc="EF40F00A">
      <w:start w:val="2"/>
      <w:numFmt w:val="bullet"/>
      <w:lvlText w:val="-"/>
      <w:lvlJc w:val="left"/>
      <w:pPr>
        <w:ind w:left="720" w:hanging="360"/>
      </w:pPr>
      <w:rPr>
        <w:rFonts w:ascii="Calibri Light" w:eastAsiaTheme="minorHAnsi" w:hAnsi="Calibri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75846"/>
    <w:multiLevelType w:val="hybridMultilevel"/>
    <w:tmpl w:val="449C8292"/>
    <w:lvl w:ilvl="0" w:tplc="0D02605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DB2"/>
    <w:rsid w:val="00050B64"/>
    <w:rsid w:val="00107A61"/>
    <w:rsid w:val="001B1698"/>
    <w:rsid w:val="001D4C21"/>
    <w:rsid w:val="001E1B76"/>
    <w:rsid w:val="001E515D"/>
    <w:rsid w:val="0020256D"/>
    <w:rsid w:val="00207EA9"/>
    <w:rsid w:val="00225E93"/>
    <w:rsid w:val="0029401F"/>
    <w:rsid w:val="00305DD3"/>
    <w:rsid w:val="00335EDF"/>
    <w:rsid w:val="00363B5D"/>
    <w:rsid w:val="003B0DB2"/>
    <w:rsid w:val="004238CE"/>
    <w:rsid w:val="004861F0"/>
    <w:rsid w:val="00486F63"/>
    <w:rsid w:val="004C17D4"/>
    <w:rsid w:val="004C7CBD"/>
    <w:rsid w:val="0053622F"/>
    <w:rsid w:val="005711A5"/>
    <w:rsid w:val="00587CE7"/>
    <w:rsid w:val="005977FE"/>
    <w:rsid w:val="005C604F"/>
    <w:rsid w:val="00632B93"/>
    <w:rsid w:val="00644708"/>
    <w:rsid w:val="00651A88"/>
    <w:rsid w:val="006B642C"/>
    <w:rsid w:val="006C2C18"/>
    <w:rsid w:val="007409F6"/>
    <w:rsid w:val="0075717B"/>
    <w:rsid w:val="00812D03"/>
    <w:rsid w:val="008349B7"/>
    <w:rsid w:val="008647C9"/>
    <w:rsid w:val="009A5406"/>
    <w:rsid w:val="009F2016"/>
    <w:rsid w:val="00A00775"/>
    <w:rsid w:val="00A65191"/>
    <w:rsid w:val="00AC5B5F"/>
    <w:rsid w:val="00B81C38"/>
    <w:rsid w:val="00BF24C0"/>
    <w:rsid w:val="00C0244C"/>
    <w:rsid w:val="00C34AF9"/>
    <w:rsid w:val="00C65D10"/>
    <w:rsid w:val="00DD6A54"/>
    <w:rsid w:val="00ED2DDD"/>
    <w:rsid w:val="00ED591C"/>
    <w:rsid w:val="00F274E3"/>
    <w:rsid w:val="00FA0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7792"/>
  <w15:chartTrackingRefBased/>
  <w15:docId w15:val="{2DD9B7D9-A8A6-4151-BB24-945C6690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C2AFF-1C3C-45CD-8247-B2156FA89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4</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Heidi.Sevestre</dc:creator>
  <cp:keywords/>
  <dc:description/>
  <cp:lastModifiedBy>Heidi.Sevestre</cp:lastModifiedBy>
  <cp:revision>38</cp:revision>
  <dcterms:created xsi:type="dcterms:W3CDTF">2016-03-30T05:05:00Z</dcterms:created>
  <dcterms:modified xsi:type="dcterms:W3CDTF">2016-03-31T12:33:00Z</dcterms:modified>
</cp:coreProperties>
</file>