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676275" cy="8763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8" w:line="22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2"/>
                <w:szCs w:val="12"/>
              </w:rPr>
              <w:t xml:space="preserve">警告 WARNING</w:t>
            </w:r>
          </w:p>
          <w:p>
            <w:pPr>
              <w:spacing w:after="6"/>
              <w:ind w:left="-60"/>
            </w:pPr>
            <w:r>
              <w:drawing>
                <wp:inline distT="0" distB="0" distL="0" distR="0">
                  <wp:extent cx="180975" cy="161925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spacing w:after="6" w:before="0" w:line="192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1"/>
                <w:szCs w:val="11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注意 CAUTION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将产品放置在坚固、平坦、干燥的台面上。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确保产品四周留有至少 120mm（4.7"）的通风间距。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远离热源（烤箱、灶台等），避免阳光直射。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首次使用前，请先运行一次清洁程序（参见 CH.08 维护保养）。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使用饮用水即可制冰，饮用水越纯净则冰越透明。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若想达到理想透明度，请使用矿物质含量较低的饮用水（TDS &lt; 200mg/L）。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禁止</w:t>
      </w:r>
      <w:r>
        <w:rPr>
          <w:rFonts w:ascii="Arial" w:cs="Arial" w:eastAsia="Microsoft YaHei" w:hAnsi="Arial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开箱后取出全部包装材料，并用湿布擦拭产品内部后再擦干。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子弹冰篮装满后，产品会自动暂停制冰并发出提示音。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三种尺寸不能同时制作，但可在制冰途中切换另一种尺寸。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2524125" cy="2590800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295400" cy="1295400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628900" cy="107632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</w:t>
            </w:r>
            <w:r>
              <w:rPr>
                <w:rFonts w:ascii="Courier New" w:cs="Courier New" w:eastAsia="Microsoft YaHei" w:hAnsi="Courier New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  <w:shd w:fill="F2F2F7" w:color="auto" w:val="clear"/>
              </w:rPr>
              <w:t xml:space="preserve"> Power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</w:t>
            </w:r>
            <w:r>
              <w:rPr>
                <w:rFonts w:ascii="Courier New" w:cs="Courier New" w:eastAsia="Microsoft YaHei" w:hAnsi="Courier New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  <w:shd w:fill="F2F2F7" w:color="auto" w:val="clear"/>
              </w:rPr>
              <w:t xml:space="preserve"> Make Ice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3. </w:t>
            </w:r>
            <w:r>
              <w:rPr>
                <w:rFonts w:ascii="Courier New" w:cs="Courier New" w:eastAsia="Microsoft YaHei" w:hAnsi="Courier New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  <w:shd w:fill="F2F2F7" w:color="auto" w:val="clear"/>
              </w:rPr>
              <w:t xml:space="preserve"> Clean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4. </w:t>
            </w:r>
            <w:r>
              <w:rPr>
                <w:rFonts w:ascii="Courier New" w:cs="Courier New" w:eastAsia="Microsoft YaHei" w:hAnsi="Courier New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  <w:shd w:fill="F2F2F7" w:color="auto" w:val="clear"/>
              </w:rPr>
              <w:t xml:space="preserve"> ICE FULL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5. </w:t>
            </w:r>
            <w:r>
              <w:rPr>
                <w:rFonts w:ascii="Courier New" w:cs="Courier New" w:eastAsia="Microsoft YaHei" w:hAnsi="Courier New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  <w:shd w:fill="F2F2F7" w:color="auto" w:val="clear"/>
              </w:rPr>
              <w:t xml:space="preserve"> ADD WATER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Power</w:t>
      </w:r>
      <w:r>
        <w:rPr>
          <w:rFonts w:ascii="Arial" w:cs="Arial" w:eastAsia="Microsoft YaHei" w:hAnsi="Arial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打开腔盖，并取出子弹冰篮和水箱。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给子弹冰水箱中注满水，注水至水位刻度处。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42975" cy="933450"/>
                  <wp:effectExtent t="0" r="0" b="0" l="0"/>
                  <wp:docPr id="1" name="Fill water tank" descr="Fill water tank" title="Fill water t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14450" cy="495300"/>
                  <wp:effectExtent t="0" r="0" b="0" l="0"/>
                  <wp:docPr id="1" name="Water level mark" descr="Water level mark" title="Water leve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然后将水箱放入子弹冰内腔，请用手按压下水箱，确保已经装到位。水箱松动可能导致产品无法工作。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1238250"/>
                  <wp:effectExtent t="0" r="0" b="0" l="0"/>
                  <wp:docPr id="1" name="Seat tank inside chamber" descr="Seat tank inside chamber" title="Seat tank inside cha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</w:pP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4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然后放入子弹冰篮，并关闭腔盖。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723900"/>
                  <wp:effectExtent t="0" r="0" b="0" l="0"/>
                  <wp:docPr id="1" name="Return ice basket" descr="Return ice basket" title="Return ice bas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723900"/>
                  <wp:effectExtent t="0" r="0" b="0" l="0"/>
                  <wp:docPr id="1" name="Close lid" descr="Close lid" title="Close l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723900"/>
                  <wp:effectExtent t="0" r="0" b="0" l="0"/>
                  <wp:docPr id="1" name="Unit closed" descr="Unit closed" title="Unit clo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5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Make Ice</w:t>
      </w:r>
      <w:r>
        <w:rPr>
          <w:rFonts w:ascii="Arial" w:cs="Arial" w:eastAsia="Microsoft YaHei" w:hAnsi="Arial"/>
          <w:sz w:val="13"/>
          <w:szCs w:val="13"/>
        </w:rPr>
        <w:t xml:space="preserve"> 按键，切换点亮按键上方的 S / M / L 指示灯，选择需要制作的子弹冰尺寸。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66925" cy="1238250"/>
                  <wp:effectExtent t="0" r="0" b="0" l="0"/>
                  <wp:docPr id="1" name="Select ice size" descr="Select ice size" title="Select ice 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6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选择完尺寸后，产品自动开始制作子弹冰。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2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2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给水箱加水至水位线。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开机状态下，点击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Clean</w:t>
      </w:r>
      <w:r>
        <w:rPr>
          <w:rFonts w:ascii="Arial" w:cs="Arial" w:eastAsia="Microsoft YaHei" w:hAnsi="Arial"/>
          <w:sz w:val="13"/>
          <w:szCs w:val="13"/>
        </w:rPr>
        <w:t xml:space="preserve"> 按键，按键灯亮白灯，产品自动清洁制冰兜和制冰模。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清洁完成后，产品自动停止，按键灯熄灭。</w:t>
      </w:r>
    </w:p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断开电源，将产品放置到水槽旁。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将产品底部的排水孔塞松脱，让内腔的水排干。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排水完成后，将排水孔塞回原位。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sz w:val="14"/>
          <w:szCs w:val="14"/>
        </w:rPr>
        <w:t xml:space="preserve">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用柔软湿布擦拭产品外壳，请勿使用腐蚀性清洁剂。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请遵循自动清洁步骤清洗制冰模具和制冰兜。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运输过程中请保持平衡，防止倾翻；产品倾斜角不得大于 45°。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移动或运输产品时应保持直立状态，避免损坏压缩机和制冷系统。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请将产品安装在平整、稳固、干燥的台面上，不得倾斜放置。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搬运时不要推拉产品，以避免倾覆或损坏部件。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长期存放前，请排空水箱和内腔中的水，并完成清洁与擦干。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请将产品置于干燥、通风环境中保存，避免重压和潮湿。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本产品含电子元件和 R600a 制冷剂，不得与生活垃圾一同丢弃。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WEEE / R600a</w:t>
            </w:r>
          </w:p>
          <w:p>
            <w:pPr>
              <w:keepNext w:val="false"/>
              <w:keepLines w:val="false"/>
              <w:spacing w:after="2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在过去 2 年内购买过产品。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有原始订单号或购买时使用的电子邮件。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  <w:rPr>
        <w:rFonts w:ascii="Arial Black" w:cs="Arial Black" w:eastAsia="Microsoft YaHei" w:hAnsi="Arial Black"/>
        <w:b/>
        <w:bCs/>
        <w:color w:val="E63946"/>
        <w:sz w:val="11"/>
        <w:szCs w:val="11"/>
      </w:rPr>
    </w:lvl>
    <w:lvl w:ilvl="1" w15:tentative="1">
      <w:start w:val="1"/>
      <w:numFmt w:val="bullet"/>
      <w:lvlText w:val="–"/>
      <w:lvlJc w:val="left"/>
      <w:pPr>
        <w:ind w:left="4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2026-05-17T01:54:07.208Z</dcterms:created>
  <dcterms:modified xsi:type="dcterms:W3CDTF">2026-05-17T01:54:07.209Z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