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ind w:left="0"/>
      </w:pPr>
      <w:r>
        <w:rPr>
          <w:rFonts w:ascii="Arial" w:cs="Arial" w:eastAsia="宋体" w:hAnsi="Arial"/>
          <w:b/>
          <w:bCs/>
          <w:color w:val="E63946"/>
          <w:sz w:val="22"/>
          <w:szCs w:val="22"/>
        </w:rPr>
        <w:t xml:space="preserve">— </w:t>
      </w:r>
      <w:r>
        <w:rPr>
          <w:rFonts w:ascii="Arial" w:cs="Arial" w:eastAsia="黑体" w:hAnsi="Arial"/>
          <w:b/>
          <w:bCs/>
          <w:color w:val="1A1A1A"/>
          <w:sz w:val="22"/>
          <w:szCs w:val="22"/>
        </w:rPr>
        <w:t xml:space="preserve">威富可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40" w:before="0"/>
        <w:jc w:val="left"/>
      </w:pPr>
      <w:r>
        <w:drawing>
          <wp:inline distT="0" distB="0" distL="0" distR="0">
            <wp:extent cx="1219200" cy="157162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rFonts w:ascii="Arial" w:cs="Arial" w:eastAsia="宋体" w:hAnsi="Arial"/>
          <w:b/>
          <w:bCs/>
          <w:color w:val="E63946"/>
          <w:spacing w:val="60"/>
          <w:sz w:val="14"/>
          <w:szCs w:val="14"/>
        </w:rPr>
        <w:t xml:space="preserve">MODEL  IMT050</w:t>
      </w:r>
    </w:p>
    <w:p>
      <w:pPr>
        <w:spacing w:after="30" w:before="0"/>
      </w:pP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制冰机</w:t>
      </w:r>
    </w:p>
    <w:p>
      <w:pPr>
        <w:spacing w:after="100" w:before="0"/>
      </w:pPr>
      <w:r>
        <w:rPr>
          <w:rFonts w:ascii="Arial" w:cs="Arial" w:eastAsia="宋体" w:hAnsi="Arial"/>
          <w:color w:val="666666"/>
          <w:sz w:val="16"/>
          <w:szCs w:val="16"/>
        </w:rPr>
        <w:t xml:space="preserve">说明书</w:t>
      </w:r>
    </w:p>
    <w:p>
      <w:pPr>
        <w:pBdr>
          <w:bottom w:val="single" w:color="E63946" w:sz="18"/>
        </w:pBdr>
        <w:spacing w:after="0" w:before="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pBdr>
          <w:top w:val="single" w:color="1A1A1A" w:sz="6"/>
        </w:pBdr>
        <w:spacing w:after="0" w:before="0"/>
      </w:pPr>
    </w:p>
    <w:p>
      <w:pPr>
        <w:spacing w:after="0" w:before="60" w:line="260"/>
      </w:pPr>
      <w:r>
        <w:rPr>
          <w:rFonts w:ascii="Arial" w:cs="Arial" w:eastAsia="宋体" w:hAnsi="Arial"/>
          <w:color w:val="9A9A9A"/>
          <w:sz w:val="16"/>
          <w:szCs w:val="16"/>
        </w:rPr>
        <w:t xml:space="preserve">使用产品前请仔细阅读本说明书，并妥善保管。</w:t>
      </w:r>
    </w:p>
    <w:p>
      <w:pPr>
        <w:spacing w:after="0" w:before="60" w:line="260"/>
      </w:pPr>
      <w:r>
        <w:rPr>
          <w:rFonts w:ascii="Arial" w:cs="Arial" w:eastAsia="宋体" w:hAnsi="Arial"/>
          <w:color w:val="9A9A9A"/>
          <w:sz w:val="16"/>
          <w:szCs w:val="16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180" w:before="0"/>
      </w:pP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目录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5806"/>
        <w:gridCol w:w="726"/>
      </w:tblGrid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01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安全须知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02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产品及使用提示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03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产品结构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04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产品功能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05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技术参数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06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操作指引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07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故障排除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08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维护保养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09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安装运输、存储与拆除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10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品牌与保修信息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/>
        </w:pBdr>
        <w:spacing w:after="120" w:before="0" w:line="260"/>
        <w:ind w:left="140"/>
      </w:pPr>
      <w:r>
        <w:rPr>
          <w:rFonts w:ascii="Arial" w:cs="Arial" w:eastAsia="黑体" w:hAnsi="Arial"/>
          <w:b/>
          <w:bCs/>
          <w:color w:val="E63946"/>
          <w:sz w:val="30"/>
          <w:szCs w:val="30"/>
        </w:rPr>
        <w:t xml:space="preserve">01 </w:t>
      </w: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安全须知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警告 WARNING</w:t>
            </w:r>
          </w:p>
          <w:p>
            <w:pPr>
              <w:spacing w:after="30"/>
            </w:pPr>
            <w:r>
              <w:drawing>
                <wp:inline distT="0" distB="0" distL="0" distR="0">
                  <wp:extent cx="228600" cy="2095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keepLines w:val="false"/>
        <w:pageBreakBefore/>
        <w:spacing w:after="90" w:before="4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/>
        </w:pBdr>
        <w:spacing w:after="120" w:before="0" w:line="260"/>
        <w:ind w:left="140"/>
      </w:pPr>
      <w:r>
        <w:rPr>
          <w:rFonts w:ascii="Arial" w:cs="Arial" w:eastAsia="黑体" w:hAnsi="Arial"/>
          <w:b/>
          <w:bCs/>
          <w:color w:val="E63946"/>
          <w:sz w:val="30"/>
          <w:szCs w:val="30"/>
        </w:rPr>
        <w:t xml:space="preserve">02 </w:t>
      </w: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禁止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/>
        </w:pBdr>
        <w:spacing w:after="120" w:before="0" w:line="260"/>
        <w:ind w:left="140"/>
      </w:pPr>
      <w:r>
        <w:rPr>
          <w:rFonts w:ascii="Arial" w:cs="Arial" w:eastAsia="黑体" w:hAnsi="Arial"/>
          <w:b/>
          <w:bCs/>
          <w:color w:val="E63946"/>
          <w:sz w:val="30"/>
          <w:szCs w:val="30"/>
        </w:rPr>
        <w:t xml:space="preserve">03 </w:t>
      </w: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产品结构</w:t>
      </w:r>
    </w:p>
    <w:p>
      <w:pPr>
        <w:spacing w:after="100"/>
        <w:jc w:val="center"/>
      </w:pPr>
      <w:r>
        <w:drawing>
          <wp:inline distT="0" distB="0" distL="0" distR="0">
            <wp:extent cx="1943100" cy="20002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90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/>
        </w:pBdr>
        <w:spacing w:after="120" w:before="0" w:line="260"/>
        <w:ind w:left="140"/>
      </w:pPr>
      <w:r>
        <w:rPr>
          <w:rFonts w:ascii="Arial" w:cs="Arial" w:eastAsia="黑体" w:hAnsi="Arial"/>
          <w:b/>
          <w:bCs/>
          <w:color w:val="E63946"/>
          <w:sz w:val="30"/>
          <w:szCs w:val="30"/>
        </w:rPr>
        <w:t xml:space="preserve">04 </w:t>
      </w: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产品功能</w:t>
      </w:r>
    </w:p>
    <w:p>
      <w:pPr>
        <w:spacing w:after="100"/>
        <w:jc w:val="center"/>
      </w:pPr>
      <w:r>
        <w:drawing>
          <wp:inline distT="0" distB="0" distL="0" distR="0">
            <wp:extent cx="1990725" cy="20002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048000" cy="12477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Power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Clean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ICE FULL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WATER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90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/>
        </w:pBdr>
        <w:spacing w:after="120" w:before="0" w:line="260"/>
        <w:ind w:left="140"/>
      </w:pPr>
      <w:r>
        <w:rPr>
          <w:rFonts w:ascii="Arial" w:cs="Arial" w:eastAsia="黑体" w:hAnsi="Arial"/>
          <w:b/>
          <w:bCs/>
          <w:color w:val="E63946"/>
          <w:sz w:val="30"/>
          <w:szCs w:val="30"/>
        </w:rPr>
        <w:t xml:space="preserve">05 </w:t>
      </w: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技术参数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/>
        </w:pBdr>
        <w:spacing w:after="120" w:before="0" w:line="260"/>
        <w:ind w:left="140"/>
      </w:pPr>
      <w:r>
        <w:rPr>
          <w:rFonts w:ascii="Arial" w:cs="Arial" w:eastAsia="黑体" w:hAnsi="Arial"/>
          <w:b/>
          <w:bCs/>
          <w:color w:val="E63946"/>
          <w:sz w:val="30"/>
          <w:szCs w:val="30"/>
        </w:rPr>
        <w:t xml:space="preserve">06 </w:t>
      </w: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然后点击 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Power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45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057275" cy="10477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5727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81125" cy="523875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1125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45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400175" cy="133350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0175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50"/>
      </w:pPr>
    </w:p>
    <w:p>
      <w:pPr>
        <w:keepNext/>
        <w:keepLines w:val="false"/>
        <w:pageBreakBefore/>
        <w:spacing w:after="90" w:before="4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45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66725" cy="7810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6725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810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81025" cy="7810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1025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45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190750" cy="13144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0" cy="131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选择完尺寸后，产品自动开始制作子弹冰。</w:t>
            </w:r>
          </w:p>
        </w:tc>
      </w:tr>
    </w:tbl>
    <w:p>
      <w:pPr>
        <w:spacing w:after="5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制冰中途可点击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制冰中途可点击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Power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当产品检测到子弹冰冰篮装满后，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ICE FULL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请留意，制冰期间若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WATER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/>
        </w:pBdr>
        <w:spacing w:after="120" w:before="0" w:line="260"/>
        <w:ind w:left="140"/>
      </w:pPr>
      <w:r>
        <w:rPr>
          <w:rFonts w:ascii="Arial" w:cs="Arial" w:eastAsia="黑体" w:hAnsi="Arial"/>
          <w:b/>
          <w:bCs/>
          <w:color w:val="E63946"/>
          <w:sz w:val="30"/>
          <w:szCs w:val="30"/>
        </w:rPr>
        <w:t xml:space="preserve">07 </w:t>
      </w: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故障排除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3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/>
        </w:pBdr>
        <w:spacing w:after="120" w:before="0" w:line="260"/>
        <w:ind w:left="140"/>
      </w:pPr>
      <w:r>
        <w:rPr>
          <w:rFonts w:ascii="Arial" w:cs="Arial" w:eastAsia="黑体" w:hAnsi="Arial"/>
          <w:b/>
          <w:bCs/>
          <w:color w:val="E63946"/>
          <w:sz w:val="30"/>
          <w:szCs w:val="30"/>
        </w:rPr>
        <w:t xml:space="preserve">08 </w:t>
      </w: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开机状态下，点击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Clean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清洁完成后，产品自动停止，按键灯熄灭。</w:t>
            </w:r>
          </w:p>
        </w:tc>
      </w:tr>
    </w:tbl>
    <w:p>
      <w:pPr>
        <w:spacing w:after="50"/>
      </w:pP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排水完成后，将排水孔塞回原位。</w:t>
            </w:r>
          </w:p>
        </w:tc>
      </w:tr>
    </w:tbl>
    <w:p>
      <w:pPr>
        <w:spacing w:after="5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81125" cy="109537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57250" cy="109537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定期用干净的水清洗产品内部，建议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每天使用前清洗一次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/>
        </w:pBdr>
        <w:spacing w:after="120" w:before="0" w:line="260"/>
        <w:ind w:left="140"/>
      </w:pPr>
      <w:r>
        <w:rPr>
          <w:rFonts w:ascii="Arial" w:cs="Arial" w:eastAsia="黑体" w:hAnsi="Arial"/>
          <w:b/>
          <w:bCs/>
          <w:color w:val="E63946"/>
          <w:sz w:val="30"/>
          <w:szCs w:val="30"/>
        </w:rPr>
        <w:t xml:space="preserve">09 </w:t>
      </w: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WEEE / R600a</w:t>
            </w:r>
          </w:p>
          <w:p>
            <w:pPr>
              <w:keepNext w:val="false"/>
              <w:keepLines w:val="false"/>
              <w:spacing w:after="3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/>
        </w:pBdr>
        <w:spacing w:after="120" w:before="0" w:line="260"/>
        <w:ind w:left="140"/>
      </w:pPr>
      <w:r>
        <w:rPr>
          <w:rFonts w:ascii="Arial" w:cs="Arial" w:eastAsia="黑体" w:hAnsi="Arial"/>
          <w:b/>
          <w:bCs/>
          <w:color w:val="E63946"/>
          <w:sz w:val="30"/>
          <w:szCs w:val="30"/>
        </w:rPr>
        <w:t xml:space="preserve">10 </w:t>
      </w: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品牌与保修信息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support@wevactech.com</w:t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保修信息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本产品提供 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 年有限保修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向我们发送电子邮件申请保修服务：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support@wevactech.com</w:t>
      </w:r>
    </w:p>
    <w:p>
      <w:pPr>
        <w:spacing w:after="100"/>
        <w:jc w:val="center"/>
      </w:pPr>
      <w:r>
        <w:drawing>
          <wp:inline distT="0" distB="0" distL="0" distR="0">
            <wp:extent cx="304800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pageBreakBefore/>
        <w:spacing w:after="90" w:before="4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8"/>
        <w:szCs w:val="18"/>
      </w:rPr>
    </w:rPrDefault>
    <w:pPrDefault>
      <w:pPr>
        <w:spacing w:after="60" w:before="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 w:line="260"/>
      <w:outlineLvl w:val="0"/>
    </w:pPr>
    <w:rPr>
      <w:rFonts w:ascii="Arial" w:cs="Arial" w:eastAsia="宋体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80" w:line="260"/>
      <w:outlineLvl w:val="1"/>
    </w:pPr>
    <w:rPr>
      <w:rFonts w:ascii="Arial" w:cs="Arial" w:eastAsia="宋体" w:hAnsi="Arial"/>
      <w:b/>
      <w:bCs/>
      <w:color w:val="1A1A1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30" w:before="60" w:line="260"/>
      <w:outlineLvl w:val="2"/>
    </w:pPr>
    <w:rPr>
      <w:rFonts w:ascii="Arial" w:cs="Arial" w:eastAsia="宋体" w:hAnsi="Arial"/>
      <w:b/>
      <w:b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2026-05-16T13:22:55.191Z</dcterms:created>
  <dcterms:modified xsi:type="dcterms:W3CDTF">2026-05-16T13:22:55.192Z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