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30" w:before="160"/>
      </w:pPr>
    </w:p>
    <w:p>
      <w:pPr>
        <w:spacing w:after="300" w:before="0"/>
      </w:pPr>
      <w:r>
        <w:rPr>
          <w:rFonts w:ascii="Arial" w:cs="Arial" w:eastAsia="黑体" w:hAnsi="Arial"/>
          <w:b/>
          <w:bCs/>
          <w:color w:val="E63946"/>
          <w:spacing w:val="80"/>
          <w:sz w:val="36"/>
          <w:szCs w:val="36"/>
        </w:rPr>
        <w:t xml:space="preserve">WEVAC</w:t>
      </w:r>
    </w:p>
    <w:p>
      <w:pPr>
        <w:spacing w:after="200" w:before="200"/>
        <w:jc w:val="left"/>
      </w:pPr>
      <w:r>
        <w:drawing>
          <wp:inline distT="0" distB="0" distL="0" distR="0">
            <wp:extent cx="3095625" cy="242887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200"/>
      </w:pPr>
      <w:r>
        <w:rPr>
          <w:rFonts w:ascii="Arial" w:cs="Arial" w:eastAsia="宋体" w:hAnsi="Arial"/>
          <w:color w:val="9A9A9A"/>
          <w:spacing w:val="60"/>
          <w:sz w:val="20"/>
          <w:szCs w:val="20"/>
        </w:rPr>
        <w:t xml:space="preserve">MODEL  V23</w:t>
      </w:r>
    </w:p>
    <w:p>
      <w:pPr>
        <w:spacing w:after="20" w:before="0"/>
      </w:pPr>
      <w:r>
        <w:rPr>
          <w:rFonts w:ascii="Arial" w:cs="Arial" w:eastAsia="黑体" w:hAnsi="Arial"/>
          <w:b/>
          <w:bCs/>
          <w:color w:val="1A1A1A"/>
          <w:sz w:val="32"/>
          <w:szCs w:val="32"/>
        </w:rPr>
        <w:t xml:space="preserve">真空封口机</w:t>
      </w:r>
    </w:p>
    <w:p>
      <w:pPr>
        <w:spacing w:after="20" w:before="0"/>
      </w:pPr>
      <w:r>
        <w:rPr>
          <w:rFonts w:ascii="Arial" w:cs="Arial" w:eastAsia="宋体" w:hAnsi="Arial"/>
          <w:color w:val="666666"/>
          <w:sz w:val="20"/>
          <w:szCs w:val="20"/>
        </w:rPr>
        <w:t xml:space="preserve">说明书</w:t>
      </w:r>
    </w:p>
    <w:p>
      <w:pPr>
        <w:pBdr>
          <w:bottom w:val="single" w:color="E63946" w:sz="12"/>
        </w:pBdr>
        <w:spacing w:after="300" w:before="20"/>
      </w:pPr>
    </w:p>
    <w:p>
      <w:pPr>
        <w:pBdr>
          <w:top w:val="single" w:color="1A1A1A" w:sz="4"/>
        </w:pBdr>
        <w:spacing w:after="0" w:before="0"/>
      </w:pPr>
    </w:p>
    <w:p>
      <w:pPr>
        <w:spacing w:after="0" w:before="60"/>
      </w:pPr>
      <w:r>
        <w:rPr>
          <w:rFonts w:ascii="Arial" w:cs="Arial" w:eastAsia="宋体" w:hAnsi="Arial"/>
          <w:color w:val="9A9A9A"/>
          <w:sz w:val="15"/>
          <w:szCs w:val="15"/>
        </w:rPr>
        <w:t xml:space="preserve">Please read this manual carefully before use and keep it for future reference.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spacing w:after="120" w:before="0"/>
      </w:pPr>
      <w:r>
        <w:rPr>
          <w:rFonts w:ascii="Arial" w:cs="Arial" w:eastAsia="黑体" w:hAnsi="Arial"/>
          <w:b/>
          <w:bCs/>
          <w:color w:val="1A1A1A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36"/>
          <w:szCs w:val="36"/>
        </w:rPr>
        <w:t xml:space="preserve">01 </w:t>
      </w:r>
      <w:r>
        <w:rPr>
          <w:rFonts w:ascii="Arial" w:cs="Arial" w:eastAsia="黑体" w:hAnsi="Arial"/>
          <w:b/>
          <w:bCs/>
          <w:color w:val="1A1A1A"/>
          <w:sz w:val="34"/>
          <w:szCs w:val="34"/>
        </w:rPr>
        <w:t xml:space="preserve">安全须知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7"/>
          <w:szCs w:val="17"/>
        </w:rPr>
        <w:t xml:space="preserve">CH.01 — SAFETY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警告 WARNING</w:t>
            </w:r>
          </w:p>
          <w:p>
            <w:pPr>
              <w:spacing w:after="70"/>
            </w:pPr>
            <w:r>
              <w:drawing>
                <wp:inline distT="0" distB="0" distL="0" distR="0">
                  <wp:extent cx="266700" cy="24765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请勿让儿童玩耍本机或电源线。儿童、行动不便或认知受限人士应在成年人监督下使用。使用期间请留意儿童，避免意外发生。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小零件、真空袋可能造成窒息危险，请勿让儿童接触。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请勿在高湿高温等环境使用本机。严禁在有易燃易爆气体的环境中使用。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机器工作时请勿离开。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密封完成后，密封区域温度较高，请勿触摸，以免烫伤。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电源线请勿悬挂于台面边缘，以免儿童拉扯或意外绊倒。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请妥善保管本手册。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本机无需添加任何润滑剂，请勿使用有机溶剂清洁。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长时间不使用时，请勿扣上锁扣，以免密封圈受压变形。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请勿将本产品与生活垃圾一同丢弃，请根据您所在地区关于电子废弃物的法规进行回收或处置。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本产品适用于家庭食品保鲜用途。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首次使用前，请完整阅读本说明书。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请保留购买凭证，以便享受保修服务。</w:t>
            </w:r>
          </w:p>
        </w:tc>
      </w:tr>
    </w:tbl>
    <w:p>
      <w:pPr>
        <w:spacing w:after="80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36"/>
          <w:szCs w:val="36"/>
        </w:rPr>
        <w:t xml:space="preserve">02 </w:t>
      </w:r>
      <w:r>
        <w:rPr>
          <w:rFonts w:ascii="Arial" w:cs="Arial" w:eastAsia="黑体" w:hAnsi="Arial"/>
          <w:b/>
          <w:bCs/>
          <w:color w:val="1A1A1A"/>
          <w:sz w:val="34"/>
          <w:szCs w:val="34"/>
        </w:rPr>
        <w:t xml:space="preserve">产品及真空袋使用提示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7"/>
          <w:szCs w:val="17"/>
        </w:rPr>
        <w:t xml:space="preserve">CH.02 — USAGE TIPS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本机只适用于带有空气通道纹路的真空袋。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对于带有尖点或棱角的物品，需用防刺穿片、纸巾等柔软包材包裹棱角，以防刺破真空袋。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真空袋可用于加热或微波炉加热，但必须先在袋角剪开一个小口透气。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用于储存的真空袋可重复使用，但用于加热或微波加热时仅可使用一次。储存过海鲜或油腻食品的真空袋不建议重复使用。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放置袋子时，袋口必须平整地跨过发热器。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装袋时，请务必在袋口和食物之间预留至少 2 inch（5 cm）的空间。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装入液体、酱汁或带液体的食物时，请避免将真空袋袋口弄湿。建议装入后将袋口擦干，以免影响密封效果。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如果需要质地柔软、含水分多的食物在包装后保持形状，可选择冷冻后进行真空封装。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勿在面盖上放置重物，有可能损坏机器。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36"/>
          <w:szCs w:val="36"/>
        </w:rPr>
        <w:t xml:space="preserve">03 </w:t>
      </w:r>
      <w:r>
        <w:rPr>
          <w:rFonts w:ascii="Arial" w:cs="Arial" w:eastAsia="黑体" w:hAnsi="Arial"/>
          <w:b/>
          <w:bCs/>
          <w:color w:val="1A1A1A"/>
          <w:sz w:val="34"/>
          <w:szCs w:val="34"/>
        </w:rPr>
        <w:t xml:space="preserve">产品结构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7"/>
          <w:szCs w:val="17"/>
        </w:rPr>
        <w:t xml:space="preserve">CH.03 — STRUCTURE</w:t>
      </w:r>
    </w:p>
    <w:p>
      <w:pPr>
        <w:spacing w:after="100"/>
        <w:jc w:val="center"/>
      </w:pPr>
      <w:r>
        <w:drawing>
          <wp:inline distT="0" distB="0" distL="0" distR="0">
            <wp:extent cx="3238500" cy="2114550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锁扣把手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卷袋支撑管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控制面板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主体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外抽气孔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切袋刀支架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面盖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液体槽（下方为真空腔）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密封压条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高温胶布与发热器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密封圈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切袋刀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卷袋仓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提示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工作结束后，发热器温度很高，请不要触摸，以免烫伤！</w:t>
            </w:r>
          </w:p>
        </w:tc>
      </w:tr>
    </w:tbl>
    <w:p>
      <w:pPr>
        <w:spacing w:after="80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36"/>
          <w:szCs w:val="36"/>
        </w:rPr>
        <w:t xml:space="preserve">04 </w:t>
      </w:r>
      <w:r>
        <w:rPr>
          <w:rFonts w:ascii="Arial" w:cs="Arial" w:eastAsia="黑体" w:hAnsi="Arial"/>
          <w:b/>
          <w:bCs/>
          <w:color w:val="1A1A1A"/>
          <w:sz w:val="34"/>
          <w:szCs w:val="34"/>
        </w:rPr>
        <w:t xml:space="preserve">产品功能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7"/>
          <w:szCs w:val="17"/>
        </w:rPr>
        <w:t xml:space="preserve">CH.04 — FUNCTIONS</w:t>
      </w:r>
    </w:p>
    <w:p>
      <w:pPr>
        <w:spacing w:after="100"/>
        <w:jc w:val="center"/>
      </w:pPr>
      <w:r>
        <w:drawing>
          <wp:inline distT="0" distB="0" distL="0" distR="0">
            <wp:extent cx="3238500" cy="1905000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No. / Button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Vac&amp;Seal / Start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抽气密封 / 开始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点击此按键，将执行所选模式进行工作。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2.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Stop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停止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可以在任意工作进程中点击此按键来终止工作。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3.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Vac Mode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真空模式选择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Normal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（默认压力）/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Gentle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（轻柔压力）/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Liquid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（液体状物品）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4.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手动抽气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长按进行手动控制抽气，松开暂停，达到所需状态后点击 Seal 密封。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5.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Seal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密封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点击此按键，机器立即执行密封工作。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6.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Accessories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附件类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Mason Jar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（梅森罐）/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Canister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（真空罐）/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Marinate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（腌制）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7.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Extend Seal Time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延长密封时间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在工作前点击，可延长密封时间。</w:t>
            </w:r>
          </w:p>
        </w:tc>
      </w:tr>
    </w:tbl>
    <w:p>
      <w:pPr>
        <w:spacing w:after="90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36"/>
          <w:szCs w:val="36"/>
        </w:rPr>
        <w:t xml:space="preserve">05 </w:t>
      </w:r>
      <w:r>
        <w:rPr>
          <w:rFonts w:ascii="Arial" w:cs="Arial" w:eastAsia="黑体" w:hAnsi="Arial"/>
          <w:b/>
          <w:bCs/>
          <w:color w:val="1A1A1A"/>
          <w:sz w:val="34"/>
          <w:szCs w:val="34"/>
        </w:rPr>
        <w:t xml:space="preserve">技术参数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7"/>
          <w:szCs w:val="17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电压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190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泵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双泵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泵抽气压力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-958 mbar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发热丝宽度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1.8 mm × 2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最大密封袋宽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315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尺寸（长×宽×高）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380 × 205 × 155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重量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3.0 kg</w:t>
            </w:r>
          </w:p>
        </w:tc>
      </w:tr>
    </w:tbl>
    <w:p>
      <w:pPr>
        <w:spacing w:after="90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36"/>
          <w:szCs w:val="36"/>
        </w:rPr>
        <w:t xml:space="preserve">06 </w:t>
      </w:r>
      <w:r>
        <w:rPr>
          <w:rFonts w:ascii="Arial" w:cs="Arial" w:eastAsia="黑体" w:hAnsi="Arial"/>
          <w:b/>
          <w:bCs/>
          <w:color w:val="1A1A1A"/>
          <w:sz w:val="34"/>
          <w:szCs w:val="34"/>
        </w:rPr>
        <w:t xml:space="preserve">操作指引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7"/>
          <w:szCs w:val="17"/>
        </w:rPr>
        <w:t xml:space="preserve">CH.06 — OPERATION</w:t>
      </w:r>
    </w:p>
    <w:p>
      <w:pPr>
        <w:keepNext/>
        <w:keepLines w:val="false"/>
        <w:pBdr>
          <w:bottom w:val="single" w:color="D9D9D9" w:sz="8"/>
        </w:pBdr>
        <w:spacing w:after="100" w:before="120" w:line="32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6"/>
          <w:szCs w:val="26"/>
        </w:rPr>
        <w:t xml:space="preserve">6.1 如何使用切袋刀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992"/>
        <w:gridCol w:w="3266"/>
      </w:tblGrid>
      <w:tr>
        <w:tc>
          <w:tcPr>
            <w:tcW w:type="dxa" w:w="39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581"/>
              <w:gridCol w:w="6677"/>
            </w:tblGrid>
            <w:tr>
              <w:trPr>
                <w:cantSplit/>
              </w:trPr>
              <w:tc>
                <w:tcPr>
                  <w:tcW w:type="dxa" w:w="5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宋体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6677"/>
                  <w:tcBorders>
                    <w:top w:val="none" w:color="FFFFFF" w:sz="0"/>
                    <w:left w:val="none" w:color="FFFFFF" w:sz="0"/>
                    <w:bottom w:val="single" w:color="D4D4D4" w:sz="4"/>
                    <w:right w:val="none" w:color="FFFFFF" w:sz="0"/>
                  </w:tcBorders>
                  <w:tcMar>
                    <w:top w:type="dxa" w:w="80"/>
                    <w:left w:type="dxa" w:w="15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10" w:before="0" w:line="320"/>
                  </w:pP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打开面盖。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宋体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6677"/>
                  <w:tcBorders>
                    <w:top w:val="none" w:color="FFFFFF" w:sz="0"/>
                    <w:left w:val="none" w:color="FFFFFF" w:sz="0"/>
                    <w:bottom w:val="single" w:color="D4D4D4" w:sz="4"/>
                    <w:right w:val="none" w:color="FFFFFF" w:sz="0"/>
                  </w:tcBorders>
                  <w:tcMar>
                    <w:top w:type="dxa" w:w="80"/>
                    <w:left w:type="dxa" w:w="15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10" w:before="0" w:line="320"/>
                  </w:pP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打开切袋刀架。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宋体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6677"/>
                  <w:tcBorders>
                    <w:top w:val="none" w:color="FFFFFF" w:sz="0"/>
                    <w:left w:val="none" w:color="FFFFFF" w:sz="0"/>
                    <w:bottom w:val="single" w:color="D4D4D4" w:sz="4"/>
                    <w:right w:val="none" w:color="FFFFFF" w:sz="0"/>
                  </w:tcBorders>
                  <w:tcMar>
                    <w:top w:type="dxa" w:w="80"/>
                    <w:left w:type="dxa" w:w="15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10" w:before="0" w:line="320"/>
                  </w:pP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从卷袋上拉扯出所需长度的袋子。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宋体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6677"/>
                  <w:tcBorders>
                    <w:top w:val="none" w:color="FFFFFF" w:sz="0"/>
                    <w:left w:val="none" w:color="FFFFFF" w:sz="0"/>
                    <w:bottom w:val="single" w:color="D4D4D4" w:sz="4"/>
                    <w:right w:val="none" w:color="FFFFFF" w:sz="0"/>
                  </w:tcBorders>
                  <w:tcMar>
                    <w:top w:type="dxa" w:w="80"/>
                    <w:left w:type="dxa" w:w="15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10" w:before="0" w:line="320"/>
                  </w:pP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将切袋刀移至最左或最右边，再使刀架下压着袋子。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宋体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6677"/>
                  <w:tcBorders>
                    <w:top w:val="none" w:color="FFFFFF" w:sz="0"/>
                    <w:left w:val="none" w:color="FFFFFF" w:sz="0"/>
                    <w:bottom w:val="single" w:color="D4D4D4" w:sz="4"/>
                    <w:right w:val="none" w:color="FFFFFF" w:sz="0"/>
                  </w:tcBorders>
                  <w:tcMar>
                    <w:top w:type="dxa" w:w="80"/>
                    <w:left w:type="dxa" w:w="15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10" w:before="0" w:line="320"/>
                  </w:pP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将切袋刀下压滑动划过袋子，以进行整齐的切割。</w:t>
                  </w:r>
                </w:p>
              </w:tc>
            </w:tr>
          </w:tbl>
          <w:p>
            <w:pPr>
              <w:spacing w:after="50"/>
            </w:pPr>
          </w:p>
        </w:tc>
        <w:tc>
          <w:tcPr>
            <w:tcW w:type="dxa" w:w="3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0"/>
            </w:tcMar>
            <w:vAlign w:val="top"/>
          </w:tcPr>
          <w:p>
            <w:pPr>
              <w:spacing w:after="90"/>
              <w:jc w:val="center"/>
            </w:pPr>
            <w:r>
              <w:drawing>
                <wp:inline distT="0" distB="0" distL="0" distR="0">
                  <wp:extent cx="1295400" cy="1190625"/>
                  <wp:effectExtent t="0" r="0" b="0" l="0"/>
                  <wp:docPr id="1" name="切袋刀操作" descr="切袋刀操作" title="切袋刀操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p>
      <w:pPr>
        <w:keepNext/>
        <w:keepLines w:val="false"/>
        <w:pBdr>
          <w:bottom w:val="single" w:color="D9D9D9" w:sz="8"/>
        </w:pBdr>
        <w:spacing w:after="100" w:before="120" w:line="32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6"/>
          <w:szCs w:val="26"/>
        </w:rPr>
        <w:t xml:space="preserve">6.2 如何使用密封功能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从卷袋中制作袋子并密封：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按以上如何使用切袋刀制作出一个两端开口的袋子。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将袋子的一端开口平整放入真空腔内。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关闭面盖，并将把手向下压以锁紧面盖。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点击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Seal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按键，并等待机器完成工作。</w:t>
            </w:r>
          </w:p>
        </w:tc>
      </w:tr>
    </w:tbl>
    <w:p>
      <w:pPr>
        <w:spacing w:after="5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单独密封袋子：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992"/>
        <w:gridCol w:w="3266"/>
      </w:tblGrid>
      <w:tr>
        <w:tc>
          <w:tcPr>
            <w:tcW w:type="dxa" w:w="39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581"/>
              <w:gridCol w:w="6677"/>
            </w:tblGrid>
            <w:tr>
              <w:trPr>
                <w:cantSplit/>
              </w:trPr>
              <w:tc>
                <w:tcPr>
                  <w:tcW w:type="dxa" w:w="5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宋体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6677"/>
                  <w:tcBorders>
                    <w:top w:val="none" w:color="FFFFFF" w:sz="0"/>
                    <w:left w:val="none" w:color="FFFFFF" w:sz="0"/>
                    <w:bottom w:val="single" w:color="D4D4D4" w:sz="4"/>
                    <w:right w:val="none" w:color="FFFFFF" w:sz="0"/>
                  </w:tcBorders>
                  <w:tcMar>
                    <w:top w:type="dxa" w:w="80"/>
                    <w:left w:type="dxa" w:w="15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10" w:before="0" w:line="320"/>
                  </w:pP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将袋子放入需要封装的物品，并将袋口放入真空腔。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宋体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6677"/>
                  <w:tcBorders>
                    <w:top w:val="none" w:color="FFFFFF" w:sz="0"/>
                    <w:left w:val="none" w:color="FFFFFF" w:sz="0"/>
                    <w:bottom w:val="single" w:color="D4D4D4" w:sz="4"/>
                    <w:right w:val="none" w:color="FFFFFF" w:sz="0"/>
                  </w:tcBorders>
                  <w:tcMar>
                    <w:top w:type="dxa" w:w="80"/>
                    <w:left w:type="dxa" w:w="15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10" w:before="0" w:line="320"/>
                  </w:pP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关闭面盖，并将把手下压以锁紧面盖。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宋体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6677"/>
                  <w:tcBorders>
                    <w:top w:val="none" w:color="FFFFFF" w:sz="0"/>
                    <w:left w:val="none" w:color="FFFFFF" w:sz="0"/>
                    <w:bottom w:val="single" w:color="D4D4D4" w:sz="4"/>
                    <w:right w:val="none" w:color="FFFFFF" w:sz="0"/>
                  </w:tcBorders>
                  <w:tcMar>
                    <w:top w:type="dxa" w:w="80"/>
                    <w:left w:type="dxa" w:w="15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10" w:before="0" w:line="320"/>
                  </w:pP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点击 </w:t>
                  </w: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Seal</w:t>
                  </w: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 按键，并等待机器完成工作。</w:t>
                  </w:r>
                </w:p>
              </w:tc>
            </w:tr>
          </w:tbl>
          <w:p>
            <w:pPr>
              <w:spacing w:after="50"/>
            </w:pPr>
          </w:p>
        </w:tc>
        <w:tc>
          <w:tcPr>
            <w:tcW w:type="dxa" w:w="3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0"/>
            </w:tcMar>
            <w:vAlign w:val="top"/>
          </w:tcPr>
          <w:p>
            <w:pPr>
              <w:spacing w:after="90"/>
              <w:jc w:val="center"/>
            </w:pPr>
            <w:r>
              <w:drawing>
                <wp:inline distT="0" distB="0" distL="0" distR="0">
                  <wp:extent cx="1619250" cy="1076325"/>
                  <wp:effectExtent t="0" r="0" b="0" l="0"/>
                  <wp:docPr id="1" name="密封操作" descr="密封操作" title="密封操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p>
      <w:pPr>
        <w:keepNext/>
        <w:keepLines w:val="false"/>
        <w:pBdr>
          <w:bottom w:val="single" w:color="D9D9D9" w:sz="8"/>
        </w:pBdr>
        <w:spacing w:after="100" w:before="120" w:line="32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6"/>
          <w:szCs w:val="26"/>
        </w:rPr>
        <w:t xml:space="preserve">6.3 如何延长密封时间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若需延长密封时间，需在操作前点击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Extend Seal Time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按键，使该按键指示灯点亮。延长时间设置将持续生效。若要恢复默认密封时间，请在下一次操作前再次点击该按键。当机器进入休眠或断电重新开机，密封时间将会恢复默认设置。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注意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启用 Extend Seal Time 功能时，将暂时禁用智能密封调节功能，连续工作时每次工作间隔需大于 20s，并打开面盖以便机器散热。</w:t>
            </w:r>
          </w:p>
        </w:tc>
      </w:tr>
    </w:tbl>
    <w:p>
      <w:pPr>
        <w:spacing w:after="80"/>
      </w:pPr>
    </w:p>
    <w:p>
      <w:pPr>
        <w:keepNext/>
        <w:keepLines w:val="false"/>
        <w:pageBreakBefore/>
        <w:spacing w:after="90" w:before="40" w:line="32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6"/>
          <w:szCs w:val="26"/>
        </w:rPr>
        <w:t xml:space="preserve">操作指引（续）</w:t>
      </w:r>
    </w:p>
    <w:p>
      <w:pPr>
        <w:keepNext/>
        <w:keepLines w:val="false"/>
        <w:pBdr>
          <w:bottom w:val="single" w:color="D9D9D9" w:sz="8"/>
        </w:pBdr>
        <w:spacing w:after="100" w:before="120" w:line="32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6"/>
          <w:szCs w:val="26"/>
        </w:rPr>
        <w:t xml:space="preserve">6.4 如何使用真空密封功能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真空密封固体物品：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将袋口放入真空腔。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关闭面盖，并下压把手以锁紧面盖。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点击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Vac Mode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按键选择模式：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Normal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或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Gentle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点击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Vac&amp;Seal / Start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按键启动工作。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若需终止工作，请点击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Stop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按键。</w:t>
            </w:r>
          </w:p>
        </w:tc>
      </w:tr>
    </w:tbl>
    <w:p>
      <w:pPr>
        <w:spacing w:after="5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在采用 Gentle 模式封装贵重物品前，建议先采用其它物品尝试真空后的压缩程度是否满足需求，以免压碎物品。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真空密封液体：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992"/>
        <w:gridCol w:w="3266"/>
      </w:tblGrid>
      <w:tr>
        <w:tc>
          <w:tcPr>
            <w:tcW w:type="dxa" w:w="39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581"/>
              <w:gridCol w:w="6677"/>
            </w:tblGrid>
            <w:tr>
              <w:trPr>
                <w:cantSplit/>
              </w:trPr>
              <w:tc>
                <w:tcPr>
                  <w:tcW w:type="dxa" w:w="5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宋体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6677"/>
                  <w:tcBorders>
                    <w:top w:val="none" w:color="FFFFFF" w:sz="0"/>
                    <w:left w:val="none" w:color="FFFFFF" w:sz="0"/>
                    <w:bottom w:val="single" w:color="D4D4D4" w:sz="4"/>
                    <w:right w:val="none" w:color="FFFFFF" w:sz="0"/>
                  </w:tcBorders>
                  <w:tcMar>
                    <w:top w:type="dxa" w:w="80"/>
                    <w:left w:type="dxa" w:w="15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10" w:before="0" w:line="320"/>
                  </w:pP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保持袋子直立，确保液体液面始终低于发热器，液体与袋口之间建议留出 7 inch（18 cm）的空间。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宋体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6677"/>
                  <w:tcBorders>
                    <w:top w:val="none" w:color="FFFFFF" w:sz="0"/>
                    <w:left w:val="none" w:color="FFFFFF" w:sz="0"/>
                    <w:bottom w:val="single" w:color="D4D4D4" w:sz="4"/>
                    <w:right w:val="none" w:color="FFFFFF" w:sz="0"/>
                  </w:tcBorders>
                  <w:tcMar>
                    <w:top w:type="dxa" w:w="80"/>
                    <w:left w:type="dxa" w:w="15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10" w:before="0" w:line="320"/>
                  </w:pP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将袋口放入真空腔。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宋体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6677"/>
                  <w:tcBorders>
                    <w:top w:val="none" w:color="FFFFFF" w:sz="0"/>
                    <w:left w:val="none" w:color="FFFFFF" w:sz="0"/>
                    <w:bottom w:val="single" w:color="D4D4D4" w:sz="4"/>
                    <w:right w:val="none" w:color="FFFFFF" w:sz="0"/>
                  </w:tcBorders>
                  <w:tcMar>
                    <w:top w:type="dxa" w:w="80"/>
                    <w:left w:type="dxa" w:w="15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10" w:before="0" w:line="320"/>
                  </w:pP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关闭面盖，并下压把手以锁紧面盖。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宋体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6677"/>
                  <w:tcBorders>
                    <w:top w:val="none" w:color="FFFFFF" w:sz="0"/>
                    <w:left w:val="none" w:color="FFFFFF" w:sz="0"/>
                    <w:bottom w:val="single" w:color="D4D4D4" w:sz="4"/>
                    <w:right w:val="none" w:color="FFFFFF" w:sz="0"/>
                  </w:tcBorders>
                  <w:tcMar>
                    <w:top w:type="dxa" w:w="80"/>
                    <w:left w:type="dxa" w:w="15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10" w:before="0" w:line="320"/>
                  </w:pP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点击 </w:t>
                  </w: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Vac Mode</w:t>
                  </w: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 按键选择 </w:t>
                  </w: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Liquid</w:t>
                  </w: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 模式。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宋体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6677"/>
                  <w:tcBorders>
                    <w:top w:val="none" w:color="FFFFFF" w:sz="0"/>
                    <w:left w:val="none" w:color="FFFFFF" w:sz="0"/>
                    <w:bottom w:val="single" w:color="D4D4D4" w:sz="4"/>
                    <w:right w:val="none" w:color="FFFFFF" w:sz="0"/>
                  </w:tcBorders>
                  <w:tcMar>
                    <w:top w:type="dxa" w:w="80"/>
                    <w:left w:type="dxa" w:w="15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10" w:before="0" w:line="320"/>
                  </w:pP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点击 </w:t>
                  </w: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Vac&amp;Seal / Start</w:t>
                  </w: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 按键启动工作。</w:t>
                  </w:r>
                </w:p>
              </w:tc>
            </w:tr>
          </w:tbl>
          <w:p>
            <w:pPr>
              <w:spacing w:after="50"/>
            </w:pPr>
          </w:p>
        </w:tc>
        <w:tc>
          <w:tcPr>
            <w:tcW w:type="dxa" w:w="3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0"/>
            </w:tcMar>
            <w:vAlign w:val="top"/>
          </w:tcPr>
          <w:p>
            <w:pPr>
              <w:spacing w:after="90"/>
              <w:jc w:val="center"/>
            </w:pPr>
            <w:r>
              <w:drawing>
                <wp:inline distT="0" distB="0" distL="0" distR="0">
                  <wp:extent cx="1047750" cy="1190625"/>
                  <wp:effectExtent t="0" r="0" b="0" l="0"/>
                  <wp:docPr id="1" name="液体模式" descr="液体模式" title="液体模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p>
      <w:pPr>
        <w:keepNext/>
        <w:keepLines w:val="false"/>
        <w:pageBreakBefore/>
        <w:spacing w:after="90" w:before="40" w:line="32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6"/>
          <w:szCs w:val="26"/>
        </w:rPr>
        <w:t xml:space="preserve">操作指引（续）</w:t>
      </w:r>
    </w:p>
    <w:p>
      <w:pPr>
        <w:keepNext/>
        <w:keepLines w:val="false"/>
        <w:pBdr>
          <w:bottom w:val="single" w:color="D9D9D9" w:sz="8"/>
        </w:pBdr>
        <w:spacing w:after="100" w:before="120" w:line="32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6"/>
          <w:szCs w:val="26"/>
        </w:rPr>
        <w:t xml:space="preserve">6.5 如何使用手动真空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方法一（在自动真空过程中切换至 Pulse Vac 模式）：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长按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Pulse Vac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按键进行真空抽气。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松开按键则暂停抽气。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达到所需真空状态后，点击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Seal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按键进行密封。</w:t>
            </w:r>
          </w:p>
        </w:tc>
      </w:tr>
    </w:tbl>
    <w:p>
      <w:pPr>
        <w:spacing w:after="5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方法二（直接使用 Pulse Vac 模式）：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将袋口放入真空腔。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关闭面盖，并下压把手以锁紧面盖。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长按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Pulse Vac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按键进行真空抽气。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松开按键则暂停抽气。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达到所需真空状态后，点击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Seal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按键进行密封。</w:t>
            </w:r>
          </w:p>
        </w:tc>
      </w:tr>
    </w:tbl>
    <w:p>
      <w:pPr>
        <w:spacing w:after="5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在手动真空过程中，长按按键抽气，松开暂停，此时会处于保压的状态。若 10 秒内不进行再次操作，机器将自动释放压力，并退出手动抽气模式。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6"/>
          <w:szCs w:val="26"/>
        </w:rPr>
        <w:t xml:space="preserve">操作指引（附件使用）</w:t>
      </w:r>
    </w:p>
    <w:p>
      <w:pPr>
        <w:keepNext/>
        <w:keepLines w:val="false"/>
        <w:pBdr>
          <w:bottom w:val="single" w:color="D9D9D9" w:sz="8"/>
        </w:pBdr>
        <w:spacing w:after="100" w:before="120" w:line="32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6"/>
          <w:szCs w:val="26"/>
        </w:rPr>
        <w:t xml:space="preserve">6.6 真空软管用法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992"/>
        <w:gridCol w:w="3266"/>
      </w:tblGrid>
      <w:tr>
        <w:tc>
          <w:tcPr>
            <w:tcW w:type="dxa" w:w="39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对梅森罐适配器和带阀门拉链袋抽真空时，圆形吸嘴采用方向1。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对真空罐和瓶塞抽真空时，根据抽气口大小选择方向1或2。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真空软管扁形吸嘴3用于连接机器面盖上的外抽气口3。</w:t>
            </w:r>
          </w:p>
        </w:tc>
        <w:tc>
          <w:tcPr>
            <w:tcW w:type="dxa" w:w="3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0"/>
            </w:tcMar>
            <w:vAlign w:val="top"/>
          </w:tcPr>
          <w:p>
            <w:pPr>
              <w:spacing w:after="90"/>
              <w:jc w:val="center"/>
            </w:pPr>
            <w:r>
              <w:drawing>
                <wp:inline distT="0" distB="0" distL="0" distR="0">
                  <wp:extent cx="1143000" cy="1190625"/>
                  <wp:effectExtent t="0" r="0" b="0" l="0"/>
                  <wp:docPr id="1" name="真空软管" descr="真空软管" title="真空软管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p>
      <w:pPr>
        <w:keepNext/>
        <w:keepLines w:val="false"/>
        <w:pBdr>
          <w:bottom w:val="single" w:color="D9D9D9" w:sz="8"/>
        </w:pBdr>
        <w:spacing w:after="100" w:before="120" w:line="32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6"/>
          <w:szCs w:val="26"/>
        </w:rPr>
        <w:t xml:space="preserve">6.7 如何抽梅森罐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992"/>
        <w:gridCol w:w="3266"/>
      </w:tblGrid>
      <w:tr>
        <w:tc>
          <w:tcPr>
            <w:tcW w:type="dxa" w:w="39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581"/>
              <w:gridCol w:w="6677"/>
            </w:tblGrid>
            <w:tr>
              <w:trPr>
                <w:cantSplit/>
              </w:trPr>
              <w:tc>
                <w:tcPr>
                  <w:tcW w:type="dxa" w:w="5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宋体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6677"/>
                  <w:tcBorders>
                    <w:top w:val="none" w:color="FFFFFF" w:sz="0"/>
                    <w:left w:val="none" w:color="FFFFFF" w:sz="0"/>
                    <w:bottom w:val="single" w:color="D4D4D4" w:sz="4"/>
                    <w:right w:val="none" w:color="FFFFFF" w:sz="0"/>
                  </w:tcBorders>
                  <w:tcMar>
                    <w:top w:type="dxa" w:w="80"/>
                    <w:left w:type="dxa" w:w="15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10" w:before="0" w:line="320"/>
                  </w:pP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闭合机器面盖。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宋体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6677"/>
                  <w:tcBorders>
                    <w:top w:val="none" w:color="FFFFFF" w:sz="0"/>
                    <w:left w:val="none" w:color="FFFFFF" w:sz="0"/>
                    <w:bottom w:val="single" w:color="D4D4D4" w:sz="4"/>
                    <w:right w:val="none" w:color="FFFFFF" w:sz="0"/>
                  </w:tcBorders>
                  <w:tcMar>
                    <w:top w:type="dxa" w:w="80"/>
                    <w:left w:type="dxa" w:w="15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10" w:before="0" w:line="320"/>
                  </w:pP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将罐盖放到梅森罐罐口，不需拧上螺纹盖（如有）。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宋体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6677"/>
                  <w:tcBorders>
                    <w:top w:val="none" w:color="FFFFFF" w:sz="0"/>
                    <w:left w:val="none" w:color="FFFFFF" w:sz="0"/>
                    <w:bottom w:val="single" w:color="D4D4D4" w:sz="4"/>
                    <w:right w:val="none" w:color="FFFFFF" w:sz="0"/>
                  </w:tcBorders>
                  <w:tcMar>
                    <w:top w:type="dxa" w:w="80"/>
                    <w:left w:type="dxa" w:w="15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10" w:before="0" w:line="320"/>
                  </w:pP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将适配器安装到梅森罐上。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宋体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6677"/>
                  <w:tcBorders>
                    <w:top w:val="none" w:color="FFFFFF" w:sz="0"/>
                    <w:left w:val="none" w:color="FFFFFF" w:sz="0"/>
                    <w:bottom w:val="single" w:color="D4D4D4" w:sz="4"/>
                    <w:right w:val="none" w:color="FFFFFF" w:sz="0"/>
                  </w:tcBorders>
                  <w:tcMar>
                    <w:top w:type="dxa" w:w="80"/>
                    <w:left w:type="dxa" w:w="15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10" w:before="0" w:line="320"/>
                  </w:pP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将真空软管扁形吸嘴插入机器面盖上的外抽气孔。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宋体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6677"/>
                  <w:tcBorders>
                    <w:top w:val="none" w:color="FFFFFF" w:sz="0"/>
                    <w:left w:val="none" w:color="FFFFFF" w:sz="0"/>
                    <w:bottom w:val="single" w:color="D4D4D4" w:sz="4"/>
                    <w:right w:val="none" w:color="FFFFFF" w:sz="0"/>
                  </w:tcBorders>
                  <w:tcMar>
                    <w:top w:type="dxa" w:w="80"/>
                    <w:left w:type="dxa" w:w="15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10" w:before="0" w:line="320"/>
                  </w:pP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压下把手以锁紧面盖。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宋体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6677"/>
                  <w:tcBorders>
                    <w:top w:val="none" w:color="FFFFFF" w:sz="0"/>
                    <w:left w:val="none" w:color="FFFFFF" w:sz="0"/>
                    <w:bottom w:val="single" w:color="D4D4D4" w:sz="4"/>
                    <w:right w:val="none" w:color="FFFFFF" w:sz="0"/>
                  </w:tcBorders>
                  <w:tcMar>
                    <w:top w:type="dxa" w:w="80"/>
                    <w:left w:type="dxa" w:w="15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10" w:before="0" w:line="320"/>
                  </w:pP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点击 </w:t>
                  </w: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Accessories</w:t>
                  </w: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 按键，选择 </w:t>
                  </w: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Mason Jar</w:t>
                  </w: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宋体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6677"/>
                  <w:tcBorders>
                    <w:top w:val="none" w:color="FFFFFF" w:sz="0"/>
                    <w:left w:val="none" w:color="FFFFFF" w:sz="0"/>
                    <w:bottom w:val="single" w:color="D4D4D4" w:sz="4"/>
                    <w:right w:val="none" w:color="FFFFFF" w:sz="0"/>
                  </w:tcBorders>
                  <w:tcMar>
                    <w:top w:type="dxa" w:w="80"/>
                    <w:left w:type="dxa" w:w="15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10" w:before="0" w:line="320"/>
                  </w:pP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将真空软管圆形吸嘴覆盖适配器的抽气孔，并用手轻微按压住。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宋体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6677"/>
                  <w:tcBorders>
                    <w:top w:val="none" w:color="FFFFFF" w:sz="0"/>
                    <w:left w:val="none" w:color="FFFFFF" w:sz="0"/>
                    <w:bottom w:val="single" w:color="D4D4D4" w:sz="4"/>
                    <w:right w:val="none" w:color="FFFFFF" w:sz="0"/>
                  </w:tcBorders>
                  <w:tcMar>
                    <w:top w:type="dxa" w:w="80"/>
                    <w:left w:type="dxa" w:w="15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10" w:before="0" w:line="320"/>
                  </w:pP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点击 </w:t>
                  </w: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Vac&amp;Seal / Start</w:t>
                  </w: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 按键启动工作。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宋体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6677"/>
                  <w:tcBorders>
                    <w:top w:val="none" w:color="FFFFFF" w:sz="0"/>
                    <w:left w:val="none" w:color="FFFFFF" w:sz="0"/>
                    <w:bottom w:val="single" w:color="D4D4D4" w:sz="4"/>
                    <w:right w:val="none" w:color="FFFFFF" w:sz="0"/>
                  </w:tcBorders>
                  <w:tcMar>
                    <w:top w:type="dxa" w:w="80"/>
                    <w:left w:type="dxa" w:w="15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10" w:before="0" w:line="320"/>
                  </w:pP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工作结束，取下真空软管及适配器。</w:t>
                  </w:r>
                </w:p>
              </w:tc>
            </w:tr>
          </w:tbl>
          <w:p>
            <w:pPr>
              <w:spacing w:after="50"/>
            </w:pPr>
          </w:p>
        </w:tc>
        <w:tc>
          <w:tcPr>
            <w:tcW w:type="dxa" w:w="3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0"/>
            </w:tcMar>
            <w:vAlign w:val="top"/>
          </w:tcPr>
          <w:p>
            <w:pPr>
              <w:spacing w:after="90"/>
              <w:jc w:val="center"/>
            </w:pPr>
            <w:r>
              <w:drawing>
                <wp:inline distT="0" distB="0" distL="0" distR="0">
                  <wp:extent cx="1619250" cy="1000125"/>
                  <wp:effectExtent t="0" r="0" b="0" l="0"/>
                  <wp:docPr id="1" name="Mason Jar Connection" descr="Mason Jar Connection" title="Mason Jar Connec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/>
              <w:jc w:val="center"/>
            </w:pPr>
            <w:r>
              <w:drawing>
                <wp:inline distT="0" distB="0" distL="0" distR="0">
                  <wp:extent cx="819150" cy="1190625"/>
                  <wp:effectExtent t="0" r="0" b="0" l="0"/>
                  <wp:docPr id="1" name="Mason Jar Operation" descr="Mason Jar Operation" title="Mason Jar Ope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p>
      <w:pPr>
        <w:keepNext/>
        <w:keepLines w:val="false"/>
        <w:spacing w:after="90" w:before="40" w:line="32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6"/>
          <w:szCs w:val="26"/>
        </w:rPr>
        <w:t xml:space="preserve">操作指引（附件使用）</w:t>
      </w:r>
    </w:p>
    <w:p>
      <w:pPr>
        <w:keepNext/>
        <w:keepLines w:val="false"/>
        <w:pBdr>
          <w:bottom w:val="single" w:color="D9D9D9" w:sz="8"/>
        </w:pBdr>
        <w:spacing w:after="100" w:before="120" w:line="32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6"/>
          <w:szCs w:val="26"/>
        </w:rPr>
        <w:t xml:space="preserve">6.8 如何抽真空罐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992"/>
        <w:gridCol w:w="3266"/>
      </w:tblGrid>
      <w:tr>
        <w:tc>
          <w:tcPr>
            <w:tcW w:type="dxa" w:w="39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581"/>
              <w:gridCol w:w="6677"/>
            </w:tblGrid>
            <w:tr>
              <w:trPr>
                <w:cantSplit/>
              </w:trPr>
              <w:tc>
                <w:tcPr>
                  <w:tcW w:type="dxa" w:w="5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宋体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6677"/>
                  <w:tcBorders>
                    <w:top w:val="none" w:color="FFFFFF" w:sz="0"/>
                    <w:left w:val="none" w:color="FFFFFF" w:sz="0"/>
                    <w:bottom w:val="single" w:color="D4D4D4" w:sz="4"/>
                    <w:right w:val="none" w:color="FFFFFF" w:sz="0"/>
                  </w:tcBorders>
                  <w:tcMar>
                    <w:top w:type="dxa" w:w="80"/>
                    <w:left w:type="dxa" w:w="15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10" w:before="0" w:line="320"/>
                  </w:pP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操作前，请确认真空罐与本机真空软管兼容。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宋体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6677"/>
                  <w:tcBorders>
                    <w:top w:val="none" w:color="FFFFFF" w:sz="0"/>
                    <w:left w:val="none" w:color="FFFFFF" w:sz="0"/>
                    <w:bottom w:val="single" w:color="D4D4D4" w:sz="4"/>
                    <w:right w:val="none" w:color="FFFFFF" w:sz="0"/>
                  </w:tcBorders>
                  <w:tcMar>
                    <w:top w:type="dxa" w:w="80"/>
                    <w:left w:type="dxa" w:w="15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10" w:before="0" w:line="320"/>
                  </w:pP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确认真空罐处于可抽真空（Vacuum）的状态。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宋体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6677"/>
                  <w:tcBorders>
                    <w:top w:val="none" w:color="FFFFFF" w:sz="0"/>
                    <w:left w:val="none" w:color="FFFFFF" w:sz="0"/>
                    <w:bottom w:val="single" w:color="D4D4D4" w:sz="4"/>
                    <w:right w:val="none" w:color="FFFFFF" w:sz="0"/>
                  </w:tcBorders>
                  <w:tcMar>
                    <w:top w:type="dxa" w:w="80"/>
                    <w:left w:type="dxa" w:w="15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10" w:before="0" w:line="320"/>
                  </w:pP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将真空软管扁形吸嘴插入机器面盖上的外抽气孔。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宋体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6677"/>
                  <w:tcBorders>
                    <w:top w:val="none" w:color="FFFFFF" w:sz="0"/>
                    <w:left w:val="none" w:color="FFFFFF" w:sz="0"/>
                    <w:bottom w:val="single" w:color="D4D4D4" w:sz="4"/>
                    <w:right w:val="none" w:color="FFFFFF" w:sz="0"/>
                  </w:tcBorders>
                  <w:tcMar>
                    <w:top w:type="dxa" w:w="80"/>
                    <w:left w:type="dxa" w:w="15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10" w:before="0" w:line="320"/>
                  </w:pP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压下把手以锁紧面盖。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宋体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6677"/>
                  <w:tcBorders>
                    <w:top w:val="none" w:color="FFFFFF" w:sz="0"/>
                    <w:left w:val="none" w:color="FFFFFF" w:sz="0"/>
                    <w:bottom w:val="single" w:color="D4D4D4" w:sz="4"/>
                    <w:right w:val="none" w:color="FFFFFF" w:sz="0"/>
                  </w:tcBorders>
                  <w:tcMar>
                    <w:top w:type="dxa" w:w="80"/>
                    <w:left w:type="dxa" w:w="15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10" w:before="0" w:line="320"/>
                  </w:pP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点击 </w:t>
                  </w: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Accessories</w:t>
                  </w: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 按键，选择 </w:t>
                  </w: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Canister</w:t>
                  </w: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宋体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6677"/>
                  <w:tcBorders>
                    <w:top w:val="none" w:color="FFFFFF" w:sz="0"/>
                    <w:left w:val="none" w:color="FFFFFF" w:sz="0"/>
                    <w:bottom w:val="single" w:color="D4D4D4" w:sz="4"/>
                    <w:right w:val="none" w:color="FFFFFF" w:sz="0"/>
                  </w:tcBorders>
                  <w:tcMar>
                    <w:top w:type="dxa" w:w="80"/>
                    <w:left w:type="dxa" w:w="15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10" w:before="0" w:line="320"/>
                  </w:pP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将真空软管圆形吸嘴覆盖真空罐抽气阀的抽气孔，并用手轻微压住。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宋体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6677"/>
                  <w:tcBorders>
                    <w:top w:val="none" w:color="FFFFFF" w:sz="0"/>
                    <w:left w:val="none" w:color="FFFFFF" w:sz="0"/>
                    <w:bottom w:val="single" w:color="D4D4D4" w:sz="4"/>
                    <w:right w:val="none" w:color="FFFFFF" w:sz="0"/>
                  </w:tcBorders>
                  <w:tcMar>
                    <w:top w:type="dxa" w:w="80"/>
                    <w:left w:type="dxa" w:w="15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10" w:before="0" w:line="320"/>
                  </w:pP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点击 </w:t>
                  </w: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Vac&amp;Seal / Start</w:t>
                  </w: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 按键启动工作。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宋体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6677"/>
                  <w:tcBorders>
                    <w:top w:val="none" w:color="FFFFFF" w:sz="0"/>
                    <w:left w:val="none" w:color="FFFFFF" w:sz="0"/>
                    <w:bottom w:val="single" w:color="D4D4D4" w:sz="4"/>
                    <w:right w:val="none" w:color="FFFFFF" w:sz="0"/>
                  </w:tcBorders>
                  <w:tcMar>
                    <w:top w:type="dxa" w:w="80"/>
                    <w:left w:type="dxa" w:w="15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10" w:before="0" w:line="320"/>
                  </w:pP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工作结束，取下真空软管。</w:t>
                  </w:r>
                </w:p>
              </w:tc>
            </w:tr>
          </w:tbl>
          <w:p>
            <w:pPr>
              <w:spacing w:after="50"/>
            </w:pPr>
          </w:p>
        </w:tc>
        <w:tc>
          <w:tcPr>
            <w:tcW w:type="dxa" w:w="3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0"/>
            </w:tcMar>
            <w:vAlign w:val="top"/>
          </w:tcPr>
          <w:p>
            <w:pPr>
              <w:spacing w:after="90"/>
              <w:jc w:val="center"/>
            </w:pPr>
            <w:r>
              <w:drawing>
                <wp:inline distT="0" distB="0" distL="0" distR="0">
                  <wp:extent cx="971550" cy="1190625"/>
                  <wp:effectExtent t="0" r="0" b="0" l="0"/>
                  <wp:docPr id="1" name="真空罐操作" descr="真空罐操作" title="真空罐操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p>
      <w:pPr>
        <w:keepNext/>
        <w:keepLines w:val="false"/>
        <w:pBdr>
          <w:bottom w:val="single" w:color="D9D9D9" w:sz="8"/>
        </w:pBdr>
        <w:spacing w:after="100" w:before="120" w:line="32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6"/>
          <w:szCs w:val="26"/>
        </w:rPr>
        <w:t xml:space="preserve">6.9 如何腌制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992"/>
        <w:gridCol w:w="3266"/>
      </w:tblGrid>
      <w:tr>
        <w:tc>
          <w:tcPr>
            <w:tcW w:type="dxa" w:w="39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581"/>
              <w:gridCol w:w="6677"/>
            </w:tblGrid>
            <w:tr>
              <w:trPr>
                <w:cantSplit/>
              </w:trPr>
              <w:tc>
                <w:tcPr>
                  <w:tcW w:type="dxa" w:w="5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宋体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6677"/>
                  <w:tcBorders>
                    <w:top w:val="none" w:color="FFFFFF" w:sz="0"/>
                    <w:left w:val="none" w:color="FFFFFF" w:sz="0"/>
                    <w:bottom w:val="single" w:color="D4D4D4" w:sz="4"/>
                    <w:right w:val="none" w:color="FFFFFF" w:sz="0"/>
                  </w:tcBorders>
                  <w:tcMar>
                    <w:top w:type="dxa" w:w="80"/>
                    <w:left w:type="dxa" w:w="15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10" w:before="0" w:line="320"/>
                  </w:pP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将食物覆盖酱料，并放到真空罐中。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宋体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6677"/>
                  <w:tcBorders>
                    <w:top w:val="none" w:color="FFFFFF" w:sz="0"/>
                    <w:left w:val="none" w:color="FFFFFF" w:sz="0"/>
                    <w:bottom w:val="single" w:color="D4D4D4" w:sz="4"/>
                    <w:right w:val="none" w:color="FFFFFF" w:sz="0"/>
                  </w:tcBorders>
                  <w:tcMar>
                    <w:top w:type="dxa" w:w="80"/>
                    <w:left w:type="dxa" w:w="15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10" w:before="0" w:line="320"/>
                  </w:pP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确认真空罐处于可以抽真空（Vacuum）的状态。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宋体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6677"/>
                  <w:tcBorders>
                    <w:top w:val="none" w:color="FFFFFF" w:sz="0"/>
                    <w:left w:val="none" w:color="FFFFFF" w:sz="0"/>
                    <w:bottom w:val="single" w:color="D4D4D4" w:sz="4"/>
                    <w:right w:val="none" w:color="FFFFFF" w:sz="0"/>
                  </w:tcBorders>
                  <w:tcMar>
                    <w:top w:type="dxa" w:w="80"/>
                    <w:left w:type="dxa" w:w="15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10" w:before="0" w:line="320"/>
                  </w:pP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将真空软管扁形吸嘴插入机器面盖上的外抽气孔。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宋体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6677"/>
                  <w:tcBorders>
                    <w:top w:val="none" w:color="FFFFFF" w:sz="0"/>
                    <w:left w:val="none" w:color="FFFFFF" w:sz="0"/>
                    <w:bottom w:val="single" w:color="D4D4D4" w:sz="4"/>
                    <w:right w:val="none" w:color="FFFFFF" w:sz="0"/>
                  </w:tcBorders>
                  <w:tcMar>
                    <w:top w:type="dxa" w:w="80"/>
                    <w:left w:type="dxa" w:w="15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10" w:before="0" w:line="320"/>
                  </w:pP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将真空软管圆形吸嘴插入抽气阀的抽气孔。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宋体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6677"/>
                  <w:tcBorders>
                    <w:top w:val="none" w:color="FFFFFF" w:sz="0"/>
                    <w:left w:val="none" w:color="FFFFFF" w:sz="0"/>
                    <w:bottom w:val="single" w:color="D4D4D4" w:sz="4"/>
                    <w:right w:val="none" w:color="FFFFFF" w:sz="0"/>
                  </w:tcBorders>
                  <w:tcMar>
                    <w:top w:type="dxa" w:w="80"/>
                    <w:left w:type="dxa" w:w="15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10" w:before="0" w:line="320"/>
                  </w:pP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压下把手以锁紧面盖。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宋体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6677"/>
                  <w:tcBorders>
                    <w:top w:val="none" w:color="FFFFFF" w:sz="0"/>
                    <w:left w:val="none" w:color="FFFFFF" w:sz="0"/>
                    <w:bottom w:val="single" w:color="D4D4D4" w:sz="4"/>
                    <w:right w:val="none" w:color="FFFFFF" w:sz="0"/>
                  </w:tcBorders>
                  <w:tcMar>
                    <w:top w:type="dxa" w:w="80"/>
                    <w:left w:type="dxa" w:w="15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10" w:before="0" w:line="320"/>
                  </w:pP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点击 </w:t>
                  </w: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Accessories</w:t>
                  </w: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 按键，选择 </w:t>
                  </w: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Canister</w:t>
                  </w: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宋体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6677"/>
                  <w:tcBorders>
                    <w:top w:val="none" w:color="FFFFFF" w:sz="0"/>
                    <w:left w:val="none" w:color="FFFFFF" w:sz="0"/>
                    <w:bottom w:val="single" w:color="D4D4D4" w:sz="4"/>
                    <w:right w:val="none" w:color="FFFFFF" w:sz="0"/>
                  </w:tcBorders>
                  <w:tcMar>
                    <w:top w:type="dxa" w:w="80"/>
                    <w:left w:type="dxa" w:w="15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10" w:before="0" w:line="320"/>
                  </w:pP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点击 </w:t>
                  </w: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Vac&amp;Seal / Start</w:t>
                  </w: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 启动工作。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3946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宋体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6677"/>
                  <w:tcBorders>
                    <w:top w:val="none" w:color="FFFFFF" w:sz="0"/>
                    <w:left w:val="none" w:color="FFFFFF" w:sz="0"/>
                    <w:bottom w:val="single" w:color="D4D4D4" w:sz="4"/>
                    <w:right w:val="none" w:color="FFFFFF" w:sz="0"/>
                  </w:tcBorders>
                  <w:tcMar>
                    <w:top w:type="dxa" w:w="80"/>
                    <w:left w:type="dxa" w:w="15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10" w:before="0" w:line="320"/>
                  </w:pPr>
                  <w:r>
                    <w:rPr>
                      <w:rFonts w:ascii="Arial" w:cs="Arial" w:eastAsia="宋体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工作结束，取下真空软管。</w:t>
                  </w:r>
                </w:p>
              </w:tc>
            </w:tr>
          </w:tbl>
          <w:p>
            <w:pPr>
              <w:spacing w:after="50"/>
            </w:pPr>
          </w:p>
        </w:tc>
        <w:tc>
          <w:tcPr>
            <w:tcW w:type="dxa" w:w="3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0"/>
            </w:tcMar>
            <w:vAlign w:val="top"/>
          </w:tcPr>
          <w:p>
            <w:pPr>
              <w:spacing w:after="90"/>
              <w:jc w:val="center"/>
            </w:pPr>
            <w:r>
              <w:drawing>
                <wp:inline distT="0" distB="0" distL="0" distR="0">
                  <wp:extent cx="809625" cy="1190625"/>
                  <wp:effectExtent t="0" r="0" b="0" l="0"/>
                  <wp:docPr id="1" name="腌制操作" descr="腌制操作" title="腌制操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p>
      <w:pPr>
        <w:keepNext/>
        <w:keepLines w:val="false"/>
        <w:pageBreakBefore/>
        <w:spacing w:after="90" w:before="40" w:line="32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6"/>
          <w:szCs w:val="26"/>
        </w:rPr>
        <w:t xml:space="preserve">操作指引（续）</w:t>
      </w:r>
    </w:p>
    <w:p>
      <w:pPr>
        <w:keepNext/>
        <w:keepLines w:val="false"/>
        <w:pBdr>
          <w:bottom w:val="single" w:color="D9D9D9" w:sz="8"/>
        </w:pBdr>
        <w:spacing w:after="100" w:before="120" w:line="32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6"/>
          <w:szCs w:val="26"/>
        </w:rPr>
        <w:t xml:space="preserve">6.10 卷袋仓操作指引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本机器可以同时放置两卷卷袋（例如：两卷小于等于 20 feet/6m 长的卷袋）。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若放置单卷袋，则最长可放置 50 feet（15m）长。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卷袋仓可容纳 12 inch（300mm）以下宽度的卷袋。底部为宽度在 8 inch（200mm）以下的卷袋设计了专用放置槽。</w:t>
      </w:r>
    </w:p>
    <w:p>
      <w:pPr>
        <w:spacing w:after="100"/>
        <w:jc w:val="center"/>
      </w:pPr>
      <w:r>
        <w:drawing>
          <wp:inline distT="0" distB="0" distL="0" distR="0">
            <wp:extent cx="3238500" cy="933450"/>
            <wp:effectExtent t="0" r="0" b="0" l="0"/>
            <wp:docPr id="1" name="单卷袋放置" descr="单卷袋放置" title="单卷袋放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B="0" distL="0" distR="0">
            <wp:extent cx="3095625" cy="2190750"/>
            <wp:effectExtent t="0" r="0" b="0" l="0"/>
            <wp:docPr id="1" name="双卷袋放置" descr="双卷袋放置" title="双卷袋放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36"/>
          <w:szCs w:val="36"/>
        </w:rPr>
        <w:t xml:space="preserve">07 </w:t>
      </w:r>
      <w:r>
        <w:rPr>
          <w:rFonts w:ascii="Arial" w:cs="Arial" w:eastAsia="黑体" w:hAnsi="Arial"/>
          <w:b/>
          <w:bCs/>
          <w:color w:val="1A1A1A"/>
          <w:sz w:val="34"/>
          <w:szCs w:val="34"/>
        </w:rPr>
        <w:t xml:space="preserve">故障排除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7"/>
          <w:szCs w:val="17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903"/>
        <w:gridCol w:w="2758"/>
      </w:tblGrid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故障现象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可能原因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解决方案</w:t>
            </w:r>
          </w:p>
        </w:tc>
      </w:tr>
      <w:tr>
        <w:tc>
          <w:tcPr>
            <w:tcW w:type="dxa" w:w="1597"/>
            <w:vMerge w:val="restart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不能开机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电源线未正确插入电源插座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确保电源线已正确插入。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电源线破裂或损坏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断电检查电源线，如有损坏请咨询专业人员更换。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控制板或面板排线端子松脱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请咨询专业人员进行维修。</w:t>
            </w:r>
          </w:p>
        </w:tc>
      </w:tr>
      <w:tr>
        <w:tc>
          <w:tcPr>
            <w:tcW w:type="dxa" w:w="1597"/>
            <w:vMerge w:val="restart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抽气不干净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袋子开口未全部在密封圈内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确保袋子的开口全部在下真空腔密封圈内。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使用了非纹路真空袋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确保使用带有纹路的真空袋。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密封圈破损、翻起或安装不正确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检查密封圈状态并正确安装。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袋子破损或有针孔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更换新的真空袋。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袋口有异物导致密封不完整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将袋口清洁干净后再试。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热封时间过长导致温度过高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打开面盖，静置冷却一段时间再使用。</w:t>
            </w:r>
          </w:p>
        </w:tc>
      </w:tr>
      <w:tr>
        <w:tc>
          <w:tcPr>
            <w:tcW w:type="dxa" w:w="1597"/>
            <w:vMerge w:val="restart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不能密封或密封效果不理想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袋口没有正确放到发热器上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重新放置袋口，确保平整跨过发热器。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密封区域有水分、颗粒或碎片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清洁密封区域后重试。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密封压条未安装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安装密封压条。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默认密封时间不足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点击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Extend Seal Time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延长密封时间后重试。</w:t>
            </w:r>
          </w:p>
        </w:tc>
      </w:tr>
      <w:tr>
        <w:tc>
          <w:tcPr>
            <w:tcW w:type="dxa" w:w="1597"/>
            <w:vMerge w:val="restart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真空密封后袋子漏气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高温胶布破损或脱落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及时替换高温胶布。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发热温度异常导致袋子融化或密封不充分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参考抽气不干净和不能密封的解决方案。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锋利物品刺穿袋子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用纸巾或防刺穿片包裹锋利边缘，使用新袋重试。</w:t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提示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一些水果和蔬菜在包装前如果没有正确地焯熟，或者热的食物，会释放气体，导致真空袋没有收紧，此类情况属于正常表现，不属于漏气。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若以上故障排除方案均无法解决问题，请联系客服指引解决，请不要擅自拆卸机器。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6"/>
          <w:szCs w:val="26"/>
        </w:rPr>
        <w:t xml:space="preserve">故障排除（附件与报警）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903"/>
        <w:gridCol w:w="2758"/>
      </w:tblGrid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故障现象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可能原因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解决方案</w:t>
            </w:r>
          </w:p>
        </w:tc>
      </w:tr>
      <w:tr>
        <w:tc>
          <w:tcPr>
            <w:tcW w:type="dxa" w:w="1597"/>
            <w:vMerge w:val="restart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Accessories 模式无法抽气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真空软管扁形吸嘴未完全插入外抽气孔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用力旋转下压扁形吸嘴，使其完全插入。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面盖把手未下压锁紧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下压把手以锁紧面盖后重试。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密封圈或真空腔上有异物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打开面盖清除异物，闭盖重试。</w:t>
            </w:r>
          </w:p>
        </w:tc>
      </w:tr>
      <w:tr>
        <w:tc>
          <w:tcPr>
            <w:tcW w:type="dxa" w:w="1597"/>
            <w:vMerge w:val="restart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错误报警（蜂鸣声长鸣 + 指示灯快闪）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按下 Vac&amp;Seal/Start 或 Seal 后报警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检查面盖是否闭合，把手是否已下压锁紧。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真空工作过程中连续蜂鸣</w:t>
            </w:r>
          </w:p>
        </w:tc>
        <w:tc>
          <w:tcPr>
            <w:tcW w:type="dxa" w:w="2903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机器无法达到目标压力，检查把手锁紧及袋子是否破损，更换新袋重试。</w:t>
            </w:r>
          </w:p>
        </w:tc>
      </w:tr>
    </w:tbl>
    <w:p>
      <w:pPr>
        <w:spacing w:after="90"/>
      </w:pPr>
    </w:p>
    <w:p>
      <w:pPr>
        <w:keepNext/>
        <w:keepLines w:val="false"/>
        <w:pBdr>
          <w:bottom w:val="single" w:color="D9D9D9" w:sz="8"/>
        </w:pBdr>
        <w:spacing w:after="100" w:before="120" w:line="32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6"/>
          <w:szCs w:val="26"/>
        </w:rPr>
        <w:t xml:space="preserve">如因特殊原因，导致液体进入机器内部的处理方案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液体进入真空腔中：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rPr>
          <w:cantSplit/>
        </w:trP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立即关闭电源，等待至少 5 分钟，让机器发热器冷却。</w:t>
            </w:r>
          </w:p>
        </w:tc>
      </w:tr>
      <w:tr>
        <w:trPr>
          <w:cantSplit/>
        </w:trP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将液体槽取出，并清理擦干液体。</w:t>
            </w:r>
          </w:p>
        </w:tc>
      </w:tr>
      <w:tr>
        <w:trPr>
          <w:cantSplit/>
        </w:trP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将真空腔中的液体擦干。</w:t>
            </w:r>
          </w:p>
        </w:tc>
      </w:tr>
      <w:tr>
        <w:trPr>
          <w:cantSplit/>
        </w:trP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将机器底部铺垫厨房纸或托盘，重新通电。</w:t>
            </w:r>
          </w:p>
        </w:tc>
      </w:tr>
      <w:tr>
        <w:trPr>
          <w:cantSplit/>
        </w:trP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合上面盖，长按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Pulse Vac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按键抽气 20 秒，然后点击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Stop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排气，重复 5 次，让内部管道的液体排出。</w:t>
            </w:r>
          </w:p>
        </w:tc>
      </w:tr>
      <w:tr>
        <w:trPr>
          <w:cantSplit/>
        </w:trP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605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打开面盖，在机器底部铺垫厨房纸或托盘，将机器放置于通风处晾干 48 小时，期间不要翻倒机器。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液体进入发热器：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rPr>
          <w:cantSplit/>
        </w:trP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请勿翻倒机器，关闭电源，等待 10 分钟，让发热器冷却及内部液体排出。</w:t>
            </w:r>
          </w:p>
        </w:tc>
      </w:tr>
      <w:tr>
        <w:trPr>
          <w:cantSplit/>
        </w:trP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清理和擦干机器接水盘、真空腔、底部的液体。</w:t>
            </w:r>
          </w:p>
        </w:tc>
      </w:tr>
      <w:tr>
        <w:trPr>
          <w:cantSplit/>
        </w:trP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打开面盖，在机器底部铺垫厨房纸或托盘，将机器放置于通风处晾干 24 小时，期间不要翻倒机器。</w:t>
            </w:r>
          </w:p>
        </w:tc>
      </w:tr>
      <w:tr>
        <w:trPr>
          <w:cantSplit/>
        </w:trP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将机器底部铺垫厨房纸或托盘，重新通电。</w:t>
            </w:r>
          </w:p>
        </w:tc>
      </w:tr>
      <w:tr>
        <w:trPr>
          <w:cantSplit/>
        </w:trP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合上面盖，长按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Pulse Vac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按键抽气 20 秒，然后点击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Stop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排气，重复 5 次，让内部管道的液体排出。</w:t>
            </w:r>
          </w:p>
        </w:tc>
      </w:tr>
      <w:tr>
        <w:trPr>
          <w:cantSplit/>
        </w:trP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605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打开面盖，在机器底部铺垫厨房纸或托盘，将机器放置于通风处晾干 48 小时，期间不要翻倒机器。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注意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如果长期不清洁，内部管道可能会堵塞，影响抽气性能，此时请联系售后进行管道更换。</w:t>
            </w:r>
          </w:p>
        </w:tc>
      </w:tr>
    </w:tbl>
    <w:p>
      <w:pPr>
        <w:spacing w:after="80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36"/>
          <w:szCs w:val="36"/>
        </w:rPr>
        <w:t xml:space="preserve">08 </w:t>
      </w:r>
      <w:r>
        <w:rPr>
          <w:rFonts w:ascii="Arial" w:cs="Arial" w:eastAsia="黑体" w:hAnsi="Arial"/>
          <w:b/>
          <w:bCs/>
          <w:color w:val="1A1A1A"/>
          <w:sz w:val="34"/>
          <w:szCs w:val="34"/>
        </w:rPr>
        <w:t xml:space="preserve">维护保养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7"/>
          <w:szCs w:val="17"/>
        </w:rPr>
        <w:t xml:space="preserve">CH.08 — MAINTENANCE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确保使用机器的工作台平整、干净、干燥。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在不使用机器时请不要将机器锁扣锁上，以防密封圈被长时间挤压，影响功能。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需每周一次对机器的密封圈、密封压条、发热器、液体槽、真空腔进行清洁。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发热器和密封压条在工作后会残留高温，请待机器冷却后再进行保养。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清洁前拔下机器电源。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请采用软毛刷清洁密封圈、密封压条、发热器、液体槽、真空腔、真空软管。避免采用硬毛刷，以免损坏机器。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每天工作结束后，取出液体槽清洁擦干，并用湿毛巾或纸巾清理真空腔内残留的碎屑、灰尘。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每次工作结束后，检查密封圈是否已经变形严重，高温胶布是否已经破损/脱落，如有，则请及时替换。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液体槽和真空软管不支持高温清洁，如洗碗机清洁。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36"/>
          <w:szCs w:val="36"/>
        </w:rPr>
        <w:t xml:space="preserve">09 </w:t>
      </w:r>
      <w:r>
        <w:rPr>
          <w:rFonts w:ascii="Arial" w:cs="Arial" w:eastAsia="黑体" w:hAnsi="Arial"/>
          <w:b/>
          <w:bCs/>
          <w:color w:val="1A1A1A"/>
          <w:sz w:val="34"/>
          <w:szCs w:val="34"/>
        </w:rPr>
        <w:t xml:space="preserve">真空包装特性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7"/>
          <w:szCs w:val="17"/>
        </w:rPr>
        <w:t xml:space="preserve">CH.09 — VACUUM PROPERTIES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真空包装是通过去除密封容器中的大部分空气来延长食品的寿命，并防止空气回流到密封容器中，从而减少氧化。真空包装有助于保持风味和整体质量。它还有助于抑制好氧微生物的生长，在某些条件下可能的现象有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霉菌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霉菌在低氧环境下无法繁殖，真空包装能够抑制霉菌的繁殖。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酵母菌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酵母需要水、糖和中等温度才能繁殖，可以在有空气或无空气的情况下生存。减缓酵母的生长需要冷藏，冷冻则可以有效抑制。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细菌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导致难闻的气味、变色或变柔软。在适当的条件下，肉毒梭菌可以在没有空气的情况下生长，且无法通过气味或味道检测到。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与任何其他储存方式一样，在食用前检查食品是否变质是很重要的。在 -4°C 或更低温度下，可以显著减少微生物的生长。对于长期储存，建议进行真空封装后保持冷冻。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NOTICE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真空包装不能代替冷藏或冷冻。任何需要冷藏的易腐食品在真空包装后仍必须保持冷藏或冷冻。</w:t>
            </w:r>
          </w:p>
        </w:tc>
      </w:tr>
    </w:tbl>
    <w:p>
      <w:pPr>
        <w:spacing w:after="80"/>
      </w:pPr>
    </w:p>
    <w:p>
      <w:pPr>
        <w:keepNext/>
        <w:keepLines w:val="false"/>
        <w:pBdr>
          <w:bottom w:val="single" w:color="D9D9D9" w:sz="8"/>
        </w:pBdr>
        <w:spacing w:after="100" w:before="120" w:line="32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6"/>
          <w:szCs w:val="26"/>
        </w:rPr>
        <w:t xml:space="preserve">存储指南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蔬菜在真空包装前需要先焯水。将蔬菜放入沸水中煮熟，然后浸入冷水中，最后用毛巾吸干水分再进行真空包装。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十字花科蔬菜（花椰菜、芽菜、卷心菜等）在储存过程中会自然排放气体，煮熟、真空封装后建议存放在冰箱里。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切忌真空储存大蒜或蘑菇等真菌食品。抽真空后会产生有害物质，食用会影响健康。</w:t>
      </w:r>
    </w:p>
    <w:p>
      <w:pPr>
        <w:keepNext/>
        <w:keepLines w:val="false"/>
        <w:pageBreakBefore/>
        <w:spacing w:after="90" w:before="40" w:line="32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6"/>
          <w:szCs w:val="26"/>
        </w:rPr>
        <w:t xml:space="preserve">真空包装特性（续）</w:t>
      </w:r>
    </w:p>
    <w:p>
      <w:pPr>
        <w:keepNext/>
        <w:keepLines w:val="false"/>
        <w:pBdr>
          <w:bottom w:val="single" w:color="D9D9D9" w:sz="8"/>
        </w:pBdr>
        <w:spacing w:after="100" w:before="120" w:line="32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6"/>
          <w:szCs w:val="26"/>
        </w:rPr>
        <w:t xml:space="preserve">食物真空保鲜期限参照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15"/>
        <w:gridCol w:w="1815"/>
        <w:gridCol w:w="1815"/>
        <w:gridCol w:w="1815"/>
      </w:tblGrid>
      <w:tr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储存方式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食物类别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常规储存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真空包装</w:t>
            </w:r>
          </w:p>
        </w:tc>
      </w:tr>
      <w:tr>
        <w:tc>
          <w:tcPr>
            <w:tcW w:type="dxa" w:w="1815"/>
            <w:vMerge w:val="restart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冷冻储存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肉类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 月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15–20 月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鱼类、海鲜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 月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10–12 月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干果、咖啡豆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6–9 月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18–24 月</w:t>
            </w:r>
          </w:p>
        </w:tc>
      </w:tr>
      <w:tr>
        <w:tc>
          <w:tcPr>
            <w:tcW w:type="dxa" w:w="1815"/>
            <w:vMerge w:val="restart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冷藏储存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肉类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12–13 天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鱼类、海鲜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6–8 天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熟肉类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10–14 天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蛋类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30–50 天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蔬菜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7–10 天</w:t>
            </w:r>
          </w:p>
        </w:tc>
      </w:tr>
      <w:tr>
        <w:tc>
          <w:tcPr>
            <w:tcW w:type="dxa" w:w="1815"/>
            <w:vMerge w:val="restart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常温储存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面包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1–2 天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6–8 天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盒装饼干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4–6 月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面条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5–6 月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大米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5–6 月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面粉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4–5 月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干货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3–4 月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</w:tcPr>
          <w:p/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咖啡 / 茶叶 / 奶粉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2–6 月</w:t>
            </w:r>
          </w:p>
        </w:tc>
        <w:tc>
          <w:tcPr>
            <w:tcW w:type="dxa" w:w="181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 月</w:t>
            </w:r>
          </w:p>
        </w:tc>
      </w:tr>
    </w:tbl>
    <w:p>
      <w:pPr>
        <w:spacing w:after="90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黑体" w:hAnsi="Arial"/>
          <w:b/>
          <w:bCs/>
          <w:color w:val="E63946"/>
          <w:sz w:val="36"/>
          <w:szCs w:val="36"/>
        </w:rPr>
        <w:t xml:space="preserve">10 </w:t>
      </w:r>
      <w:r>
        <w:rPr>
          <w:rFonts w:ascii="Arial" w:cs="Arial" w:eastAsia="黑体" w:hAnsi="Arial"/>
          <w:b/>
          <w:bCs/>
          <w:color w:val="1A1A1A"/>
          <w:sz w:val="34"/>
          <w:szCs w:val="34"/>
        </w:rPr>
        <w:t xml:space="preserve">品牌与保修信息</w:t>
      </w:r>
    </w:p>
    <w:p>
      <w:pPr>
        <w:spacing w:after="40"/>
        <w:jc w:val="right"/>
      </w:pPr>
      <w:r>
        <w:rPr>
          <w:rFonts w:ascii="Arial" w:cs="Arial" w:eastAsia="宋体" w:hAnsi="Arial"/>
          <w:color w:val="8A8A8A"/>
          <w:sz w:val="17"/>
          <w:szCs w:val="17"/>
        </w:rPr>
        <w:t xml:space="preserve">CH.10 — WARRANTY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感谢您购买 WEVAC 真空封口机。如有任何问题，请通过以下方式联系我们：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100" w:before="120" w:line="32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6"/>
          <w:szCs w:val="26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FLAT/RM 404A BEVERLEY COMMERCIAL CENTRE 87-105 CHATHAM ROAD SOUTH TSIM SHA TSUI KL HONG KONG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support@wevactech.com</w:t>
            </w:r>
          </w:p>
        </w:tc>
      </w:tr>
    </w:tbl>
    <w:p>
      <w:pPr>
        <w:spacing w:after="90"/>
      </w:pPr>
    </w:p>
    <w:p>
      <w:pPr>
        <w:keepNext/>
        <w:keepLines w:val="false"/>
        <w:pBdr>
          <w:bottom w:val="single" w:color="D9D9D9" w:sz="8"/>
        </w:pBdr>
        <w:spacing w:after="100" w:before="120" w:line="32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6"/>
          <w:szCs w:val="26"/>
        </w:rPr>
        <w:t xml:space="preserve">授权制造商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www.argiontechnology.com</w:t>
            </w:r>
          </w:p>
        </w:tc>
      </w:tr>
    </w:tbl>
    <w:p>
      <w:pPr>
        <w:spacing w:after="90"/>
      </w:pPr>
    </w:p>
    <w:p>
      <w:pPr>
        <w:pageBreakBefore/>
      </w:pPr>
    </w:p>
    <w:p>
      <w:pPr>
        <w:keepNext/>
        <w:keepLines w:val="false"/>
        <w:pBdr>
          <w:bottom w:val="single" w:color="D9D9D9" w:sz="8"/>
        </w:pBdr>
        <w:spacing w:after="100" w:before="120" w:line="32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6"/>
          <w:szCs w:val="26"/>
        </w:rPr>
        <w:t xml:space="preserve">保修信息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本产品提供 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 年有限保修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向我们发送电子邮件申请保修服务：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support@wevactech.com</w:t>
      </w:r>
    </w:p>
    <w:p>
      <w:pPr>
        <w:spacing w:after="100"/>
        <w:jc w:val="center"/>
      </w:pPr>
      <w:r>
        <w:drawing>
          <wp:inline distT="0" distB="0" distL="0" distR="0">
            <wp:extent cx="3238500" cy="21907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 w:val="false"/>
        <w:pBdr>
          <w:bottom w:val="single" w:color="D9D9D9" w:sz="8"/>
        </w:pBdr>
        <w:spacing w:after="100" w:before="120" w:line="32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6"/>
          <w:szCs w:val="26"/>
        </w:rPr>
        <w:t xml:space="preserve">保修卡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7"/>
        <w:szCs w:val="17"/>
      </w:rPr>
      <w:t xml:space="preserve">WEVAC  ·  V23</w:t>
    </w:r>
    <w:r>
      <w:rPr>
        <w:rFonts w:ascii="Arial" w:cs="Arial" w:eastAsia="宋体" w:hAnsi="Arial"/>
        <w:color w:val="8A8A8A"/>
        <w:sz w:val="17"/>
        <w:szCs w:val="17"/>
      </w:rPr>
      <w:t xml:space="preserve">	</w:t>
    </w:r>
    <w:r>
      <w:rPr>
        <w:rFonts w:ascii="Arial" w:cs="Arial" w:eastAsia="宋体" w:hAnsi="Arial"/>
        <w:color w:val="8A8A8A"/>
        <w:sz w:val="17"/>
        <w:szCs w:val="17"/>
      </w:rPr>
      <w:t xml:space="preserve">Page </w:t>
    </w:r>
    <w:r>
      <w:rPr>
        <w:rFonts w:ascii="Arial" w:cs="Arial" w:eastAsia="宋体" w:hAnsi="Arial"/>
        <w:color w:val="8A8A8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7"/>
        <w:szCs w:val="17"/>
      </w:rP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7"/>
        <w:szCs w:val="17"/>
      </w:rPr>
      <w:t xml:space="preserve">WEVAC  ·  V23</w:t>
    </w:r>
    <w:r>
      <w:rPr>
        <w:rFonts w:ascii="Arial" w:cs="Arial" w:eastAsia="宋体" w:hAnsi="Arial"/>
        <w:color w:val="8A8A8A"/>
        <w:sz w:val="17"/>
        <w:szCs w:val="17"/>
      </w:rPr>
      <w:t xml:space="preserve">	</w:t>
    </w:r>
    <w:r>
      <w:rPr>
        <w:rFonts w:ascii="Arial" w:cs="Arial" w:eastAsia="宋体" w:hAnsi="Arial"/>
        <w:color w:val="8A8A8A"/>
        <w:sz w:val="17"/>
        <w:szCs w:val="17"/>
      </w:rPr>
      <w:t xml:space="preserve">Page </w:t>
    </w:r>
    <w:r>
      <w:rPr>
        <w:rFonts w:ascii="Arial" w:cs="Arial" w:eastAsia="宋体" w:hAnsi="Arial"/>
        <w:color w:val="8A8A8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7"/>
        <w:szCs w:val="17"/>
      </w:rP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7"/>
        <w:szCs w:val="17"/>
      </w:rPr>
      <w:t xml:space="preserve">WEVAC  ·  V23</w:t>
    </w:r>
    <w:r>
      <w:rPr>
        <w:rFonts w:ascii="Arial" w:cs="Arial" w:eastAsia="宋体" w:hAnsi="Arial"/>
        <w:color w:val="8A8A8A"/>
        <w:sz w:val="17"/>
        <w:szCs w:val="17"/>
      </w:rPr>
      <w:t xml:space="preserve">	</w:t>
    </w:r>
    <w:r>
      <w:rPr>
        <w:rFonts w:ascii="Arial" w:cs="Arial" w:eastAsia="宋体" w:hAnsi="Arial"/>
        <w:color w:val="8A8A8A"/>
        <w:sz w:val="17"/>
        <w:szCs w:val="17"/>
      </w:rPr>
      <w:t xml:space="preserve">Page </w:t>
    </w:r>
    <w:r>
      <w:rPr>
        <w:rFonts w:ascii="Arial" w:cs="Arial" w:eastAsia="宋体" w:hAnsi="Arial"/>
        <w:color w:val="8A8A8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7"/>
        <w:szCs w:val="17"/>
      </w:rPr>
      <w:t xml:space="preserve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7"/>
        <w:szCs w:val="17"/>
      </w:rPr>
      <w:t xml:space="preserve">WEVAC  ·  V23</w:t>
    </w:r>
    <w:r>
      <w:rPr>
        <w:rFonts w:ascii="Arial" w:cs="Arial" w:eastAsia="宋体" w:hAnsi="Arial"/>
        <w:color w:val="8A8A8A"/>
        <w:sz w:val="17"/>
        <w:szCs w:val="17"/>
      </w:rPr>
      <w:t xml:space="preserve">	</w:t>
    </w:r>
    <w:r>
      <w:rPr>
        <w:rFonts w:ascii="Arial" w:cs="Arial" w:eastAsia="宋体" w:hAnsi="Arial"/>
        <w:color w:val="8A8A8A"/>
        <w:sz w:val="17"/>
        <w:szCs w:val="17"/>
      </w:rPr>
      <w:t xml:space="preserve">Page </w:t>
    </w:r>
    <w:r>
      <w:rPr>
        <w:rFonts w:ascii="Arial" w:cs="Arial" w:eastAsia="宋体" w:hAnsi="Arial"/>
        <w:color w:val="8A8A8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7"/>
        <w:szCs w:val="17"/>
      </w:rPr>
      <w:t xml:space="preserve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7"/>
        <w:szCs w:val="17"/>
      </w:rPr>
      <w:t xml:space="preserve">WEVAC  ·  V23</w:t>
    </w:r>
    <w:r>
      <w:rPr>
        <w:rFonts w:ascii="Arial" w:cs="Arial" w:eastAsia="宋体" w:hAnsi="Arial"/>
        <w:color w:val="8A8A8A"/>
        <w:sz w:val="17"/>
        <w:szCs w:val="17"/>
      </w:rPr>
      <w:t xml:space="preserve">	</w:t>
    </w:r>
    <w:r>
      <w:rPr>
        <w:rFonts w:ascii="Arial" w:cs="Arial" w:eastAsia="宋体" w:hAnsi="Arial"/>
        <w:color w:val="8A8A8A"/>
        <w:sz w:val="17"/>
        <w:szCs w:val="17"/>
      </w:rPr>
      <w:t xml:space="preserve">Page </w:t>
    </w:r>
    <w:r>
      <w:rPr>
        <w:rFonts w:ascii="Arial" w:cs="Arial" w:eastAsia="宋体" w:hAnsi="Arial"/>
        <w:color w:val="8A8A8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7"/>
        <w:szCs w:val="17"/>
      </w:rPr>
      <w:t xml:space="preserve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7"/>
        <w:szCs w:val="17"/>
      </w:rPr>
      <w:t xml:space="preserve">WEVAC  ·  V23</w:t>
    </w:r>
    <w:r>
      <w:rPr>
        <w:rFonts w:ascii="Arial" w:cs="Arial" w:eastAsia="宋体" w:hAnsi="Arial"/>
        <w:color w:val="8A8A8A"/>
        <w:sz w:val="17"/>
        <w:szCs w:val="17"/>
      </w:rPr>
      <w:t xml:space="preserve">	</w:t>
    </w:r>
    <w:r>
      <w:rPr>
        <w:rFonts w:ascii="Arial" w:cs="Arial" w:eastAsia="宋体" w:hAnsi="Arial"/>
        <w:color w:val="8A8A8A"/>
        <w:sz w:val="17"/>
        <w:szCs w:val="17"/>
      </w:rPr>
      <w:t xml:space="preserve">Page </w:t>
    </w:r>
    <w:r>
      <w:rPr>
        <w:rFonts w:ascii="Arial" w:cs="Arial" w:eastAsia="宋体" w:hAnsi="Arial"/>
        <w:color w:val="8A8A8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7"/>
        <w:szCs w:val="17"/>
      </w:rPr>
      <w:t xml:space="preserve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7"/>
        <w:szCs w:val="17"/>
      </w:rPr>
      <w:t xml:space="preserve">WEVAC  ·  V23</w:t>
    </w:r>
    <w:r>
      <w:rPr>
        <w:rFonts w:ascii="Arial" w:cs="Arial" w:eastAsia="宋体" w:hAnsi="Arial"/>
        <w:color w:val="8A8A8A"/>
        <w:sz w:val="17"/>
        <w:szCs w:val="17"/>
      </w:rPr>
      <w:t xml:space="preserve">	</w:t>
    </w:r>
    <w:r>
      <w:rPr>
        <w:rFonts w:ascii="Arial" w:cs="Arial" w:eastAsia="宋体" w:hAnsi="Arial"/>
        <w:color w:val="8A8A8A"/>
        <w:sz w:val="17"/>
        <w:szCs w:val="17"/>
      </w:rPr>
      <w:t xml:space="preserve">Page </w:t>
    </w:r>
    <w:r>
      <w:rPr>
        <w:rFonts w:ascii="Arial" w:cs="Arial" w:eastAsia="宋体" w:hAnsi="Arial"/>
        <w:color w:val="8A8A8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7"/>
        <w:szCs w:val="17"/>
      </w:rPr>
      <w:t xml:space="preserve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7"/>
        <w:szCs w:val="17"/>
      </w:rPr>
      <w:t xml:space="preserve">WEVAC  ·  V23</w:t>
    </w:r>
    <w:r>
      <w:rPr>
        <w:rFonts w:ascii="Arial" w:cs="Arial" w:eastAsia="宋体" w:hAnsi="Arial"/>
        <w:color w:val="8A8A8A"/>
        <w:sz w:val="17"/>
        <w:szCs w:val="17"/>
      </w:rPr>
      <w:t xml:space="preserve">	</w:t>
    </w:r>
    <w:r>
      <w:rPr>
        <w:rFonts w:ascii="Arial" w:cs="Arial" w:eastAsia="宋体" w:hAnsi="Arial"/>
        <w:color w:val="8A8A8A"/>
        <w:sz w:val="17"/>
        <w:szCs w:val="17"/>
      </w:rPr>
      <w:t xml:space="preserve">Page </w:t>
    </w:r>
    <w:r>
      <w:rPr>
        <w:rFonts w:ascii="Arial" w:cs="Arial" w:eastAsia="宋体" w:hAnsi="Arial"/>
        <w:color w:val="8A8A8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7"/>
        <w:szCs w:val="17"/>
      </w:rPr>
      <w:t xml:space="preserve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7"/>
        <w:szCs w:val="17"/>
      </w:rPr>
      <w:t xml:space="preserve">WEVAC  ·  V23</w:t>
    </w:r>
    <w:r>
      <w:rPr>
        <w:rFonts w:ascii="Arial" w:cs="Arial" w:eastAsia="宋体" w:hAnsi="Arial"/>
        <w:color w:val="8A8A8A"/>
        <w:sz w:val="17"/>
        <w:szCs w:val="17"/>
      </w:rPr>
      <w:t xml:space="preserve">	</w:t>
    </w:r>
    <w:r>
      <w:rPr>
        <w:rFonts w:ascii="Arial" w:cs="Arial" w:eastAsia="宋体" w:hAnsi="Arial"/>
        <w:color w:val="8A8A8A"/>
        <w:sz w:val="17"/>
        <w:szCs w:val="17"/>
      </w:rPr>
      <w:t xml:space="preserve">Page </w:t>
    </w:r>
    <w:r>
      <w:rPr>
        <w:rFonts w:ascii="Arial" w:cs="Arial" w:eastAsia="宋体" w:hAnsi="Arial"/>
        <w:color w:val="8A8A8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7"/>
        <w:szCs w:val="17"/>
      </w:rPr>
      <w:t xml:space="preserve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7"/>
        <w:szCs w:val="17"/>
      </w:rPr>
      <w:t xml:space="preserve">WEVAC  ·  V23</w:t>
    </w:r>
    <w:r>
      <w:rPr>
        <w:rFonts w:ascii="Arial" w:cs="Arial" w:eastAsia="宋体" w:hAnsi="Arial"/>
        <w:color w:val="8A8A8A"/>
        <w:sz w:val="17"/>
        <w:szCs w:val="17"/>
      </w:rPr>
      <w:t xml:space="preserve">	</w:t>
    </w:r>
    <w:r>
      <w:rPr>
        <w:rFonts w:ascii="Arial" w:cs="Arial" w:eastAsia="宋体" w:hAnsi="Arial"/>
        <w:color w:val="8A8A8A"/>
        <w:sz w:val="17"/>
        <w:szCs w:val="17"/>
      </w:rPr>
      <w:t xml:space="preserve">Page </w:t>
    </w:r>
    <w:r>
      <w:rPr>
        <w:rFonts w:ascii="Arial" w:cs="Arial" w:eastAsia="宋体" w:hAnsi="Arial"/>
        <w:color w:val="8A8A8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7"/>
        <w:szCs w:val="17"/>
      </w:rPr>
      <w:t xml:space="preserve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9026"/>
      </w:tabs>
      <w:spacing w:before="40"/>
    </w:pPr>
    <w:r>
      <w:rPr>
        <w:rFonts w:ascii="Arial" w:cs="Arial" w:eastAsia="宋体" w:hAnsi="Arial"/>
        <w:color w:val="8A8A8A"/>
        <w:sz w:val="17"/>
        <w:szCs w:val="17"/>
      </w:rPr>
      <w:t xml:space="preserve">WEVAC  ·  V23</w:t>
    </w:r>
    <w:r>
      <w:rPr>
        <w:rFonts w:ascii="Arial" w:cs="Arial" w:eastAsia="宋体" w:hAnsi="Arial"/>
        <w:color w:val="8A8A8A"/>
        <w:sz w:val="17"/>
        <w:szCs w:val="17"/>
      </w:rPr>
      <w:t xml:space="preserve">	</w:t>
    </w:r>
    <w:r>
      <w:rPr>
        <w:rFonts w:ascii="Arial" w:cs="Arial" w:eastAsia="宋体" w:hAnsi="Arial"/>
        <w:color w:val="8A8A8A"/>
        <w:sz w:val="17"/>
        <w:szCs w:val="17"/>
      </w:rPr>
      <w:t xml:space="preserve">Page </w:t>
    </w:r>
    <w:r>
      <w:rPr>
        <w:rFonts w:ascii="Arial" w:cs="Arial" w:eastAsia="宋体" w:hAnsi="Arial"/>
        <w:color w:val="8A8A8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7"/>
        <w:szCs w:val="17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7"/>
        <w:szCs w:val="17"/>
      </w:rPr>
      <w:t xml:space="preserve">WEVAC</w:t>
    </w:r>
    <w:r>
      <w:rPr>
        <w:rFonts w:ascii="Arial" w:cs="Arial" w:eastAsia="宋体" w:hAnsi="Arial"/>
        <w:color w:val="7A7A7A"/>
        <w:sz w:val="17"/>
        <w:szCs w:val="17"/>
      </w:rPr>
      <w:t xml:space="preserve">	V23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7"/>
        <w:szCs w:val="17"/>
      </w:rPr>
      <w:t xml:space="preserve">WEVAC</w:t>
    </w:r>
    <w:r>
      <w:rPr>
        <w:rFonts w:ascii="Arial" w:cs="Arial" w:eastAsia="宋体" w:hAnsi="Arial"/>
        <w:color w:val="7A7A7A"/>
        <w:sz w:val="17"/>
        <w:szCs w:val="17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7"/>
        <w:szCs w:val="17"/>
      </w:rPr>
      <w:t xml:space="preserve">WEVAC</w:t>
    </w:r>
    <w:r>
      <w:rPr>
        <w:rFonts w:ascii="Arial" w:cs="Arial" w:eastAsia="宋体" w:hAnsi="Arial"/>
        <w:color w:val="7A7A7A"/>
        <w:sz w:val="17"/>
        <w:szCs w:val="17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7"/>
        <w:szCs w:val="17"/>
      </w:rPr>
      <w:t xml:space="preserve">WEVAC</w:t>
    </w:r>
    <w:r>
      <w:rPr>
        <w:rFonts w:ascii="Arial" w:cs="Arial" w:eastAsia="宋体" w:hAnsi="Arial"/>
        <w:color w:val="7A7A7A"/>
        <w:sz w:val="17"/>
        <w:szCs w:val="17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7"/>
        <w:szCs w:val="17"/>
      </w:rPr>
      <w:t xml:space="preserve">WEVAC</w:t>
    </w:r>
    <w:r>
      <w:rPr>
        <w:rFonts w:ascii="Arial" w:cs="Arial" w:eastAsia="宋体" w:hAnsi="Arial"/>
        <w:color w:val="7A7A7A"/>
        <w:sz w:val="17"/>
        <w:szCs w:val="17"/>
      </w:rPr>
      <w:t xml:space="preserve">	CH.04 — FUNCTIONS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7"/>
        <w:szCs w:val="17"/>
      </w:rPr>
      <w:t xml:space="preserve">WEVAC</w:t>
    </w:r>
    <w:r>
      <w:rPr>
        <w:rFonts w:ascii="Arial" w:cs="Arial" w:eastAsia="宋体" w:hAnsi="Arial"/>
        <w:color w:val="7A7A7A"/>
        <w:sz w:val="17"/>
        <w:szCs w:val="17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7"/>
        <w:szCs w:val="17"/>
      </w:rPr>
      <w:t xml:space="preserve">WEVAC</w:t>
    </w:r>
    <w:r>
      <w:rPr>
        <w:rFonts w:ascii="Arial" w:cs="Arial" w:eastAsia="宋体" w:hAnsi="Arial"/>
        <w:color w:val="7A7A7A"/>
        <w:sz w:val="17"/>
        <w:szCs w:val="17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7"/>
        <w:szCs w:val="17"/>
      </w:rPr>
      <w:t xml:space="preserve">WEVAC</w:t>
    </w:r>
    <w:r>
      <w:rPr>
        <w:rFonts w:ascii="Arial" w:cs="Arial" w:eastAsia="宋体" w:hAnsi="Arial"/>
        <w:color w:val="7A7A7A"/>
        <w:sz w:val="17"/>
        <w:szCs w:val="17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7"/>
        <w:szCs w:val="17"/>
      </w:rPr>
      <w:t xml:space="preserve">WEVAC</w:t>
    </w:r>
    <w:r>
      <w:rPr>
        <w:rFonts w:ascii="Arial" w:cs="Arial" w:eastAsia="宋体" w:hAnsi="Arial"/>
        <w:color w:val="7A7A7A"/>
        <w:sz w:val="17"/>
        <w:szCs w:val="17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7"/>
        <w:szCs w:val="17"/>
      </w:rPr>
      <w:t xml:space="preserve">WEVAC</w:t>
    </w:r>
    <w:r>
      <w:rPr>
        <w:rFonts w:ascii="Arial" w:cs="Arial" w:eastAsia="宋体" w:hAnsi="Arial"/>
        <w:color w:val="7A7A7A"/>
        <w:sz w:val="17"/>
        <w:szCs w:val="17"/>
      </w:rPr>
      <w:t xml:space="preserve">	CH.09 — VACUUM PROPERTIES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9026"/>
      </w:tabs>
      <w:spacing w:after="60"/>
    </w:pPr>
    <w:r>
      <w:rPr>
        <w:rFonts w:ascii="Arial" w:cs="Arial" w:eastAsia="宋体" w:hAnsi="Arial"/>
        <w:b/>
        <w:bCs/>
        <w:color w:val="1A1A1A"/>
        <w:sz w:val="17"/>
        <w:szCs w:val="17"/>
      </w:rPr>
      <w:t xml:space="preserve">WEVAC</w:t>
    </w:r>
    <w:r>
      <w:rPr>
        <w:rFonts w:ascii="Arial" w:cs="Arial" w:eastAsia="宋体" w:hAnsi="Arial"/>
        <w:color w:val="7A7A7A"/>
        <w:sz w:val="17"/>
        <w:szCs w:val="17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E63946"/>
      </w:rPr>
    </w:lvl>
    <w:lvl w:ilvl="1" w15:tentative="1">
      <w:start w:val="1"/>
      <w:numFmt w:val="bullet"/>
      <w:lvlText w:val="–"/>
      <w:lvlJc w:val="left"/>
      <w:pPr>
        <w:ind w:left="7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3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宋体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宋体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宋体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宋体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12cc8a73f5e756360e9ac4cc270f30f1a663e46a.png"/><Relationship Id="rId30" Type="http://schemas.openxmlformats.org/officeDocument/2006/relationships/image" Target="media/ec1fe9046bc2bcf653d1900c7fe90270061371a2.png"/><Relationship Id="rId31" Type="http://schemas.openxmlformats.org/officeDocument/2006/relationships/image" Target="media/875ffbab66d36fd96e7a564faf1cd8d161228024.png"/><Relationship Id="rId32" Type="http://schemas.openxmlformats.org/officeDocument/2006/relationships/image" Target="media/d7d9cfc258d61293fb9634761f078f88d176620f.png"/><Relationship Id="rId33" Type="http://schemas.openxmlformats.org/officeDocument/2006/relationships/image" Target="media/25bb2a73169264240466649f6adc9d2faf0447c0.png"/><Relationship Id="rId34" Type="http://schemas.openxmlformats.org/officeDocument/2006/relationships/image" Target="media/2ed605aea2287b72ffc62e9fc5c4d8643f26e8c9.png"/><Relationship Id="rId35" Type="http://schemas.openxmlformats.org/officeDocument/2006/relationships/image" Target="media/e2f19abe7772d5aee7bcfe12349a0679b5aa1fe1.png"/><Relationship Id="rId36" Type="http://schemas.openxmlformats.org/officeDocument/2006/relationships/image" Target="media/8f102a52f736cace11e338e2846520456203ca61.png"/><Relationship Id="rId37" Type="http://schemas.openxmlformats.org/officeDocument/2006/relationships/image" Target="media/de38941654ba8b88d1e4144cbfcbb6dc945421ab.png"/><Relationship Id="rId38" Type="http://schemas.openxmlformats.org/officeDocument/2006/relationships/image" Target="media/0e5bb1aa90d463d2d5079a9a22fb4703a3492e69.png"/><Relationship Id="rId39" Type="http://schemas.openxmlformats.org/officeDocument/2006/relationships/image" Target="media/2316290c7d74409f3376db9f728f2b0bf776c53a.png"/><Relationship Id="rId40" Type="http://schemas.openxmlformats.org/officeDocument/2006/relationships/image" Target="media/6d4de7920347f7a0bad33a525abfb1dafdf680b8.png"/><Relationship Id="rId41" Type="http://schemas.openxmlformats.org/officeDocument/2006/relationships/image" Target="media/f54288854d821a3b80cd861d3a7e614052dffc26.png"/><Relationship Id="rId42" Type="http://schemas.openxmlformats.org/officeDocument/2006/relationships/image" Target="media/af37e5090b5c9bc465c6e52a2b0f6d6572225ab8.png"/><Relationship Id="rId43" Type="http://schemas.openxmlformats.org/officeDocument/2006/relationships/image" Target="media/c80f0e304d799e097d570aee3b99ebe03c2f4bde.png"/><Relationship Id="rId4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2026-03-30T15:22:31.350Z</dcterms:created>
  <dcterms:modified xsi:type="dcterms:W3CDTF">2026-03-30T15:22:31.350Z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