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-2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-2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  <w:spacing w:val="-2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  <w:spacing w:val="-2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  <w:spacing w:val="-2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  <w:spacing w:val="-2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  <w:spacing w:val="-2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  <w:spacing w:val="-2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  <w:spacing w:val="-2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  <w:spacing w:val="-2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给产品接通电源，产品发出“滴”一声，所有按键点亮后再熄灭，表示已经接通电源。</w:t>
      </w:r>
    </w:p>
    <w:p>
      <w:pPr>
        <w:spacing w:before="0"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  <w:spacing w:val="-2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  <w:spacing w:val="-2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  <w:spacing w:val="-2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  <w:spacing w:val="-2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  <w:spacing w:val="-2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  <w:spacing w:val="-2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