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?>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0" w:after="2760"/>
      </w:pPr>
      <w:r>
        <w:rPr>
          <w:rFonts w:ascii="Arial Black" w:hAnsi="Arial Black" w:cs="Arial Black" w:eastAsia="Microsoft YaHei"/>
          <w:b/>
          <w:sz w:val="15"/>
          <w:color w:val="E63846"/>
          <w:spacing w:val="5"/>
        </w:rPr>
        <w:t xml:space="preserve">━━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威富可</w:t>
      </w:r>
    </w:p>
    <w:p>
      <w:pPr>
        <w:spacing w:after="600" w:before="160"/>
        <w:jc w:val="left"/>
      </w:pPr>
      <w:r>
        <w:drawing>
          <wp:inline xmlns:a="http://schemas.openxmlformats.org/drawingml/2006/main" xmlns:pic="http://schemas.openxmlformats.org/drawingml/2006/picture">
            <wp:extent cx="906829" cy="117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06829" cy="117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before="0" w:line="278" w:lineRule="auto"/>
      </w:pPr>
      <w:r>
        <w:rPr>
          <w:rFonts w:ascii="Courier New" w:hAnsi="Courier New" w:cs="Courier New" w:eastAsia="Microsoft YaHei"/>
          <w:b/>
          <w:sz w:val="12"/>
          <w:color w:val="E63846"/>
        </w:rPr>
        <w:t>MODEL IMT050</w:t>
      </w:r>
    </w:p>
    <w:p>
      <w:pPr>
        <w:spacing w:after="0" w:before="0" w:line="278" w:lineRule="auto"/>
      </w:pPr>
      <w:r>
        <w:rPr>
          <w:rFonts w:ascii="Arial Black" w:hAnsi="Arial Black" w:cs="Arial Black" w:eastAsia="Microsoft YaHei"/>
          <w:b/>
          <w:sz w:val="36"/>
          <w:color w:val="1A1A1A"/>
          <w:spacing w:val="5"/>
        </w:rPr>
        <w:t>制冰机</w:t>
      </w:r>
    </w:p>
    <w:p>
      <w:pPr>
        <w:spacing w:after="20" w:before="0" w:line="278" w:lineRule="auto"/>
      </w:pPr>
      <w:r>
        <w:rPr>
          <w:rFonts w:ascii="Arial" w:hAnsi="Arial" w:cs="Arial" w:eastAsia="Microsoft YaHei"/>
          <w:b w:val="0"/>
          <w:sz w:val="15"/>
          <w:color w:val="8E8E93"/>
          <w:spacing w:val="5"/>
        </w:rPr>
        <w:t>说明书</w:t>
      </w:r>
    </w:p>
    <w:p>
      <w:pPr>
        <w:spacing w:after="2260"/>
      </w:pPr>
      <w:r>
        <w:rPr>
          <w:rFonts w:ascii="Arial Black" w:hAnsi="Arial Black" w:cs="Arial Black" w:eastAsia="Microsoft YaHei"/>
          <w:b/>
          <w:sz w:val="14"/>
          <w:color w:val="E63846"/>
          <w:spacing w:val="8"/>
        </w:rPr>
        <w:t>━━━━</w:t>
      </w:r>
    </w:p>
    <w:p>
      <w:pPr>
        <w:pBdr>
          <w:top w:val="single" w:sz="10" w:space="1" w:color="000000"/>
        </w:pBdr>
        <w:spacing w:after="60"/>
      </w:pP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8E8E93"/>
          <w:spacing w:val="5"/>
        </w:rPr>
        <w:t>使用产品前请仔细阅读本说明书，并妥善保管。</w:t>
      </w: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8E8E93"/>
          <w:spacing w:val="5"/>
        </w:rPr>
        <w:t>说明书中的产品、配件等插图均为示意图，仅供参考。由于产品的更新与升级，产品实物与示意图可能略有差异，请以实物为准。</w:t>
      </w:r>
    </w:p>
    <w:p>
      <w:pPr>
        <w:sectPr>
          <w:footerReference w:type="default" r:id="rId9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80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IMT050 — 说明书</w:t>
      </w:r>
    </w:p>
    <w:p>
      <w:pPr>
        <w:spacing w:after="200" w:before="0" w:line="278" w:lineRule="auto"/>
      </w:pPr>
      <w:r>
        <w:rPr>
          <w:rFonts w:ascii="Arial Black" w:hAnsi="Arial Black" w:cs="Arial Black" w:eastAsia="Microsoft YaHei"/>
          <w:b/>
          <w:sz w:val="30"/>
          <w:color w:val="000000"/>
          <w:spacing w:val="5"/>
        </w:rPr>
        <w:t>目录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01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安全须知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02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产品及使用提示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5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03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产品结构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6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04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产品功能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7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05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技术参数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8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06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操作指引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9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07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故障排除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11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08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维护保养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12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09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安装运输、存储与拆除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10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品牌与保修信息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14</w:t>
      </w:r>
    </w:p>
    <w:p>
      <w:pPr>
        <w:sectPr>
          <w:footerReference w:type="default" r:id="rId1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CH.01 — SAFETY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安全须知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为了您的安全，在使用本电器产品前，请阅读本手册中的所有说明，并始终遵守以下安全预防措施：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12" w:space="0" w:color="E63846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E63846"/>
                <w:spacing w:val="2"/>
              </w:rPr>
              <w:t>警告 WARNING</w:t>
            </w:r>
          </w:p>
          <w:p>
            <w:pPr>
              <w:spacing w:after="20" w:before="0"/>
              <w:ind w:left="-176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28528" cy="209484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528" cy="2094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本机仅供家庭使用，请勿用于其他非设计用途。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请勿让儿童玩耍本机或电源线。儿童、行动不便或认知受限人士应在成年人监督下使用。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小零件可能造成窒息危险，请勿让儿童接触。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请勿在高湿高温等环境使用本机，严禁在有易燃易爆气体的环境中使用。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请确保电源电压与机器铭牌标示一致。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使用后请切断电源。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从电源插座上拔出插头时请手握插头拔出，请勿拉扯电源线。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请勿将主机或电源线浸入水中或其他液体中。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电源线需要直接插接符合安全规范的电源插座上。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如发现插头、电源线或主机损坏，请立即停止使用并联系制造商或授权维修点处理，请勿自行拆修。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电源线请勿悬挂于台面边缘，以免儿童拉扯或意外绊倒。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禁止在手脚潮湿或未穿鞋的情况下触摸产品电源部件。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产品所连接的电源需有漏电保护装置。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插座必须满足当地法规要求，安全法规要求强制进行产品接地。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清洁、维护或更换部件时，必须切断电源。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切勿将螺丝刀或其它物体插入散热孔中。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只有授权技术人员才能进行拆机检查和维修。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发生火灾时，切勿浇水，请使用二氧化碳灭火器。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除制造商推荐的方法外，不能使用机械手段或其他方法加速除霜。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不要损坏制冷剂回路。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警告：易燃材料，存在发生火灾的风险。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制冷剂废料需在授权废物处理中心处理，不能靠近火源。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请勿在本产品中储存含有易燃推进剂的气溶胶罐等爆炸性物质。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保持所有通风口顺畅，保持产品远离热源或蒸汽装置。</w:t>
            </w:r>
          </w:p>
        </w:tc>
      </w:tr>
    </w:tbl>
    <w:p>
      <w:pPr>
        <w:spacing w:after="40"/>
      </w:pPr>
    </w:p>
    <w:p>
      <w:pPr>
        <w:sectPr>
          <w:footerReference w:type="default" r:id="rId12"/>
          <w:pgSz w:w="8391" w:h="11906"/>
          <w:pgMar w:top="581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CH.01 — SAFETY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安全须知（续）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2"/>
              </w:rPr>
              <w:t>注意 CAUTION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移动或运输产品时保持产品直立，否则可能导致产品损坏。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运输后需静置4小时，待冷媒稳定后再通电。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对电机和制冷系统进行维护时要戴手套。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切勿阻塞散热孔，以确保产品的良好运转。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请勿将非食品类物品放置于腔体中。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本产品仅限室内使用。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本产品设计为将饮用水制作成冰，请不要将本产品用于设计外用途。</w:t>
            </w:r>
          </w:p>
        </w:tc>
      </w:tr>
    </w:tbl>
    <w:p>
      <w:pPr>
        <w:spacing w:after="40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2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产品噪音等级低于50 dB(A)。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本产品的气候类型为SN，适合在10℃~32℃ / 50℉~89.6℉ 的环境温度中使用。</w:t>
            </w:r>
          </w:p>
        </w:tc>
      </w:tr>
    </w:tbl>
    <w:p>
      <w:pPr>
        <w:spacing w:after="40"/>
      </w:pPr>
    </w:p>
    <w:p>
      <w:pPr>
        <w:sectPr>
          <w:footerReference w:type="default" r:id="rId14"/>
          <w:pgSz w:w="8391" w:h="11906"/>
          <w:pgMar w:top="58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CH.02 — USAGE TIPS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02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产品及使用提示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放置与首次使用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将产品放置在坚固、平坦、干燥的台面上。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确保产品四周留有至少 120mm（4.7"）的通风间距。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远离热源（烤箱、灶台等），避免阳光直射。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首次使用前，请先运行一次清洁程序（参见 CH.08 维护保养）。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首次制冰前 5 次属于水降温阶段，冰形会随水温下降逐渐增大，属正常现象。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用水要求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使用饮用水即可制冰，饮用水越纯净则冰越透明。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若想达到理想透明度，请使用矿物质含量较低的饮用水（TDS &lt; 200mg/L）。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适用水源：纯净饮用水、RO反渗透处理自来水、深度过滤自来水、低TDS矿泉水。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 Black" w:hAnsi="Arial Black" w:cs="Arial Black" w:eastAsia="Microsoft YaHei"/>
          <w:b/>
          <w:sz w:val="14"/>
          <w:color w:val="000000"/>
          <w:spacing w:val="10"/>
        </w:rPr>
        <w:t>禁止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使用有色、有味、有气泡或含过饱和气体的饮品（茶、果汁、咖啡、牛奶、汽水等），这些会污染甚至损坏产品。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使用提示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开箱后取出全部包装材料，并用湿布擦拭产品内部后再擦干。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子弹冰篮装满后，产品会自动暂停制冰并发出提示音。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三种尺寸不能同时制作，但可在制冰途中切换另一种尺寸。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连续制冰过程中，受水质、水温和环境温度影响，偶尔出现冰块不透明属正常现象。</w:t>
      </w:r>
    </w:p>
    <w:p>
      <w:pPr>
        <w:sectPr>
          <w:footerReference w:type="default" r:id="rId15"/>
          <w:pgSz w:w="8391" w:h="11906"/>
          <w:pgMar w:top="584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CH.03 — STRUCTURE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03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产品结构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522416" cy="259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5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522416" cy="2592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88"/>
        <w:gridCol w:w="2540"/>
        <w:gridCol w:w="1088"/>
        <w:gridCol w:w="2540"/>
      </w:tblGrid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名称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名称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1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腔盖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5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水箱提手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冰篮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6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控制面板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3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制冰模具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7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排水孔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4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</w:tbl>
    <w:p>
      <w:pPr>
        <w:sectPr>
          <w:footerReference w:type="default" r:id="rId16"/>
          <w:pgSz w:w="8391" w:h="11906"/>
          <w:pgMar w:top="59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CH.04 — FEATURES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04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产品功能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1291484" cy="1296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7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291484" cy="129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635714" cy="108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9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635714" cy="1080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265"/>
        <w:gridCol w:w="3991"/>
      </w:tblGrid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No. / 按键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功能说明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1</w:t>
              <w:br/>
              <w:t>Power</w:t>
              <w:br/>
              <w:t>电源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点击开机，长按关机。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</w:t>
              <w:br/>
              <w:t>Make Ice</w:t>
              <w:br/>
              <w:t>制冰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切换制冰尺寸（S / M / L），选择后产品自动制冰。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3</w:t>
              <w:br/>
              <w:t>Clean</w:t>
              <w:br/>
              <w:t>清洁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启动自动清洁程序（清洁制冰兜和制冰模）。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4</w:t>
              <w:br/>
              <w:t>ICE FULL</w:t>
              <w:br/>
              <w:t>冰满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指示灯（绿灯）— 冰篮已满，产品暂停制冰。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5</w:t>
              <w:br/>
              <w:t>ADD WATER</w:t>
              <w:br/>
              <w:t>加水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指示灯（红灯）— 水箱缺水，产品暂停制冰，请及时补水。</w:t>
            </w:r>
          </w:p>
        </w:tc>
      </w:tr>
    </w:tbl>
    <w:p>
      <w:pPr>
        <w:sectPr>
          <w:footerReference w:type="default" r:id="rId18"/>
          <w:pgSz w:w="8391" w:h="11906"/>
          <w:pgMar w:top="581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CH.05 — SPECIFICATIONS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05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技术参数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参数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规格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电压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220~240 Vac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频率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50 Hz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制冰功率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110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脱冰功率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130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尺寸（宽×深×高）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235 × 305 × 321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净重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7 kg / 15.4 lb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24h制冰量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6.9~7.4 kg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排水方式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手动排水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冰块 S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Φ19 × 24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冰块 M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Φ21 × 25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冰块 L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Φ22 × 27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通风间距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≥ 120 mm / 4.7"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冷媒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R600a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水箱容量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MAX 1.0 L / MIN 0.75 L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制冰周期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S: 9pcs/8min, M: 9pcs/10min, L: 9pcs/11.5min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工作环境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5~32℃, ≤85% RH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噪音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≤ 50 dB(A)</w:t>
            </w:r>
          </w:p>
        </w:tc>
      </w:tr>
    </w:tbl>
    <w:p>
      <w:pPr>
        <w:sectPr>
          <w:footerReference w:type="default" r:id="rId2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CH.06 — OPERATION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操作指引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工作前准备</w:t>
      </w:r>
    </w:p>
    <w:p>
      <w:pPr>
        <w:spacing w:before="0" w:after="32" w:line="264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务必将产品放置在平整稳固的平面，且产品背部和右侧散热孔处不能放置任何东西，以免阻挡散热。产品与墙或物品之间距离必须 ≥ 120 mm（4.7 in），以确保通风良好。</w:t>
      </w:r>
    </w:p>
    <w:p>
      <w:pPr>
        <w:spacing w:before="0" w:after="32" w:line="264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若第一次使用产品，或距离上一次很长时间没有使用产品，请先运行一次清洁程序。请参阅 CH.08 维护保养中的清洁说明。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产品开机</w:t>
      </w:r>
    </w:p>
    <w:p>
      <w:pPr>
        <w:spacing w:before="0" w:after="32" w:line="264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给产品接通电源，产品发出“滴”一声，所有按键点亮后再熄灭，表示已经接通电源。</w:t>
      </w:r>
    </w:p>
    <w:p>
      <w:pPr>
        <w:spacing w:before="0" w:after="32" w:line="264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然后点击 </w:t>
      </w:r>
      <w:r>
        <w:rPr>
          <w:rFonts w:ascii="Arial Black" w:hAnsi="Arial Black" w:cs="Arial Black" w:eastAsia="Microsoft YaHei"/>
          <w:b/>
          <w:sz w:val="14"/>
          <w:color w:val="000000"/>
          <w:spacing w:val="10"/>
        </w:rPr>
        <w:t>Power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按键，按键显示白灯，产品已处于开机状态。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如何制作子弹冰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打开腔盖，并取出子弹冰篮和水箱。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给子弹冰水箱中注满水，注水至水位刻度处。</w:t>
      </w:r>
    </w:p>
    <w:p>
      <w:pPr>
        <w:spacing w:after="100" w:line="240" w:lineRule="auto"/>
        <w:ind w:left="1701"/>
        <w:jc w:val="left"/>
      </w:pPr>
      <w:r>
        <w:drawing>
          <wp:inline xmlns:a="http://schemas.openxmlformats.org/drawingml/2006/main" xmlns:pic="http://schemas.openxmlformats.org/drawingml/2006/picture">
            <wp:extent cx="871448" cy="864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4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871448" cy="864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    </w:t>
      </w:r>
      <w:r>
        <w:rPr>
          <w:position w:val="41"/>
        </w:rPr>
        <w:drawing>
          <wp:inline xmlns:a="http://schemas.openxmlformats.org/drawingml/2006/main" xmlns:pic="http://schemas.openxmlformats.org/drawingml/2006/picture">
            <wp:extent cx="1612800" cy="60981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6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612800" cy="6098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然后将水箱放入子弹冰内腔，请用手按压下水箱，确保已经装到位。水箱松动可能导致产品无法工作。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04271" cy="8640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8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4271" cy="86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ectPr>
          <w:footerReference w:type="default" r:id="rId22"/>
          <w:pgSz w:w="8391" w:h="11906"/>
          <w:pgMar w:top="581" w:right="569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CH.06 — OPERATION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操作指引（续）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4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然后放入子弹冰篮，并关闭腔盖。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419"/>
        <w:gridCol w:w="2419"/>
        <w:gridCol w:w="2419"/>
      </w:tblGrid>
      <w:tr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97012" cy="100800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0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7012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92059" cy="100800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2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2059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43871" cy="1007999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4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3871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5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点击 </w:t>
      </w:r>
      <w:r>
        <w:rPr>
          <w:rFonts w:ascii="Arial Black" w:hAnsi="Arial Black" w:cs="Arial Black" w:eastAsia="Microsoft YaHei"/>
          <w:b/>
          <w:sz w:val="14"/>
          <w:color w:val="000000"/>
          <w:spacing w:val="10"/>
        </w:rPr>
        <w:t>Make Ice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按键，切换点亮按键上方的 S / M / L 指示灯，选择需要制作的子弹冰尺寸。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81796" cy="1007999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6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1796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6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选择完尺寸后，产品自动开始制作子弹冰。</w:t>
      </w:r>
    </w:p>
    <w:p>
      <w:pPr>
        <w:spacing w:after="60"/>
        <w:jc w:val="center"/>
      </w:pPr>
      <w:r>
        <w:rPr>
          <w:rFonts w:ascii="Arial" w:hAnsi="Arial" w:cs="Arial" w:eastAsia="Microsoft YaHei"/>
          <w:b w:val="0"/>
          <w:sz w:val="12"/>
          <w:color w:val="000000"/>
          <w:spacing w:val="2"/>
        </w:rPr>
        <w:t xml:space="preserve">ICE FULL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8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  <w:r>
        <w:rPr>
          <w:rFonts w:ascii="Arial" w:hAnsi="Arial" w:cs="Arial" w:eastAsia="Microsoft YaHei"/>
          <w:b w:val="0"/>
          <w:sz w:val="12"/>
          <w:color w:val="000000"/>
          <w:spacing w:val="2"/>
        </w:rPr>
        <w:t xml:space="preserve">ADD WATER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30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10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10"/>
              </w:rPr>
              <w:t>Make Ice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 按键切换制冰尺寸。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10"/>
              </w:rPr>
              <w:t>Power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 按键终止，子弹冰制冰按键灯熄灭，产品停止子弹冰制冰。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>当产品检测到子弹冰冰篮装满后，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10"/>
              </w:rPr>
              <w:t>ICE FULL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 警示灯点亮为绿灯，产品停止制冰。待冰融解，或取走后，产品会自动恢复制冰。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请留意，制冰期间若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10"/>
              </w:rPr>
              <w:t>ADD WATER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 警示灯点亮红灯，产品会停止制冰，请及时给水箱补充水。</w:t>
            </w:r>
          </w:p>
        </w:tc>
      </w:tr>
    </w:tbl>
    <w:p>
      <w:pPr>
        <w:spacing w:after="40"/>
      </w:pPr>
    </w:p>
    <w:p>
      <w:pPr>
        <w:sectPr>
          <w:footerReference w:type="default" r:id="rId26"/>
          <w:pgSz w:w="8391" w:h="11906"/>
          <w:pgMar w:top="573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CH.07 — TROUBLESHOOTING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07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故障排除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596"/>
        <w:gridCol w:w="2395"/>
        <w:gridCol w:w="3265"/>
      </w:tblGrid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故障现象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可能原因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解决方案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不能开机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电源未连接或插座无电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检查电源连接及插座是否正常。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不能排水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排水胶塞未松开或排水口堵塞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检查产品底部排水胶塞是否已松开；检查排水口是否堵塞。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给水箱加水至水位线。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制冰模具只结霜无法结冰（管道无法抽水）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加水至水位线，静置半小时后重新启动。观察制冰兜是否有注水，有则表示抽水泵已复位。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冰篮已满（ICE FULL亮绿灯）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取走冰块或等待冰融解，产品会自动恢复制冰。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及时给水箱补充水，产品会自动恢复制冰。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前5次冰块偏小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水温较高，处于降温阶段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属正常现象，冰形会随水温下降逐渐增大，达到标准尺寸。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制冰效果不理想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通风间距不足或环境温度过高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确保四周≥120mm间距；将产品移至阴凉通风处。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冰块不透明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水质矿物质含量高或水温/环温影响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使用TDS&lt;200mg/L的纯净水；连续制冰偶尔不透明属正常现象。</w:t>
            </w:r>
          </w:p>
        </w:tc>
      </w:tr>
    </w:tbl>
    <w:p>
      <w:pPr>
        <w:spacing w:after="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10"/>
              </w:rPr>
              <w:t>免责声明 DISCLAIMER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>如果用户不按照本手册操作产品，并对产品造成任何损坏或质量问题，工厂、经销商及品牌商将不承担任何责任。</w:t>
            </w:r>
          </w:p>
        </w:tc>
      </w:tr>
    </w:tbl>
    <w:p>
      <w:pPr>
        <w:spacing w:after="40"/>
      </w:pPr>
    </w:p>
    <w:p>
      <w:pPr>
        <w:sectPr>
          <w:footerReference w:type="default" r:id="rId33"/>
          <w:pgSz w:w="8391" w:h="11906"/>
          <w:pgMar w:top="561" w:right="568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CH.08 — MAINTENANCE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08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维护保养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自动清洁（制冰模具和制冰兜）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给水箱加水至水位线。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开机状态下，点击 </w:t>
      </w:r>
      <w:r>
        <w:rPr>
          <w:rFonts w:ascii="Arial Black" w:hAnsi="Arial Black" w:cs="Arial Black" w:eastAsia="Microsoft YaHei"/>
          <w:b/>
          <w:sz w:val="14"/>
          <w:color w:val="000000"/>
          <w:spacing w:val="10"/>
        </w:rPr>
        <w:t>Clean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按键，按键灯亮白灯，产品自动清洁制冰兜和制冰模。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清洁完成后，产品自动停止，按键灯熄灭。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排水操作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断开电源，将产品放置到水槽旁。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将产品底部的排水孔塞松脱，让内腔的水排干。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排水完成后，将排水孔塞回原位。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83764" cy="936000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0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376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33824" cy="936000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2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382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日常保养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定期用干净的水清洗产品内部，建议</w:t>
      </w:r>
      <w:r>
        <w:rPr>
          <w:rFonts w:ascii="Arial Black" w:hAnsi="Arial Black" w:cs="Arial Black" w:eastAsia="Microsoft YaHei"/>
          <w:b/>
          <w:sz w:val="14"/>
          <w:color w:val="000000"/>
          <w:spacing w:val="10"/>
        </w:rPr>
        <w:t>每天使用前清洗一次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用柔软湿布擦拭产品外壳，请勿使用腐蚀性清洁剂。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请遵循自动清洁步骤清洗制冰模具和制冰兜。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清洁保养前请拔掉电源，待产品冷却后再进行处理。</w:t>
      </w:r>
    </w:p>
    <w:p>
      <w:pPr>
        <w:sectPr>
          <w:footerReference w:type="default" r:id="rId34"/>
          <w:pgSz w:w="8391" w:h="11906"/>
          <w:pgMar w:top="581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CH.09 — INSTALLATION / STORAGE / DISPOSAL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09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安装运输、存储与拆除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包装运输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运输过程中请保持平衡，防止倾翻；产品倾斜角不得大于 45°。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移动或运输产品时应保持直立状态，避免损坏压缩机和制冷系统。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运输后需静置 4 小时，待冷媒稳定后再通电。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请将产品安装在平整、稳固、干燥的台面上，不得倾斜放置。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搬运时不要推拉产品，以避免倾覆或损坏部件。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产品四周与墙或物品之间需保持至少 120mm（4.7"）的间距，以确保通风和可维护性。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请远离热源、蒸汽和阳光直射环境。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存储与拆除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长期存放前，请排空水箱和内腔中的水，并完成清洁与擦干。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请将产品置于干燥、通风环境中保存，避免重压和潮湿。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本产品含电子元件和 R600a 制冷剂，不得与生活垃圾一同丢弃。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拆除或报废时，请联系授权回收机构或零售商，按当地法规进行环保处置。</w:t>
      </w:r>
    </w:p>
    <w:p>
      <w:pPr>
        <w:spacing w:after="6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10"/>
              </w:rPr>
              <w:t>WEEE / R600a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>请勿损坏制冷剂回路。若需要报废处理，请交由具备资质的废弃物处理机构回收，以避免对环境和人身安全造成风险。</w:t>
            </w:r>
          </w:p>
        </w:tc>
      </w:tr>
    </w:tbl>
    <w:p>
      <w:pPr>
        <w:spacing w:after="40"/>
      </w:pPr>
    </w:p>
    <w:p>
      <w:pPr>
        <w:sectPr>
          <w:footerReference w:type="default" r:id="rId37"/>
          <w:pgSz w:w="8391" w:h="11906"/>
          <w:pgMar w:top="584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CH.10 — WARRANTY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品牌与保修信息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感谢您购买 威富可 制冰机。如有任何问题，请通过以下方式联系我们：</w:t>
        <w:br/>
        <w:t>support@wevactech.com | www.wevactech.com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品牌商信息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品牌商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WEVAC TECHNOLOGY CO., LIMITED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香港九龙尖沙咀漆咸道南87-105号百利商业中心404A室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www.wevactech.com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客服邮箱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support@wevactech.com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授权制造商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制造商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广州亚俊氏真空科技股份有限公司</w:t>
              <w:br/>
              <w:t>Guangzhou Argion Electric Appliance Co., Ltd.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广东省广州市番禺区南村镇启业路1号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www.argiontechnology.com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本产品提供 2 年有限保修 。自原始购买日期起 2 年内可享受保修更换服务。要获得保修更换资格，您必须：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在过去 2 年内购买过产品。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有原始订单号或购买时使用的电子邮件。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如通过经销商或零售合作伙伴购买，须提供原始收据的副本。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向我们发送电子邮件申请保修服务： support@wevactech.com</w:t>
      </w:r>
    </w:p>
    <w:p>
      <w:pPr>
        <w:sectPr>
          <w:footerReference w:type="default" r:id="rId38"/>
          <w:pgSz w:w="8391" w:h="11906"/>
          <w:pgMar w:top="576" w:right="572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CH.10 — WARRANTY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品牌与保修信息（续）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保修卡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2"/>
              </w:rPr>
              <w:t>客户名称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地址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城市 / 州 / 邮政编码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电话号码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电子邮件地址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原始购买日期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产品型号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序列号（如适用）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商户名称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</w:tbl>
    <w:sectPr w:rsidR="00FC693F" w:rsidRPr="0006063C" w:rsidSect="00034616">
      <w:footerReference w:type="default" r:id="rId39"/>
      <w:pgSz w:w="8391" w:h="11906"/>
      <w:pgMar w:top="581" w:right="567" w:bottom="567" w:left="567" w:header="227" w:footer="19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2</w:t>
          </w:r>
        </w:p>
      </w:tc>
    </w:tr>
  </w:tbl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3</w:t>
          </w:r>
        </w:p>
      </w:tc>
    </w:tr>
  </w:tbl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4</w:t>
          </w:r>
        </w:p>
      </w:tc>
    </w:tr>
  </w:tbl>
</w:ftr>
</file>

<file path=word/footer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5</w:t>
          </w:r>
        </w:p>
      </w:tc>
    </w:tr>
  </w:tbl>
</w:ftr>
</file>

<file path=word/footer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6</w:t>
          </w:r>
        </w:p>
      </w:tc>
    </w:tr>
  </w:tbl>
</w:ftr>
</file>

<file path=word/footer7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7</w:t>
          </w:r>
        </w:p>
      </w:tc>
    </w:tr>
  </w:tbl>
</w:ftr>
</file>

<file path=word/footer8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8</w:t>
          </w:r>
        </w:p>
      </w:tc>
    </w:tr>
  </w:tbl>
</w:ftr>
</file>

<file path=word/footer9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9</w:t>
          </w:r>
        </w:p>
      </w:tc>
    </w:tr>
  </w:tbl>
</w:ftr>
</file>

<file path=word/footer10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10</w:t>
          </w:r>
        </w:p>
      </w:tc>
    </w:tr>
  </w:tbl>
</w:ftr>
</file>

<file path=word/footer1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11</w:t>
          </w:r>
        </w:p>
      </w:tc>
    </w:tr>
  </w:tbl>
</w:ftr>
</file>

<file path=word/footer1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12</w:t>
          </w:r>
        </w:p>
      </w:tc>
    </w:tr>
  </w:tbl>
</w:ftr>
</file>

<file path=word/footer1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13</w:t>
          </w:r>
        </w:p>
      </w:tc>
    </w:tr>
  </w:tbl>
</w:ftr>
</file>

<file path=word/footer1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14</w:t>
          </w:r>
        </w:p>
      </w:tc>
    </w:tr>
  </w:tbl>
</w:ftr>
</file>

<file path=word/footer1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15</w:t>
          </w:r>
        </w:p>
      </w:tc>
    </w:tr>
  </w:tbl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footer" Target="footer2.xml"/><Relationship Id="rId12" Type="http://schemas.openxmlformats.org/officeDocument/2006/relationships/footer" Target="footer3.xml"/><Relationship Id="rId13" Type="http://schemas.openxmlformats.org/officeDocument/2006/relationships/image" Target="media/image2.png"/><Relationship Id="rId14" Type="http://schemas.openxmlformats.org/officeDocument/2006/relationships/footer" Target="footer4.xml"/><Relationship Id="rId15" Type="http://schemas.openxmlformats.org/officeDocument/2006/relationships/footer" Target="footer5.xml"/><Relationship Id="rId16" Type="http://schemas.openxmlformats.org/officeDocument/2006/relationships/footer" Target="footer6.xml"/><Relationship Id="rId17" Type="http://schemas.openxmlformats.org/officeDocument/2006/relationships/image" Target="media/image3.png"/><Relationship Id="rId18" Type="http://schemas.openxmlformats.org/officeDocument/2006/relationships/footer" Target="footer7.xml"/><Relationship Id="rId19" Type="http://schemas.openxmlformats.org/officeDocument/2006/relationships/image" Target="media/image4.png"/><Relationship Id="rId20" Type="http://schemas.openxmlformats.org/officeDocument/2006/relationships/image" Target="media/image5.png"/><Relationship Id="rId21" Type="http://schemas.openxmlformats.org/officeDocument/2006/relationships/footer" Target="footer8.xml"/><Relationship Id="rId22" Type="http://schemas.openxmlformats.org/officeDocument/2006/relationships/footer" Target="footer9.xml"/><Relationship Id="rId23" Type="http://schemas.openxmlformats.org/officeDocument/2006/relationships/image" Target="media/image6.png"/><Relationship Id="rId24" Type="http://schemas.openxmlformats.org/officeDocument/2006/relationships/image" Target="media/image7.png"/><Relationship Id="rId25" Type="http://schemas.openxmlformats.org/officeDocument/2006/relationships/image" Target="media/image8.png"/><Relationship Id="rId26" Type="http://schemas.openxmlformats.org/officeDocument/2006/relationships/footer" Target="footer10.xml"/><Relationship Id="rId27" Type="http://schemas.openxmlformats.org/officeDocument/2006/relationships/image" Target="media/image9.png"/><Relationship Id="rId28" Type="http://schemas.openxmlformats.org/officeDocument/2006/relationships/image" Target="media/image10.png"/><Relationship Id="rId29" Type="http://schemas.openxmlformats.org/officeDocument/2006/relationships/image" Target="media/image11.png"/><Relationship Id="rId30" Type="http://schemas.openxmlformats.org/officeDocument/2006/relationships/image" Target="media/image12.png"/><Relationship Id="rId31" Type="http://schemas.openxmlformats.org/officeDocument/2006/relationships/image" Target="media/image13.png"/><Relationship Id="rId32" Type="http://schemas.openxmlformats.org/officeDocument/2006/relationships/image" Target="media/image14.png"/><Relationship Id="rId33" Type="http://schemas.openxmlformats.org/officeDocument/2006/relationships/footer" Target="footer11.xml"/><Relationship Id="rId34" Type="http://schemas.openxmlformats.org/officeDocument/2006/relationships/footer" Target="footer12.xml"/><Relationship Id="rId35" Type="http://schemas.openxmlformats.org/officeDocument/2006/relationships/image" Target="media/image15.png"/><Relationship Id="rId36" Type="http://schemas.openxmlformats.org/officeDocument/2006/relationships/image" Target="media/image16.png"/><Relationship Id="rId37" Type="http://schemas.openxmlformats.org/officeDocument/2006/relationships/footer" Target="footer13.xml"/><Relationship Id="rId38" Type="http://schemas.openxmlformats.org/officeDocument/2006/relationships/footer" Target="footer14.xml"/><Relationship Id="rId39" Type="http://schemas.openxmlformats.org/officeDocument/2006/relationships/footer" Target="footer15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