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500"/>
      </w:pPr>
      <w:r>
        <w:rPr>
          <w:rFonts w:ascii="Arial Black" w:hAnsi="Arial Black" w:cs="Arial Black" w:eastAsia="Microsoft YaHei"/>
          <w:b/>
          <w:sz w:val="15"/>
          <w:color w:val="E63946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</w:rPr>
        <w:t>威富可</w:t>
      </w:r>
    </w:p>
    <w:p>
      <w:pPr>
        <w:spacing w:after="600"/>
        <w:jc w:val="left"/>
      </w:pPr>
      <w:r>
        <w:drawing>
          <wp:inline xmlns:a="http://schemas.openxmlformats.org/drawingml/2006/main" xmlns:pic="http://schemas.openxmlformats.org/drawingml/2006/picture">
            <wp:extent cx="948682" cy="12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8682" cy="1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</w:rPr>
        <w:t>说明书</w:t>
      </w:r>
    </w:p>
    <w:p>
      <w:pPr>
        <w:spacing w:after="1840"/>
      </w:pPr>
      <w:r>
        <w:rPr>
          <w:rFonts w:ascii="Arial Black" w:hAnsi="Arial Black" w:cs="Arial Black" w:eastAsia="Microsoft YaHei"/>
          <w:b/>
          <w:sz w:val="14"/>
          <w:color w:val="E63946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</w:rPr>
              <w:t>警告 WARNING</w:t>
            </w:r>
          </w:p>
          <w:p>
            <w:pPr>
              <w:spacing w:after="2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✱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本机仅供家庭使用，请勿用于其他非设计用途。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✱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请勿让儿童玩耍本机或电源线。儿童、行动不便或认知受限人士应在成年人监督下使用。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✱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小零件可能造成窒息危险，请勿让儿童接触。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✱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请勿在高湿高温等环境使用本机，严禁在有易燃易爆气体的环境中使用。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✱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请确保电源电压与机器铭牌标示一致。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✱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使用后请切断电源。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✱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从电源插座上拔出插头时请手握插头拔出，请勿拉扯电源线。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✱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请勿将主机或电源线浸入水中或其他液体中。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✱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电源线需要直接插接符合安全规范的电源插座上。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✱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✱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电源线请勿悬挂于台面边缘，以免儿童拉扯或意外绊倒。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✱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禁止在手脚潮湿或未穿鞋的情况下触摸产品电源部件。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✱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产品所连接的电源需有漏电保护装置。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✱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插座必须满足当地法规要求，安全法规要求强制进行产品接地。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✱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清洁、维护或更换部件时，必须切断电源。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✱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切勿将螺丝刀或其它物体插入散热孔中。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✱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只有授权技术人员才能进行拆机检查和维修。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✱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发生火灾时，切勿浇水，请使用二氧化碳灭火器。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✱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除制造商推荐的方法外，不能使用机械手段或其他方法加速除霜。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✱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不要损坏制冷剂回路。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✱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警告：易燃材料，存在发生火灾的风险。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✱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制冷剂废料需在授权废物处理中心处理，不能靠近火源。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✱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请勿在本产品中储存含有易燃推进剂的气溶胶罐等爆炸性物质。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✱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注意 CAUTION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✱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移动或运输产品时保持产品直立，否则可能导致产品损坏。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✱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运输后需静置4小时，待冷媒稳定后再通电。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✱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对电机和制冷系统进行维护时要戴手套。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✱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切勿阻塞散热孔，以确保产品的良好运转。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✱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请勿将非食品类物品放置于腔体中。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✱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本产品仅限室内使用。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✱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✱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产品噪音等级低于50 dB(A)。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✱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放置与首次使用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5"/>
          <w:color w:val="E63946"/>
        </w:rPr>
        <w:t xml:space="preserve">✱   </w:t>
      </w:r>
      <w:r>
        <w:rPr>
          <w:rFonts w:ascii="Arial" w:hAnsi="Arial" w:cs="Arial" w:eastAsia="Microsoft YaHei"/>
          <w:b w:val="0"/>
          <w:sz w:val="14"/>
          <w:color w:val="000000"/>
        </w:rPr>
        <w:t>将产品放置在坚固、平坦、干燥的台面上。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5"/>
          <w:color w:val="E63946"/>
        </w:rPr>
        <w:t xml:space="preserve">✱   </w:t>
      </w:r>
      <w:r>
        <w:rPr>
          <w:rFonts w:ascii="Arial" w:hAnsi="Arial" w:cs="Arial" w:eastAsia="Microsoft YaHei"/>
          <w:b w:val="0"/>
          <w:sz w:val="14"/>
          <w:color w:val="000000"/>
        </w:rPr>
        <w:t>确保产品四周留有至少 120mm（4.7"）的通风间距。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5"/>
          <w:color w:val="E63946"/>
        </w:rPr>
        <w:t xml:space="preserve">✱   </w:t>
      </w:r>
      <w:r>
        <w:rPr>
          <w:rFonts w:ascii="Arial" w:hAnsi="Arial" w:cs="Arial" w:eastAsia="Microsoft YaHei"/>
          <w:b w:val="0"/>
          <w:sz w:val="14"/>
          <w:color w:val="000000"/>
        </w:rPr>
        <w:t>远离热源（烤箱、灶台等），避免阳光直射。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5"/>
          <w:color w:val="E63946"/>
        </w:rPr>
        <w:t xml:space="preserve">✱   </w:t>
      </w:r>
      <w:r>
        <w:rPr>
          <w:rFonts w:ascii="Arial" w:hAnsi="Arial" w:cs="Arial" w:eastAsia="Microsoft YaHei"/>
          <w:b w:val="0"/>
          <w:sz w:val="14"/>
          <w:color w:val="000000"/>
        </w:rPr>
        <w:t>首次使用前，请先运行一次清洁程序（参见 CH.08 维护保养）。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5"/>
          <w:color w:val="E63946"/>
        </w:rPr>
        <w:t xml:space="preserve">✱   </w:t>
      </w:r>
      <w:r>
        <w:rPr>
          <w:rFonts w:ascii="Arial" w:hAnsi="Arial" w:cs="Arial" w:eastAsia="Microsoft YaHei"/>
          <w:b w:val="0"/>
          <w:sz w:val="14"/>
          <w:color w:val="00000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用水要求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5"/>
          <w:color w:val="E63946"/>
        </w:rPr>
        <w:t xml:space="preserve">✱   </w:t>
      </w:r>
      <w:r>
        <w:rPr>
          <w:rFonts w:ascii="Arial" w:hAnsi="Arial" w:cs="Arial" w:eastAsia="Microsoft YaHei"/>
          <w:b w:val="0"/>
          <w:sz w:val="14"/>
          <w:color w:val="000000"/>
        </w:rPr>
        <w:t>使用饮用水即可制冰，饮用水越纯净则冰越透明。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5"/>
          <w:color w:val="E63946"/>
        </w:rPr>
        <w:t xml:space="preserve">✱   </w:t>
      </w:r>
      <w:r>
        <w:rPr>
          <w:rFonts w:ascii="Arial" w:hAnsi="Arial" w:cs="Arial" w:eastAsia="Microsoft YaHei"/>
          <w:b w:val="0"/>
          <w:sz w:val="14"/>
          <w:color w:val="000000"/>
        </w:rPr>
        <w:t>若想达到理想透明度，请使用矿物质含量较低的饮用水（TDS &lt; 200mg/L）。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5"/>
          <w:color w:val="E63946"/>
        </w:rPr>
        <w:t xml:space="preserve">✱   </w:t>
      </w:r>
      <w:r>
        <w:rPr>
          <w:rFonts w:ascii="Arial" w:hAnsi="Arial" w:cs="Arial" w:eastAsia="Microsoft YaHei"/>
          <w:b w:val="0"/>
          <w:sz w:val="14"/>
          <w:color w:val="000000"/>
        </w:rPr>
        <w:t>适用水源：纯净饮用水、RO反渗透处理自来水、深度过滤自来水、低TDS矿泉水。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5"/>
          <w:color w:val="E63946"/>
        </w:rPr>
        <w:t xml:space="preserve">✱   </w:t>
      </w:r>
      <w:r>
        <w:rPr>
          <w:rFonts w:ascii="Arial Black" w:hAnsi="Arial Black" w:cs="Arial Black" w:eastAsia="Microsoft YaHei"/>
          <w:b/>
          <w:sz w:val="14"/>
          <w:color w:val="00000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使用提示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5"/>
          <w:color w:val="E63946"/>
        </w:rPr>
        <w:t xml:space="preserve">✱   </w:t>
      </w:r>
      <w:r>
        <w:rPr>
          <w:rFonts w:ascii="Arial" w:hAnsi="Arial" w:cs="Arial" w:eastAsia="Microsoft YaHei"/>
          <w:b w:val="0"/>
          <w:sz w:val="14"/>
          <w:color w:val="000000"/>
        </w:rPr>
        <w:t>开箱后取出全部包装材料，并用湿布擦拭产品内部后再擦干。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5"/>
          <w:color w:val="E63946"/>
        </w:rPr>
        <w:t xml:space="preserve">✱   </w:t>
      </w:r>
      <w:r>
        <w:rPr>
          <w:rFonts w:ascii="Arial" w:hAnsi="Arial" w:cs="Arial" w:eastAsia="Microsoft YaHei"/>
          <w:b w:val="0"/>
          <w:sz w:val="14"/>
          <w:color w:val="000000"/>
        </w:rPr>
        <w:t>子弹冰篮装满后，产品会自动暂停制冰并发出提示音。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5"/>
          <w:color w:val="E63946"/>
        </w:rPr>
        <w:t xml:space="preserve">✱   </w:t>
      </w:r>
      <w:r>
        <w:rPr>
          <w:rFonts w:ascii="Arial" w:hAnsi="Arial" w:cs="Arial" w:eastAsia="Microsoft YaHei"/>
          <w:b w:val="0"/>
          <w:sz w:val="14"/>
          <w:color w:val="000000"/>
        </w:rPr>
        <w:t>三种尺寸不能同时制作，但可在制冰途中切换另一种尺寸。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5"/>
          <w:color w:val="E63946"/>
        </w:rPr>
        <w:t xml:space="preserve">✱   </w:t>
      </w:r>
      <w:r>
        <w:rPr>
          <w:rFonts w:ascii="Arial" w:hAnsi="Arial" w:cs="Arial" w:eastAsia="Microsoft YaHei"/>
          <w:b w:val="0"/>
          <w:sz w:val="14"/>
          <w:color w:val="00000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工作前准备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5"/>
          <w:color w:val="E63946"/>
        </w:rPr>
        <w:t xml:space="preserve">✱   </w:t>
      </w:r>
      <w:r>
        <w:rPr>
          <w:rFonts w:ascii="Arial" w:hAnsi="Arial" w:cs="Arial" w:eastAsia="Microsoft YaHei"/>
          <w:b w:val="0"/>
          <w:sz w:val="14"/>
          <w:color w:val="00000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5"/>
          <w:color w:val="E63946"/>
        </w:rPr>
        <w:t xml:space="preserve">✱   </w:t>
      </w:r>
      <w:r>
        <w:rPr>
          <w:rFonts w:ascii="Arial" w:hAnsi="Arial" w:cs="Arial" w:eastAsia="Microsoft YaHei"/>
          <w:b w:val="0"/>
          <w:sz w:val="14"/>
          <w:color w:val="00000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产品开机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5"/>
          <w:color w:val="E63946"/>
        </w:rPr>
        <w:t xml:space="preserve">✱   </w:t>
      </w:r>
      <w:r>
        <w:rPr>
          <w:rFonts w:ascii="Arial" w:hAnsi="Arial" w:cs="Arial" w:eastAsia="Microsoft YaHei"/>
          <w:b w:val="0"/>
          <w:sz w:val="14"/>
          <w:color w:val="000000"/>
        </w:rPr>
        <w:t>给产品接通电源，产品发出“滴”一声，所有按键点亮后再熄灭，表示已经接通电源。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5"/>
          <w:color w:val="E63946"/>
        </w:rPr>
        <w:t xml:space="preserve">✱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给子弹冰水箱中注满水，注水至水位刻度处。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71448" cy="86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448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12800" cy="60981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800" cy="6098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✱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按键切换制冰尺寸。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✱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按键终止，子弹冰制冰按键灯熄灭，产品停止子弹冰制冰。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✱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✱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使用TDS&lt;200mg/L的纯净水；连续制冰偶尔不透明属正常现象。</w:t>
            </w:r>
          </w:p>
        </w:tc>
      </w:tr>
    </w:tbl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日常保养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5"/>
          <w:color w:val="E63946"/>
        </w:rPr>
        <w:t xml:space="preserve">✱   </w:t>
      </w:r>
      <w:r>
        <w:rPr>
          <w:rFonts w:ascii="Arial" w:hAnsi="Arial" w:cs="Arial" w:eastAsia="Microsoft YaHei"/>
          <w:b w:val="0"/>
          <w:sz w:val="14"/>
          <w:color w:val="00000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</w:rPr>
        <w:t>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5"/>
          <w:color w:val="E63946"/>
        </w:rPr>
        <w:t xml:space="preserve">✱   </w:t>
      </w:r>
      <w:r>
        <w:rPr>
          <w:rFonts w:ascii="Arial" w:hAnsi="Arial" w:cs="Arial" w:eastAsia="Microsoft YaHei"/>
          <w:b w:val="0"/>
          <w:sz w:val="14"/>
          <w:color w:val="000000"/>
        </w:rPr>
        <w:t>用柔软湿布擦拭产品外壳，请勿使用腐蚀性清洁剂。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5"/>
          <w:color w:val="E63946"/>
        </w:rPr>
        <w:t xml:space="preserve">✱   </w:t>
      </w:r>
      <w:r>
        <w:rPr>
          <w:rFonts w:ascii="Arial" w:hAnsi="Arial" w:cs="Arial" w:eastAsia="Microsoft YaHei"/>
          <w:b w:val="0"/>
          <w:sz w:val="14"/>
          <w:color w:val="000000"/>
        </w:rPr>
        <w:t>请遵循自动清洁步骤清洗制冰模具和制冰兜。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5"/>
          <w:color w:val="E63946"/>
        </w:rPr>
        <w:t xml:space="preserve">✱   </w:t>
      </w:r>
      <w:r>
        <w:rPr>
          <w:rFonts w:ascii="Arial" w:hAnsi="Arial" w:cs="Arial" w:eastAsia="Microsoft YaHei"/>
          <w:b w:val="0"/>
          <w:sz w:val="14"/>
          <w:color w:val="00000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包装运输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5"/>
          <w:color w:val="E63946"/>
        </w:rPr>
        <w:t xml:space="preserve">✱   </w:t>
      </w:r>
      <w:r>
        <w:rPr>
          <w:rFonts w:ascii="Arial" w:hAnsi="Arial" w:cs="Arial" w:eastAsia="Microsoft YaHei"/>
          <w:b w:val="0"/>
          <w:sz w:val="14"/>
          <w:color w:val="000000"/>
        </w:rPr>
        <w:t>运输过程中请保持平衡，防止倾翻；产品倾斜角不得大于 45°。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5"/>
          <w:color w:val="E63946"/>
        </w:rPr>
        <w:t xml:space="preserve">✱   </w:t>
      </w:r>
      <w:r>
        <w:rPr>
          <w:rFonts w:ascii="Arial" w:hAnsi="Arial" w:cs="Arial" w:eastAsia="Microsoft YaHei"/>
          <w:b w:val="0"/>
          <w:sz w:val="14"/>
          <w:color w:val="000000"/>
        </w:rPr>
        <w:t>移动或运输产品时应保持直立状态，避免损坏压缩机和制冷系统。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5"/>
          <w:color w:val="E63946"/>
        </w:rPr>
        <w:t xml:space="preserve">✱   </w:t>
      </w:r>
      <w:r>
        <w:rPr>
          <w:rFonts w:ascii="Arial" w:hAnsi="Arial" w:cs="Arial" w:eastAsia="Microsoft YaHei"/>
          <w:b w:val="0"/>
          <w:sz w:val="14"/>
          <w:color w:val="00000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安装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5"/>
          <w:color w:val="E63946"/>
        </w:rPr>
        <w:t xml:space="preserve">✱ 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请将产品安装在平整、稳固、干燥的台面上，不得倾斜放置。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5"/>
          <w:color w:val="E63946"/>
        </w:rPr>
        <w:t xml:space="preserve">✱   </w:t>
      </w:r>
      <w:r>
        <w:rPr>
          <w:rFonts w:ascii="Arial" w:hAnsi="Arial" w:cs="Arial" w:eastAsia="Microsoft YaHei"/>
          <w:b w:val="0"/>
          <w:sz w:val="14"/>
          <w:color w:val="000000"/>
        </w:rPr>
        <w:t>搬运时不要推拉产品，以避免倾覆或损坏部件。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5"/>
          <w:color w:val="E63946"/>
        </w:rPr>
        <w:t xml:space="preserve">✱   </w:t>
      </w:r>
      <w:r>
        <w:rPr>
          <w:rFonts w:ascii="Arial" w:hAnsi="Arial" w:cs="Arial" w:eastAsia="Microsoft YaHei"/>
          <w:b w:val="0"/>
          <w:sz w:val="14"/>
          <w:color w:val="000000"/>
        </w:rPr>
        <w:t>产品四周与墙或物品之间需保持至少 120mm（4.7"）的间距，以确保通风和可维护性。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5"/>
          <w:color w:val="E63946"/>
        </w:rPr>
        <w:t xml:space="preserve">✱   </w:t>
      </w:r>
      <w:r>
        <w:rPr>
          <w:rFonts w:ascii="Arial" w:hAnsi="Arial" w:cs="Arial" w:eastAsia="Microsoft YaHei"/>
          <w:b w:val="0"/>
          <w:sz w:val="14"/>
          <w:color w:val="00000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存储与拆除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5"/>
          <w:color w:val="E63946"/>
        </w:rPr>
        <w:t xml:space="preserve">✱   </w:t>
      </w:r>
      <w:r>
        <w:rPr>
          <w:rFonts w:ascii="Arial" w:hAnsi="Arial" w:cs="Arial" w:eastAsia="Microsoft YaHei"/>
          <w:b w:val="0"/>
          <w:sz w:val="14"/>
          <w:color w:val="000000"/>
        </w:rPr>
        <w:t>长期存放前，请排空水箱和内腔中的水，并完成清洁与擦干。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5"/>
          <w:color w:val="E63946"/>
        </w:rPr>
        <w:t xml:space="preserve">✱ 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请将产品置于干燥、通风环境中保存，避免重压和潮湿。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5"/>
          <w:color w:val="E63946"/>
        </w:rPr>
        <w:t xml:space="preserve">✱   </w:t>
      </w:r>
      <w:r>
        <w:rPr>
          <w:rFonts w:ascii="Arial" w:hAnsi="Arial" w:cs="Arial" w:eastAsia="Microsoft YaHei"/>
          <w:b w:val="0"/>
          <w:sz w:val="14"/>
          <w:color w:val="000000"/>
        </w:rPr>
        <w:t>本产品含电子元件和 R600a 制冷剂，不得与生活垃圾一同丢弃。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5"/>
          <w:color w:val="E63946"/>
        </w:rPr>
        <w:t xml:space="preserve">✱   </w:t>
      </w:r>
      <w:r>
        <w:rPr>
          <w:rFonts w:ascii="Arial" w:hAnsi="Arial" w:cs="Arial" w:eastAsia="Microsoft YaHei"/>
          <w:b w:val="0"/>
          <w:sz w:val="14"/>
          <w:color w:val="00000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本产品提供 2 年有限保修 。自原始购买日期起 2 年内可享受保修更换服务。要获得保修更换资格，您必须：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5"/>
          <w:color w:val="E63946"/>
        </w:rPr>
        <w:t xml:space="preserve">✱   </w:t>
      </w:r>
      <w:r>
        <w:rPr>
          <w:rFonts w:ascii="Arial" w:hAnsi="Arial" w:cs="Arial" w:eastAsia="Microsoft YaHei"/>
          <w:b w:val="0"/>
          <w:sz w:val="14"/>
          <w:color w:val="000000"/>
        </w:rPr>
        <w:t>在过去 2 年内购买过产品。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5"/>
          <w:color w:val="E63946"/>
        </w:rPr>
        <w:t xml:space="preserve">✱   </w:t>
      </w:r>
      <w:r>
        <w:rPr>
          <w:rFonts w:ascii="Arial" w:hAnsi="Arial" w:cs="Arial" w:eastAsia="Microsoft YaHei"/>
          <w:b w:val="0"/>
          <w:sz w:val="14"/>
          <w:color w:val="000000"/>
        </w:rPr>
        <w:t>有原始订单号或购买时使用的电子邮件。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5"/>
          <w:color w:val="E63946"/>
        </w:rPr>
        <w:t xml:space="preserve">✱   </w:t>
      </w:r>
      <w:r>
        <w:rPr>
          <w:rFonts w:ascii="Arial" w:hAnsi="Arial" w:cs="Arial" w:eastAsia="Microsoft YaHei"/>
          <w:b w:val="0"/>
          <w:sz w:val="14"/>
          <w:color w:val="00000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67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