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before="380"/>
      </w:pPr>
      <w:r>
        <w:rPr>
          <w:rFonts w:ascii="Arial" w:cs="Arial" w:eastAsia="Arial" w:hAnsi="Arial"/>
          <w:b/>
          <w:bCs/>
          <w:color w:val="1F1F1F"/>
          <w:sz w:val="28"/>
          <w:szCs w:val="28"/>
        </w:rPr>
        <w:t xml:space="preserve">ACT</w:t>
      </w:r>
    </w:p>
    <w:p>
      <w:pPr>
        <w:spacing w:after="50"/>
      </w:pPr>
      <w:r>
        <w:rPr>
          <w:rFonts w:ascii="Arial" w:cs="Arial" w:eastAsia="Arial" w:hAnsi="Arial"/>
          <w:b/>
          <w:bCs/>
          <w:color w:val="C76A1B"/>
          <w:sz w:val="20"/>
          <w:szCs w:val="20"/>
        </w:rPr>
        <w:t xml:space="preserve">MODEL V23</w:t>
      </w:r>
    </w:p>
    <w:p>
      <w:pPr>
        <w:spacing w:after="120"/>
      </w:pPr>
      <w:r>
        <w:rPr>
          <w:rFonts w:ascii="Arial" w:cs="Arial" w:eastAsia="Arial" w:hAnsi="Arial"/>
          <w:b/>
          <w:bCs/>
          <w:color w:val="1F1F1F"/>
          <w:sz w:val="32"/>
          <w:szCs w:val="32"/>
        </w:rPr>
        <w:t xml:space="preserve">Vacuum Sealer</w:t>
      </w:r>
    </w:p>
    <w:p>
      <w:pPr>
        <w:pBdr>
          <w:bottom w:val="single" w:color="C76A1B" w:sz="12"/>
        </w:pBdr>
        <w:spacing w:after="160"/>
      </w:pPr>
    </w:p>
    <w:p>
      <w:pPr>
        <w:spacing w:after="180" w:before="180"/>
        <w:jc w:val="center"/>
      </w:pPr>
      <w:r>
        <w:drawing>
          <wp:inline distT="0" distB="0" distL="0" distR="0">
            <wp:extent cx="3095625" cy="2428875"/>
            <wp:effectExtent t="0" r="0" b="0" l="0"/>
            <wp:docPr id="1" name="Product cover image" descr="Product cover image" title="Product cover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95625" cy="2428875"/>
                    </a:xfrm>
                    <a:prstGeom prst="rect">
                      <a:avLst/>
                    </a:prstGeom>
                  </pic:spPr>
                </pic:pic>
              </a:graphicData>
            </a:graphic>
          </wp:inline>
        </w:drawing>
      </w:r>
    </w:p>
    <w:p>
      <w:pPr>
        <w:spacing w:after="40"/>
      </w:pPr>
      <w:r>
        <w:rPr>
          <w:rFonts w:ascii="Arial" w:cs="Arial" w:eastAsia="Arial" w:hAnsi="Arial"/>
          <w:color w:val="666666"/>
          <w:sz w:val="24"/>
          <w:szCs w:val="24"/>
        </w:rPr>
        <w:t xml:space="preserve">User Manual</w:t>
      </w:r>
    </w:p>
    <w:p>
      <w:pPr>
        <w:spacing w:after="0" w:before="140"/>
      </w:pPr>
      <w:r>
        <w:rPr>
          <w:rFonts w:ascii="Arial" w:cs="Arial" w:eastAsia="Arial" w:hAnsi="Arial"/>
          <w:color w:val="666666"/>
          <w:sz w:val="16"/>
          <w:szCs w:val="16"/>
        </w:rPr>
        <w:t xml:space="preserve">ADVANCED CUISINE TECHNOLOGY PTE. LTD.</w:t>
      </w:r>
    </w:p>
    <w:p>
      <w:pPr>
        <w:sectPr>
          <w:pgSz w:w="8392" w:h="11907" w:orient="portrait"/>
          <w:pgMar w:top="567" w:right="567" w:bottom="567" w:left="567" w:header="708" w:footer="708" w:gutter="0"/>
          <w:pgNumType/>
          <w:docGrid w:linePitch="360"/>
        </w:sectPr>
      </w:pPr>
    </w:p>
    <w:p>
      <w:pPr>
        <w:pageBreakBefore/>
        <w:spacing w:after="120" w:before="0"/>
      </w:pPr>
      <w:r>
        <w:rPr>
          <w:rFonts w:ascii="Arial" w:cs="Arial" w:eastAsia="Arial" w:hAnsi="Arial"/>
          <w:b/>
          <w:bCs/>
          <w:color w:val="1F1F1F"/>
          <w:sz w:val="32"/>
          <w:szCs w:val="32"/>
        </w:rPr>
        <w:t xml:space="preserve">Contents</w:t>
      </w:r>
    </w:p>
    <w:sdt>
      <w:sdtPr>
        <w:alias w:val="Contents"/>
      </w:sdtPr>
      <w:sdtContent>
        <w:p>
          <w:r>
            <w:fldChar w:fldCharType="begin" w:dirty="true"/>
            <w:instrText xml:space="preserve">TOC \h \o "1-2" \t "Heading1,1,Heading2,2"</w:instrText>
            <w:fldChar w:fldCharType="separate"/>
          </w:r>
        </w:p>
        <w:p>
          <w:r>
            <w:fldChar w:fldCharType="end"/>
          </w:r>
        </w:p>
      </w:sdtContent>
    </w:sdt>
    <w:p>
      <w:pPr>
        <w:pStyle w:val="Heading1"/>
        <w:keepNext/>
        <w:pageBreakBefore/>
        <w:pBdr>
          <w:left w:val="single" w:color="1F1F1F" w:sz="12"/>
        </w:pBdr>
        <w:spacing w:after="60" w:before="0" w:line="320"/>
        <w:ind w:left="160"/>
      </w:pPr>
      <w:r>
        <w:rPr>
          <w:rFonts w:ascii="Arial" w:cs="Arial" w:eastAsia="Arial" w:hAnsi="Arial"/>
          <w:b/>
          <w:bCs/>
          <w:color w:val="C76A1B"/>
          <w:sz w:val="34"/>
          <w:szCs w:val="34"/>
        </w:rPr>
        <w:t xml:space="preserve">01 </w:t>
      </w:r>
      <w:r>
        <w:rPr>
          <w:rFonts w:ascii="Arial" w:cs="Arial" w:eastAsia="Arial" w:hAnsi="Arial"/>
          <w:b/>
          <w:bCs/>
          <w:color w:val="1F1F1F"/>
          <w:sz w:val="34"/>
          <w:szCs w:val="34"/>
        </w:rPr>
        <w:t xml:space="preserve">Safety Instructions</w:t>
      </w:r>
    </w:p>
    <w:p>
      <w:pPr>
        <w:spacing w:after="120"/>
        <w:jc w:val="right"/>
      </w:pPr>
      <w:r>
        <w:rPr>
          <w:rFonts w:ascii="Arial" w:cs="Arial" w:eastAsia="Arial" w:hAnsi="Arial"/>
          <w:color w:val="666666"/>
          <w:sz w:val="16"/>
          <w:szCs w:val="16"/>
        </w:rPr>
        <w:t xml:space="preserve">CH.01 — SAFETY</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258"/>
      </w:tblGrid>
      <w:tr>
        <w:tc>
          <w:tcPr>
            <w:tcW w:type="dxa" w:w="7258"/>
            <w:tcBorders>
              <w:top w:val="single" w:color="E2C6AB" w:sz="1"/>
              <w:left w:val="single" w:color="E2C6AB" w:sz="1"/>
              <w:bottom w:val="single" w:color="E2C6AB" w:sz="1"/>
              <w:right w:val="single" w:color="E2C6AB" w:sz="1"/>
            </w:tcBorders>
            <w:shd w:fill="FFF3D6" w:val="clear"/>
            <w:tcMar>
              <w:top w:type="dxa" w:w="120"/>
              <w:left w:type="dxa" w:w="150"/>
              <w:bottom w:type="dxa" w:w="120"/>
              <w:right w:type="dxa" w:w="150"/>
            </w:tcMar>
            <w:vAlign w:val="top"/>
          </w:tcPr>
          <w:p>
            <w:pPr>
              <w:keepNext w:val="false"/>
              <w:keepLines w:val="false"/>
              <w:spacing w:after="60" w:before="0" w:line="320"/>
            </w:pPr>
            <w:r>
              <w:rPr>
                <w:rFonts w:ascii="Arial" w:cs="Arial" w:eastAsia="Arial" w:hAnsi="Arial"/>
                <w:b/>
                <w:bCs/>
                <w:i w:val="false"/>
                <w:iCs w:val="false"/>
                <w:color w:val="1F1F1F"/>
                <w:sz w:val="22"/>
                <w:szCs w:val="22"/>
              </w:rPr>
              <w:t xml:space="preserve">WARNING</w:t>
            </w:r>
          </w:p>
          <w:p>
            <w:pPr>
              <w:spacing w:after="70"/>
            </w:pPr>
            <w:r>
              <w:drawing>
                <wp:inline distT="0" distB="0" distL="0" distR="0">
                  <wp:extent cx="266700" cy="247650"/>
                  <wp:effectExtent t="0" r="0" b="0" l="0"/>
                  <wp:docPr id="1" name="Warning icon" descr="Warning icon" title="Warning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66700" cy="247650"/>
                          </a:xfrm>
                          <a:prstGeom prst="rect">
                            <a:avLst/>
                          </a:prstGeom>
                        </pic:spPr>
                      </pic:pic>
                    </a:graphicData>
                  </a:graphic>
                </wp:inline>
              </w:drawing>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This machine is for household use only. Do not use for any purpose other than its intended design.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Do not allow children to play with the machine or power cord. Children and persons with reduced physical, sensory or mental capabilities should use the machine under adult supervision. Supervise children during use to prevent accidents.</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Small parts and vacuum bags may pose a choking hazard. Keep out of reach of children.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Do not use the machine in high humidity, high temperature, or other unsuitable environments. Never use in the presence of flammable or explosive gases.</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Ensure the power supply voltage matches the rating on the machine nameplate.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Do not leave the machine unattended while it is operating.</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After sealing, the seal area is very hot. Do not touch to avoid burns.</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Disconnect the power supply after use.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When unplugging from the outlet, grasp the plug firmly. Do not pull on the power cord.</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Do not immerse the main unit or power cord in water or any other liquid.</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The power cord must be plugged directly into a properly grounded outlet that meets safety standards.</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If the plug, power cord, or main unit is damaged, stop use immediately and contact the manufacturer or authorized service center. Do not attempt to repair yourself.</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Do not let the power cord hang over the edge of the counter, where children could pull it or someone could trip.</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258"/>
      </w:tblGrid>
      <w:tr>
        <w:tc>
          <w:tcPr>
            <w:tcW w:type="dxa" w:w="7258"/>
            <w:tcBorders>
              <w:top w:val="single" w:color="E2C6AB" w:sz="1"/>
              <w:left w:val="single" w:color="E2C6AB" w:sz="1"/>
              <w:bottom w:val="single" w:color="E2C6AB" w:sz="1"/>
              <w:right w:val="single" w:color="E2C6AB" w:sz="1"/>
            </w:tcBorders>
            <w:shd w:fill="F8E1D0" w:val="clear"/>
            <w:tcMar>
              <w:top w:type="dxa" w:w="120"/>
              <w:left w:type="dxa" w:w="150"/>
              <w:bottom w:type="dxa" w:w="120"/>
              <w:right w:type="dxa" w:w="150"/>
            </w:tcMar>
            <w:vAlign w:val="top"/>
          </w:tcPr>
          <w:p>
            <w:pPr>
              <w:keepNext w:val="false"/>
              <w:keepLines w:val="false"/>
              <w:spacing w:after="60" w:before="0" w:line="320"/>
            </w:pPr>
            <w:r>
              <w:rPr>
                <w:rFonts w:ascii="Arial" w:cs="Arial" w:eastAsia="Arial" w:hAnsi="Arial"/>
                <w:b/>
                <w:bCs/>
                <w:i w:val="false"/>
                <w:iCs w:val="false"/>
                <w:color w:val="1F1F1F"/>
                <w:sz w:val="22"/>
                <w:szCs w:val="22"/>
              </w:rPr>
              <w:t xml:space="preserve">CAUTION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Keep this manual in a safe place.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This machine does not require lubrication. Do not clean with organic solvents.</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When not in use for extended periods, do not engage the latch to avoid deforming the seal gasket under pressure.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Do not dispose of this product with household waste. Recycle or dispose of according to your local regulations for electronic waste.</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258"/>
      </w:tblGrid>
      <w:tr>
        <w:tc>
          <w:tcPr>
            <w:tcW w:type="dxa" w:w="7258"/>
            <w:tcBorders>
              <w:top w:val="single" w:color="E2C6AB" w:sz="1"/>
              <w:left w:val="single" w:color="E2C6AB" w:sz="1"/>
              <w:bottom w:val="single" w:color="E2C6AB" w:sz="1"/>
              <w:right w:val="single" w:color="E2C6AB" w:sz="1"/>
            </w:tcBorders>
            <w:shd w:fill="F7EFE7" w:val="clear"/>
            <w:tcMar>
              <w:top w:type="dxa" w:w="120"/>
              <w:left w:type="dxa" w:w="150"/>
              <w:bottom w:type="dxa" w:w="120"/>
              <w:right w:type="dxa" w:w="150"/>
            </w:tcMar>
            <w:vAlign w:val="top"/>
          </w:tcPr>
          <w:p>
            <w:pPr>
              <w:keepNext w:val="false"/>
              <w:keepLines w:val="false"/>
              <w:spacing w:after="60" w:before="0" w:line="320"/>
            </w:pPr>
            <w:r>
              <w:rPr>
                <w:rFonts w:ascii="Arial" w:cs="Arial" w:eastAsia="Arial" w:hAnsi="Arial"/>
                <w:b/>
                <w:bCs/>
                <w:i w:val="false"/>
                <w:iCs w:val="false"/>
                <w:color w:val="1F1F1F"/>
                <w:sz w:val="22"/>
                <w:szCs w:val="22"/>
              </w:rPr>
              <w:t xml:space="preserve">NOTICE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This product is intended for household food preservation.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Read this manual in full before first use.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Retain your proof of purchase for warranty service.</w:t>
            </w:r>
          </w:p>
        </w:tc>
      </w:tr>
    </w:tbl>
    <w:p>
      <w:pPr>
        <w:spacing w:after="80"/>
      </w:pPr>
    </w:p>
    <w:p>
      <w:pPr>
        <w:pStyle w:val="Heading1"/>
        <w:keepNext/>
        <w:pageBreakBefore/>
        <w:pBdr>
          <w:left w:val="single" w:color="1F1F1F" w:sz="12"/>
        </w:pBdr>
        <w:spacing w:after="60" w:before="0" w:line="320"/>
        <w:ind w:left="160"/>
      </w:pPr>
      <w:r>
        <w:rPr>
          <w:rFonts w:ascii="Arial" w:cs="Arial" w:eastAsia="Arial" w:hAnsi="Arial"/>
          <w:b/>
          <w:bCs/>
          <w:color w:val="C76A1B"/>
          <w:sz w:val="34"/>
          <w:szCs w:val="34"/>
        </w:rPr>
        <w:t xml:space="preserve">02 </w:t>
      </w:r>
      <w:r>
        <w:rPr>
          <w:rFonts w:ascii="Arial" w:cs="Arial" w:eastAsia="Arial" w:hAnsi="Arial"/>
          <w:b/>
          <w:bCs/>
          <w:color w:val="1F1F1F"/>
          <w:sz w:val="34"/>
          <w:szCs w:val="34"/>
        </w:rPr>
        <w:t xml:space="preserve">Product &amp; Vacuum Bag Tips</w:t>
      </w:r>
    </w:p>
    <w:p>
      <w:pPr>
        <w:spacing w:after="120"/>
        <w:jc w:val="right"/>
      </w:pPr>
      <w:r>
        <w:rPr>
          <w:rFonts w:ascii="Arial" w:cs="Arial" w:eastAsia="Arial" w:hAnsi="Arial"/>
          <w:color w:val="666666"/>
          <w:sz w:val="16"/>
          <w:szCs w:val="16"/>
        </w:rPr>
        <w:t xml:space="preserve">CH.02 — USAGE TIPS</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This machine is only compatible with vacuum bags that have air channel grooves.</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For items with sharp points or edges, wrap corners with puncture-resistant sheets, paper towels, or other soft materials to prevent puncturing the vacuum bag.</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Vacuum bags may be used for heating or microwave heating, but you must first cut a small vent in a corner of the bag.</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Vacuum bags used for storage can be reused, but bags used for heating or microwave heating should be used only once. Bags that have stored seafood or oily foods are not recommended for reuse.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When placing the bag, the bag opening must lie flat across the heating element.</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When filling bags, always leave at least 2 inch (5 cm) of space between the bag opening and the food.</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When sealing liquids, sauces, or foods with liquid, avoid wetting the bag opening. Wipe the opening dry before sealing to ensure a proper seal.</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For soft, high-moisture foods that need to retain their shape after packaging, consider freezing before vacuum sealing.</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Do not place heavy objects on the lid, as this may damage the machine.</w:t>
      </w:r>
    </w:p>
    <w:p>
      <w:pPr>
        <w:pStyle w:val="Heading1"/>
        <w:keepNext/>
        <w:pageBreakBefore/>
        <w:pBdr>
          <w:left w:val="single" w:color="1F1F1F" w:sz="12"/>
        </w:pBdr>
        <w:spacing w:after="60" w:before="0" w:line="320"/>
        <w:ind w:left="160"/>
      </w:pPr>
      <w:r>
        <w:rPr>
          <w:rFonts w:ascii="Arial" w:cs="Arial" w:eastAsia="Arial" w:hAnsi="Arial"/>
          <w:b/>
          <w:bCs/>
          <w:color w:val="C76A1B"/>
          <w:sz w:val="34"/>
          <w:szCs w:val="34"/>
        </w:rPr>
        <w:t xml:space="preserve">03 </w:t>
      </w:r>
      <w:r>
        <w:rPr>
          <w:rFonts w:ascii="Arial" w:cs="Arial" w:eastAsia="Arial" w:hAnsi="Arial"/>
          <w:b/>
          <w:bCs/>
          <w:color w:val="1F1F1F"/>
          <w:sz w:val="34"/>
          <w:szCs w:val="34"/>
        </w:rPr>
        <w:t xml:space="preserve">Product Structure</w:t>
      </w:r>
    </w:p>
    <w:p>
      <w:pPr>
        <w:spacing w:after="120"/>
        <w:jc w:val="right"/>
      </w:pPr>
      <w:r>
        <w:rPr>
          <w:rFonts w:ascii="Arial" w:cs="Arial" w:eastAsia="Arial" w:hAnsi="Arial"/>
          <w:color w:val="666666"/>
          <w:sz w:val="16"/>
          <w:szCs w:val="16"/>
        </w:rPr>
        <w:t xml:space="preserve">CH.03 — STRUCTURE</w:t>
      </w:r>
    </w:p>
    <w:p>
      <w:pPr>
        <w:keepNext w:val="false"/>
        <w:keepLines w:val="false"/>
        <w:spacing w:after="120" w:before="0" w:line="320"/>
        <w:jc w:val="center"/>
      </w:pPr>
      <w:r>
        <w:rPr>
          <w:rFonts w:ascii="Arial" w:cs="Arial" w:eastAsia="Arial" w:hAnsi="Arial"/>
          <w:b w:val="false"/>
          <w:bCs w:val="false"/>
          <w:i/>
          <w:iCs/>
          <w:color w:val="666666"/>
          <w:sz w:val="16"/>
          <w:szCs w:val="16"/>
        </w:rPr>
        <w:t xml:space="preserve">[Image: structure.main]</w:t>
      </w:r>
    </w:p>
    <w:tbl>
      <w:tblPr>
        <w:tblW w:type="dxa" w:w="72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71"/>
        <w:gridCol w:w="2758"/>
        <w:gridCol w:w="871"/>
        <w:gridCol w:w="2758"/>
      </w:tblGrid>
      <w:tr>
        <w:tc>
          <w:tcPr>
            <w:tcW w:type="dxa" w:w="871"/>
            <w:tcBorders>
              <w:top w:val="single" w:color="E2C6AB" w:sz="1"/>
              <w:left w:val="single" w:color="E2C6AB" w:sz="1"/>
              <w:bottom w:val="single" w:color="E2C6AB" w:sz="1"/>
              <w:right w:val="single" w:color="E2C6AB" w:sz="1"/>
            </w:tcBorders>
            <w:shd w:fill="C76A1B"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No.</w:t>
            </w:r>
          </w:p>
        </w:tc>
        <w:tc>
          <w:tcPr>
            <w:tcW w:type="dxa" w:w="2758"/>
            <w:tcBorders>
              <w:top w:val="single" w:color="E2C6AB" w:sz="1"/>
              <w:left w:val="single" w:color="E2C6AB" w:sz="1"/>
              <w:bottom w:val="single" w:color="E2C6AB" w:sz="1"/>
              <w:right w:val="single" w:color="E2C6AB" w:sz="1"/>
            </w:tcBorders>
            <w:shd w:fill="C76A1B"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Name</w:t>
            </w:r>
          </w:p>
        </w:tc>
        <w:tc>
          <w:tcPr>
            <w:tcW w:type="dxa" w:w="871"/>
            <w:tcBorders>
              <w:top w:val="single" w:color="E2C6AB" w:sz="1"/>
              <w:left w:val="single" w:color="E2C6AB" w:sz="1"/>
              <w:bottom w:val="single" w:color="E2C6AB" w:sz="1"/>
              <w:right w:val="single" w:color="E2C6AB" w:sz="1"/>
            </w:tcBorders>
            <w:shd w:fill="C76A1B"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No.</w:t>
            </w:r>
          </w:p>
        </w:tc>
        <w:tc>
          <w:tcPr>
            <w:tcW w:type="dxa" w:w="2758"/>
            <w:tcBorders>
              <w:top w:val="single" w:color="E2C6AB" w:sz="1"/>
              <w:left w:val="single" w:color="E2C6AB" w:sz="1"/>
              <w:bottom w:val="single" w:color="E2C6AB" w:sz="1"/>
              <w:right w:val="single" w:color="E2C6AB" w:sz="1"/>
            </w:tcBorders>
            <w:shd w:fill="C76A1B"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Name</w:t>
            </w:r>
          </w:p>
        </w:tc>
      </w:tr>
      <w:tr>
        <w:tc>
          <w:tcPr>
            <w:tcW w:type="dxa" w:w="871"/>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1</w:t>
            </w:r>
          </w:p>
        </w:tc>
        <w:tc>
          <w:tcPr>
            <w:tcW w:type="dxa" w:w="2758"/>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Latch Handle</w:t>
            </w:r>
          </w:p>
        </w:tc>
        <w:tc>
          <w:tcPr>
            <w:tcW w:type="dxa" w:w="871"/>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8</w:t>
            </w:r>
          </w:p>
        </w:tc>
        <w:tc>
          <w:tcPr>
            <w:tcW w:type="dxa" w:w="2758"/>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Roll Bag Support Tube</w:t>
            </w:r>
          </w:p>
        </w:tc>
      </w:tr>
      <w:tr>
        <w:tc>
          <w:tcPr>
            <w:tcW w:type="dxa" w:w="871"/>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2</w:t>
            </w:r>
          </w:p>
        </w:tc>
        <w:tc>
          <w:tcPr>
            <w:tcW w:type="dxa" w:w="2758"/>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Control Panel</w:t>
            </w:r>
          </w:p>
        </w:tc>
        <w:tc>
          <w:tcPr>
            <w:tcW w:type="dxa" w:w="871"/>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9</w:t>
            </w:r>
          </w:p>
        </w:tc>
        <w:tc>
          <w:tcPr>
            <w:tcW w:type="dxa" w:w="2758"/>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Main Body</w:t>
            </w:r>
          </w:p>
        </w:tc>
      </w:tr>
      <w:tr>
        <w:tc>
          <w:tcPr>
            <w:tcW w:type="dxa" w:w="871"/>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3</w:t>
            </w:r>
          </w:p>
        </w:tc>
        <w:tc>
          <w:tcPr>
            <w:tcW w:type="dxa" w:w="2758"/>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External Vacuum Port</w:t>
            </w:r>
          </w:p>
        </w:tc>
        <w:tc>
          <w:tcPr>
            <w:tcW w:type="dxa" w:w="871"/>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10</w:t>
            </w:r>
          </w:p>
        </w:tc>
        <w:tc>
          <w:tcPr>
            <w:tcW w:type="dxa" w:w="2758"/>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Bag Cutter Bracket</w:t>
            </w:r>
          </w:p>
        </w:tc>
      </w:tr>
      <w:tr>
        <w:tc>
          <w:tcPr>
            <w:tcW w:type="dxa" w:w="871"/>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4</w:t>
            </w:r>
          </w:p>
        </w:tc>
        <w:tc>
          <w:tcPr>
            <w:tcW w:type="dxa" w:w="2758"/>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Top Lid</w:t>
            </w:r>
          </w:p>
        </w:tc>
        <w:tc>
          <w:tcPr>
            <w:tcW w:type="dxa" w:w="871"/>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11</w:t>
            </w:r>
          </w:p>
        </w:tc>
        <w:tc>
          <w:tcPr>
            <w:tcW w:type="dxa" w:w="2758"/>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Drip Tray (Vacuum Chamber Below)</w:t>
            </w:r>
          </w:p>
        </w:tc>
      </w:tr>
      <w:tr>
        <w:tc>
          <w:tcPr>
            <w:tcW w:type="dxa" w:w="871"/>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5</w:t>
            </w:r>
          </w:p>
        </w:tc>
        <w:tc>
          <w:tcPr>
            <w:tcW w:type="dxa" w:w="2758"/>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Sealing Gasket Strip</w:t>
            </w:r>
          </w:p>
        </w:tc>
        <w:tc>
          <w:tcPr>
            <w:tcW w:type="dxa" w:w="871"/>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12</w:t>
            </w:r>
          </w:p>
        </w:tc>
        <w:tc>
          <w:tcPr>
            <w:tcW w:type="dxa" w:w="2758"/>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Heat-resistant Tape &amp; Heating Element</w:t>
            </w:r>
          </w:p>
        </w:tc>
      </w:tr>
      <w:tr>
        <w:tc>
          <w:tcPr>
            <w:tcW w:type="dxa" w:w="871"/>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6</w:t>
            </w:r>
          </w:p>
        </w:tc>
        <w:tc>
          <w:tcPr>
            <w:tcW w:type="dxa" w:w="2758"/>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Sealing Ring</w:t>
            </w:r>
          </w:p>
        </w:tc>
        <w:tc>
          <w:tcPr>
            <w:tcW w:type="dxa" w:w="871"/>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13</w:t>
            </w:r>
          </w:p>
        </w:tc>
        <w:tc>
          <w:tcPr>
            <w:tcW w:type="dxa" w:w="2758"/>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Bag Cutter</w:t>
            </w:r>
          </w:p>
        </w:tc>
      </w:tr>
      <w:tr>
        <w:tc>
          <w:tcPr>
            <w:tcW w:type="dxa" w:w="871"/>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7</w:t>
            </w:r>
          </w:p>
        </w:tc>
        <w:tc>
          <w:tcPr>
            <w:tcW w:type="dxa" w:w="2758"/>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Roll Bag Compartment</w:t>
            </w:r>
          </w:p>
        </w:tc>
        <w:tc>
          <w:tcPr>
            <w:tcW w:type="dxa" w:w="871"/>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
            </w:r>
          </w:p>
        </w:tc>
        <w:tc>
          <w:tcPr>
            <w:tcW w:type="dxa" w:w="2758"/>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
            </w:r>
          </w:p>
        </w:tc>
      </w:tr>
    </w:tbl>
    <w:p>
      <w:pPr>
        <w:spacing w:after="9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258"/>
      </w:tblGrid>
      <w:tr>
        <w:tc>
          <w:tcPr>
            <w:tcW w:type="dxa" w:w="7258"/>
            <w:tcBorders>
              <w:top w:val="single" w:color="E2C6AB" w:sz="1"/>
              <w:left w:val="single" w:color="E2C6AB" w:sz="1"/>
              <w:bottom w:val="single" w:color="E2C6AB" w:sz="1"/>
              <w:right w:val="single" w:color="E2C6AB" w:sz="1"/>
            </w:tcBorders>
            <w:shd w:fill="F7EFE7" w:val="clear"/>
            <w:tcMar>
              <w:top w:type="dxa" w:w="120"/>
              <w:left w:type="dxa" w:w="150"/>
              <w:bottom w:type="dxa" w:w="120"/>
              <w:right w:type="dxa" w:w="150"/>
            </w:tcMar>
            <w:vAlign w:val="top"/>
          </w:tcPr>
          <w:p>
            <w:pPr>
              <w:keepNext w:val="false"/>
              <w:keepLines w:val="false"/>
              <w:spacing w:after="60" w:before="0" w:line="320"/>
            </w:pPr>
            <w:r>
              <w:rPr>
                <w:rFonts w:ascii="Arial" w:cs="Arial" w:eastAsia="Arial" w:hAnsi="Arial"/>
                <w:b/>
                <w:bCs/>
                <w:i w:val="false"/>
                <w:iCs w:val="false"/>
                <w:color w:val="1F1F1F"/>
                <w:sz w:val="22"/>
                <w:szCs w:val="22"/>
              </w:rPr>
              <w:t xml:space="preserve">NOTE</w:t>
            </w:r>
          </w:p>
          <w:p>
            <w:pPr>
              <w:keepNext w:val="false"/>
              <w:keepLines w:val="false"/>
              <w:spacing w:after="60" w:before="0" w:line="320"/>
            </w:pPr>
            <w:r>
              <w:rPr>
                <w:rFonts w:ascii="Arial" w:cs="Arial" w:eastAsia="Arial" w:hAnsi="Arial"/>
                <w:b w:val="false"/>
                <w:bCs w:val="false"/>
                <w:i w:val="false"/>
                <w:iCs w:val="false"/>
                <w:color w:val="1F1F1F"/>
                <w:sz w:val="20"/>
                <w:szCs w:val="20"/>
              </w:rPr>
              <w:t xml:space="preserve">After operation, the heating element is very hot. Do not touch to avoid burns!</w:t>
            </w:r>
          </w:p>
        </w:tc>
      </w:tr>
    </w:tbl>
    <w:p>
      <w:pPr>
        <w:spacing w:after="80"/>
      </w:pPr>
    </w:p>
    <w:p>
      <w:pPr>
        <w:pStyle w:val="Heading1"/>
        <w:keepNext/>
        <w:pageBreakBefore/>
        <w:pBdr>
          <w:left w:val="single" w:color="1F1F1F" w:sz="12"/>
        </w:pBdr>
        <w:spacing w:after="60" w:before="0" w:line="320"/>
        <w:ind w:left="160"/>
      </w:pPr>
      <w:r>
        <w:rPr>
          <w:rFonts w:ascii="Arial" w:cs="Arial" w:eastAsia="Arial" w:hAnsi="Arial"/>
          <w:b/>
          <w:bCs/>
          <w:color w:val="C76A1B"/>
          <w:sz w:val="34"/>
          <w:szCs w:val="34"/>
        </w:rPr>
        <w:t xml:space="preserve">04 </w:t>
      </w:r>
      <w:r>
        <w:rPr>
          <w:rFonts w:ascii="Arial" w:cs="Arial" w:eastAsia="Arial" w:hAnsi="Arial"/>
          <w:b/>
          <w:bCs/>
          <w:color w:val="1F1F1F"/>
          <w:sz w:val="34"/>
          <w:szCs w:val="34"/>
        </w:rPr>
        <w:t xml:space="preserve">Product Functions</w:t>
      </w:r>
    </w:p>
    <w:p>
      <w:pPr>
        <w:spacing w:after="120"/>
        <w:jc w:val="right"/>
      </w:pPr>
      <w:r>
        <w:rPr>
          <w:rFonts w:ascii="Arial" w:cs="Arial" w:eastAsia="Arial" w:hAnsi="Arial"/>
          <w:color w:val="666666"/>
          <w:sz w:val="16"/>
          <w:szCs w:val="16"/>
        </w:rPr>
        <w:t xml:space="preserve">CH.04 — FUNCTIONS</w:t>
      </w:r>
    </w:p>
    <w:p>
      <w:pPr>
        <w:keepNext w:val="false"/>
        <w:keepLines w:val="false"/>
        <w:spacing w:after="120" w:before="0" w:line="320"/>
        <w:jc w:val="center"/>
      </w:pPr>
      <w:r>
        <w:rPr>
          <w:rFonts w:ascii="Arial" w:cs="Arial" w:eastAsia="Arial" w:hAnsi="Arial"/>
          <w:b w:val="false"/>
          <w:bCs w:val="false"/>
          <w:i/>
          <w:iCs/>
          <w:color w:val="666666"/>
          <w:sz w:val="16"/>
          <w:szCs w:val="16"/>
        </w:rPr>
        <w:t xml:space="preserve">[Image: control_panel.main]</w:t>
      </w:r>
    </w:p>
    <w:tbl>
      <w:tblPr>
        <w:tblW w:type="dxa" w:w="72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66"/>
        <w:gridCol w:w="3992"/>
      </w:tblGrid>
      <w:tr>
        <w:tc>
          <w:tcPr>
            <w:tcW w:type="dxa" w:w="3266"/>
            <w:tcBorders>
              <w:top w:val="single" w:color="E2C6AB" w:sz="1"/>
              <w:left w:val="single" w:color="E2C6AB" w:sz="1"/>
              <w:bottom w:val="single" w:color="E2C6AB" w:sz="1"/>
              <w:right w:val="single" w:color="E2C6AB" w:sz="1"/>
            </w:tcBorders>
            <w:shd w:fill="C76A1B"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No. / Button</w:t>
            </w:r>
          </w:p>
        </w:tc>
        <w:tc>
          <w:tcPr>
            <w:tcW w:type="dxa" w:w="3992"/>
            <w:tcBorders>
              <w:top w:val="single" w:color="E2C6AB" w:sz="1"/>
              <w:left w:val="single" w:color="E2C6AB" w:sz="1"/>
              <w:bottom w:val="single" w:color="E2C6AB" w:sz="1"/>
              <w:right w:val="single" w:color="E2C6AB" w:sz="1"/>
            </w:tcBorders>
            <w:shd w:fill="C76A1B"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Description</w:t>
            </w:r>
          </w:p>
        </w:tc>
      </w:tr>
      <w:tr>
        <w:tc>
          <w:tcPr>
            <w:tcW w:type="dxa" w:w="3266"/>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1. </w:t>
            </w:r>
            <w:r>
              <w:rPr>
                <w:rFonts w:ascii="Arial" w:cs="Arial" w:eastAsia="Arial" w:hAnsi="Arial"/>
                <w:b w:val="false"/>
                <w:bCs w:val="false"/>
                <w:i w:val="false"/>
                <w:iCs w:val="false"/>
                <w:color w:val="1F1F1F"/>
                <w:sz w:val="19"/>
                <w:szCs w:val="19"/>
              </w:rPr>
              <w:t xml:space="preserve">Vac&amp;Seal / Start</w:t>
            </w:r>
            <w:r>
              <w:rPr>
                <w:rFonts w:ascii="Arial" w:cs="Arial" w:eastAsia="Arial" w:hAnsi="Arial"/>
                <w:b w:val="false"/>
                <w:bCs w:val="false"/>
                <w:i w:val="false"/>
                <w:iCs w:val="false"/>
                <w:color w:val="1F1F1F"/>
                <w:sz w:val="19"/>
                <w:szCs w:val="19"/>
              </w:rPr>
              <w:t xml:space="preserve"> Vacuum Seal / Start</w:t>
            </w:r>
          </w:p>
        </w:tc>
        <w:tc>
          <w:tcPr>
            <w:tcW w:type="dxa" w:w="3992"/>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Press this button to start the selected mode.</w:t>
            </w:r>
          </w:p>
        </w:tc>
      </w:tr>
      <w:tr>
        <w:tc>
          <w:tcPr>
            <w:tcW w:type="dxa" w:w="3266"/>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2. </w:t>
            </w:r>
            <w:r>
              <w:rPr>
                <w:rFonts w:ascii="Arial" w:cs="Arial" w:eastAsia="Arial" w:hAnsi="Arial"/>
                <w:b w:val="false"/>
                <w:bCs w:val="false"/>
                <w:i w:val="false"/>
                <w:iCs w:val="false"/>
                <w:color w:val="1F1F1F"/>
                <w:sz w:val="19"/>
                <w:szCs w:val="19"/>
              </w:rPr>
              <w:t xml:space="preserve">Stop</w:t>
            </w:r>
            <w:r>
              <w:rPr>
                <w:rFonts w:ascii="Arial" w:cs="Arial" w:eastAsia="Arial" w:hAnsi="Arial"/>
                <w:b w:val="false"/>
                <w:bCs w:val="false"/>
                <w:i w:val="false"/>
                <w:iCs w:val="false"/>
                <w:color w:val="1F1F1F"/>
                <w:sz w:val="19"/>
                <w:szCs w:val="19"/>
              </w:rPr>
              <w:t xml:space="preserve"> Stop</w:t>
            </w:r>
          </w:p>
        </w:tc>
        <w:tc>
          <w:tcPr>
            <w:tcW w:type="dxa" w:w="3992"/>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Press this button during any process to stop the operation.</w:t>
            </w:r>
          </w:p>
        </w:tc>
      </w:tr>
      <w:tr>
        <w:tc>
          <w:tcPr>
            <w:tcW w:type="dxa" w:w="3266"/>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3. </w:t>
            </w:r>
            <w:r>
              <w:rPr>
                <w:rFonts w:ascii="Arial" w:cs="Arial" w:eastAsia="Arial" w:hAnsi="Arial"/>
                <w:b w:val="false"/>
                <w:bCs w:val="false"/>
                <w:i w:val="false"/>
                <w:iCs w:val="false"/>
                <w:color w:val="1F1F1F"/>
                <w:sz w:val="19"/>
                <w:szCs w:val="19"/>
              </w:rPr>
              <w:t xml:space="preserve">Vac Mode</w:t>
            </w:r>
            <w:r>
              <w:rPr>
                <w:rFonts w:ascii="Arial" w:cs="Arial" w:eastAsia="Arial" w:hAnsi="Arial"/>
                <w:b w:val="false"/>
                <w:bCs w:val="false"/>
                <w:i w:val="false"/>
                <w:iCs w:val="false"/>
                <w:color w:val="1F1F1F"/>
                <w:sz w:val="19"/>
                <w:szCs w:val="19"/>
              </w:rPr>
              <w:t xml:space="preserve"> Vacuum Mode Selection</w:t>
            </w:r>
          </w:p>
        </w:tc>
        <w:tc>
          <w:tcPr>
            <w:tcW w:type="dxa" w:w="3992"/>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&lt;b&gt;Normal&lt;/b&gt; (default pressure) / &lt;b&gt;Gentle&lt;/b&gt; (light pressure) / &lt;b&gt;Liquid&lt;/b&gt; (liquid items)</w:t>
            </w:r>
          </w:p>
        </w:tc>
      </w:tr>
      <w:tr>
        <w:tc>
          <w:tcPr>
            <w:tcW w:type="dxa" w:w="3266"/>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4. </w:t>
            </w:r>
            <w:r>
              <w:rPr>
                <w:rFonts w:ascii="Arial" w:cs="Arial" w:eastAsia="Arial" w:hAnsi="Arial"/>
                <w:b w:val="false"/>
                <w:bCs w:val="false"/>
                <w:i w:val="false"/>
                <w:iCs w:val="false"/>
                <w:color w:val="1F1F1F"/>
                <w:sz w:val="19"/>
                <w:szCs w:val="19"/>
              </w:rPr>
              <w:t xml:space="preserve">Pulse Vac</w:t>
            </w:r>
            <w:r>
              <w:rPr>
                <w:rFonts w:ascii="Arial" w:cs="Arial" w:eastAsia="Arial" w:hAnsi="Arial"/>
                <w:b w:val="false"/>
                <w:bCs w:val="false"/>
                <w:i w:val="false"/>
                <w:iCs w:val="false"/>
                <w:color w:val="1F1F1F"/>
                <w:sz w:val="19"/>
                <w:szCs w:val="19"/>
              </w:rPr>
              <w:t xml:space="preserve"> Manual Vacuum</w:t>
            </w:r>
          </w:p>
        </w:tc>
        <w:tc>
          <w:tcPr>
            <w:tcW w:type="dxa" w:w="3992"/>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Press and hold for manual vacuum control; release to pause. Press Seal when desired level is reached.</w:t>
            </w:r>
          </w:p>
        </w:tc>
      </w:tr>
      <w:tr>
        <w:tc>
          <w:tcPr>
            <w:tcW w:type="dxa" w:w="3266"/>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5. </w:t>
            </w:r>
            <w:r>
              <w:rPr>
                <w:rFonts w:ascii="Arial" w:cs="Arial" w:eastAsia="Arial" w:hAnsi="Arial"/>
                <w:b w:val="false"/>
                <w:bCs w:val="false"/>
                <w:i w:val="false"/>
                <w:iCs w:val="false"/>
                <w:color w:val="1F1F1F"/>
                <w:sz w:val="19"/>
                <w:szCs w:val="19"/>
              </w:rPr>
              <w:t xml:space="preserve">Seal</w:t>
            </w:r>
            <w:r>
              <w:rPr>
                <w:rFonts w:ascii="Arial" w:cs="Arial" w:eastAsia="Arial" w:hAnsi="Arial"/>
                <w:b w:val="false"/>
                <w:bCs w:val="false"/>
                <w:i w:val="false"/>
                <w:iCs w:val="false"/>
                <w:color w:val="1F1F1F"/>
                <w:sz w:val="19"/>
                <w:szCs w:val="19"/>
              </w:rPr>
              <w:t xml:space="preserve"> Seal</w:t>
            </w:r>
          </w:p>
        </w:tc>
        <w:tc>
          <w:tcPr>
            <w:tcW w:type="dxa" w:w="3992"/>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Press this button to seal immediately.</w:t>
            </w:r>
          </w:p>
        </w:tc>
      </w:tr>
      <w:tr>
        <w:tc>
          <w:tcPr>
            <w:tcW w:type="dxa" w:w="3266"/>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6. </w:t>
            </w:r>
            <w:r>
              <w:rPr>
                <w:rFonts w:ascii="Arial" w:cs="Arial" w:eastAsia="Arial" w:hAnsi="Arial"/>
                <w:b w:val="false"/>
                <w:bCs w:val="false"/>
                <w:i w:val="false"/>
                <w:iCs w:val="false"/>
                <w:color w:val="1F1F1F"/>
                <w:sz w:val="19"/>
                <w:szCs w:val="19"/>
              </w:rPr>
              <w:t xml:space="preserve">Accessories</w:t>
            </w:r>
            <w:r>
              <w:rPr>
                <w:rFonts w:ascii="Arial" w:cs="Arial" w:eastAsia="Arial" w:hAnsi="Arial"/>
                <w:b w:val="false"/>
                <w:bCs w:val="false"/>
                <w:i w:val="false"/>
                <w:iCs w:val="false"/>
                <w:color w:val="1F1F1F"/>
                <w:sz w:val="19"/>
                <w:szCs w:val="19"/>
              </w:rPr>
              <w:t xml:space="preserve"> Accessories</w:t>
            </w:r>
          </w:p>
        </w:tc>
        <w:tc>
          <w:tcPr>
            <w:tcW w:type="dxa" w:w="3992"/>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&lt;b&gt;Mason Jar&lt;/b&gt; / &lt;b&gt;Canister&lt;/b&gt; / &lt;b&gt;Marinate&lt;/b&gt;</w:t>
            </w:r>
          </w:p>
        </w:tc>
      </w:tr>
      <w:tr>
        <w:tc>
          <w:tcPr>
            <w:tcW w:type="dxa" w:w="3266"/>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7. </w:t>
            </w:r>
            <w:r>
              <w:rPr>
                <w:rFonts w:ascii="Arial" w:cs="Arial" w:eastAsia="Arial" w:hAnsi="Arial"/>
                <w:b w:val="false"/>
                <w:bCs w:val="false"/>
                <w:i w:val="false"/>
                <w:iCs w:val="false"/>
                <w:color w:val="1F1F1F"/>
                <w:sz w:val="19"/>
                <w:szCs w:val="19"/>
              </w:rPr>
              <w:t xml:space="preserve">Extend Seal Time</w:t>
            </w:r>
            <w:r>
              <w:rPr>
                <w:rFonts w:ascii="Arial" w:cs="Arial" w:eastAsia="Arial" w:hAnsi="Arial"/>
                <w:b w:val="false"/>
                <w:bCs w:val="false"/>
                <w:i w:val="false"/>
                <w:iCs w:val="false"/>
                <w:color w:val="1F1F1F"/>
                <w:sz w:val="19"/>
                <w:szCs w:val="19"/>
              </w:rPr>
              <w:t xml:space="preserve"> Extend Seal Time</w:t>
            </w:r>
          </w:p>
        </w:tc>
        <w:tc>
          <w:tcPr>
            <w:tcW w:type="dxa" w:w="3992"/>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Press before operation to extend sealing time.</w:t>
            </w:r>
          </w:p>
        </w:tc>
      </w:tr>
    </w:tbl>
    <w:p>
      <w:pPr>
        <w:spacing w:after="90"/>
      </w:pPr>
    </w:p>
    <w:p>
      <w:pPr>
        <w:pStyle w:val="Heading1"/>
        <w:keepNext/>
        <w:pageBreakBefore/>
        <w:pBdr>
          <w:left w:val="single" w:color="1F1F1F" w:sz="12"/>
        </w:pBdr>
        <w:spacing w:after="60" w:before="0" w:line="320"/>
        <w:ind w:left="160"/>
      </w:pPr>
      <w:r>
        <w:rPr>
          <w:rFonts w:ascii="Arial" w:cs="Arial" w:eastAsia="Arial" w:hAnsi="Arial"/>
          <w:b/>
          <w:bCs/>
          <w:color w:val="C76A1B"/>
          <w:sz w:val="34"/>
          <w:szCs w:val="34"/>
        </w:rPr>
        <w:t xml:space="preserve">05 </w:t>
      </w:r>
      <w:r>
        <w:rPr>
          <w:rFonts w:ascii="Arial" w:cs="Arial" w:eastAsia="Arial" w:hAnsi="Arial"/>
          <w:b/>
          <w:bCs/>
          <w:color w:val="1F1F1F"/>
          <w:sz w:val="34"/>
          <w:szCs w:val="34"/>
        </w:rPr>
        <w:t xml:space="preserve">Specifications</w:t>
      </w:r>
    </w:p>
    <w:p>
      <w:pPr>
        <w:spacing w:after="120"/>
        <w:jc w:val="right"/>
      </w:pPr>
      <w:r>
        <w:rPr>
          <w:rFonts w:ascii="Arial" w:cs="Arial" w:eastAsia="Arial" w:hAnsi="Arial"/>
          <w:color w:val="666666"/>
          <w:sz w:val="16"/>
          <w:szCs w:val="16"/>
        </w:rPr>
        <w:t xml:space="preserve">CH.05 — SPECIFICATIONS</w:t>
      </w:r>
    </w:p>
    <w:tbl>
      <w:tblPr>
        <w:tblW w:type="dxa" w:w="72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66"/>
        <w:gridCol w:w="3992"/>
      </w:tblGrid>
      <w:tr>
        <w:tc>
          <w:tcPr>
            <w:tcW w:type="dxa" w:w="3266"/>
            <w:tcBorders>
              <w:top w:val="single" w:color="E2C6AB" w:sz="1"/>
              <w:left w:val="single" w:color="E2C6AB" w:sz="1"/>
              <w:bottom w:val="single" w:color="E2C6AB" w:sz="1"/>
              <w:right w:val="single" w:color="E2C6AB" w:sz="1"/>
            </w:tcBorders>
            <w:shd w:fill="C76A1B"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Parameter</w:t>
            </w:r>
          </w:p>
        </w:tc>
        <w:tc>
          <w:tcPr>
            <w:tcW w:type="dxa" w:w="3992"/>
            <w:tcBorders>
              <w:top w:val="single" w:color="E2C6AB" w:sz="1"/>
              <w:left w:val="single" w:color="E2C6AB" w:sz="1"/>
              <w:bottom w:val="single" w:color="E2C6AB" w:sz="1"/>
              <w:right w:val="single" w:color="E2C6AB" w:sz="1"/>
            </w:tcBorders>
            <w:shd w:fill="C76A1B"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Specification</w:t>
            </w:r>
          </w:p>
        </w:tc>
      </w:tr>
      <w:tr>
        <w:tc>
          <w:tcPr>
            <w:tcW w:type="dxa" w:w="3266"/>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Voltage</w:t>
            </w:r>
          </w:p>
        </w:tc>
        <w:tc>
          <w:tcPr>
            <w:tcW w:type="dxa" w:w="3992"/>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220~240 Vac</w:t>
            </w:r>
          </w:p>
        </w:tc>
      </w:tr>
      <w:tr>
        <w:tc>
          <w:tcPr>
            <w:tcW w:type="dxa" w:w="3266"/>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Frequency</w:t>
            </w:r>
          </w:p>
        </w:tc>
        <w:tc>
          <w:tcPr>
            <w:tcW w:type="dxa" w:w="3992"/>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50 Hz</w:t>
            </w:r>
          </w:p>
        </w:tc>
      </w:tr>
      <w:tr>
        <w:tc>
          <w:tcPr>
            <w:tcW w:type="dxa" w:w="3266"/>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Power</w:t>
            </w:r>
          </w:p>
        </w:tc>
        <w:tc>
          <w:tcPr>
            <w:tcW w:type="dxa" w:w="3992"/>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190 W</w:t>
            </w:r>
          </w:p>
        </w:tc>
      </w:tr>
      <w:tr>
        <w:tc>
          <w:tcPr>
            <w:tcW w:type="dxa" w:w="3266"/>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Pump</w:t>
            </w:r>
          </w:p>
        </w:tc>
        <w:tc>
          <w:tcPr>
            <w:tcW w:type="dxa" w:w="3992"/>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Dual Pump</w:t>
            </w:r>
          </w:p>
        </w:tc>
      </w:tr>
      <w:tr>
        <w:tc>
          <w:tcPr>
            <w:tcW w:type="dxa" w:w="3266"/>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Vacuum Pressure</w:t>
            </w:r>
          </w:p>
        </w:tc>
        <w:tc>
          <w:tcPr>
            <w:tcW w:type="dxa" w:w="3992"/>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-958 mbar</w:t>
            </w:r>
          </w:p>
        </w:tc>
      </w:tr>
      <w:tr>
        <w:tc>
          <w:tcPr>
            <w:tcW w:type="dxa" w:w="3266"/>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Sealing Wire Width</w:t>
            </w:r>
          </w:p>
        </w:tc>
        <w:tc>
          <w:tcPr>
            <w:tcW w:type="dxa" w:w="3992"/>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1.8 mm × 2</w:t>
            </w:r>
          </w:p>
        </w:tc>
      </w:tr>
      <w:tr>
        <w:tc>
          <w:tcPr>
            <w:tcW w:type="dxa" w:w="3266"/>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Max Bag Width</w:t>
            </w:r>
          </w:p>
        </w:tc>
        <w:tc>
          <w:tcPr>
            <w:tcW w:type="dxa" w:w="3992"/>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315 mm</w:t>
            </w:r>
          </w:p>
        </w:tc>
      </w:tr>
      <w:tr>
        <w:tc>
          <w:tcPr>
            <w:tcW w:type="dxa" w:w="3266"/>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Dimensions (L×W×H)</w:t>
            </w:r>
          </w:p>
        </w:tc>
        <w:tc>
          <w:tcPr>
            <w:tcW w:type="dxa" w:w="3992"/>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380 × 205 × 155 mm</w:t>
            </w:r>
          </w:p>
        </w:tc>
      </w:tr>
      <w:tr>
        <w:tc>
          <w:tcPr>
            <w:tcW w:type="dxa" w:w="3266"/>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Weight</w:t>
            </w:r>
          </w:p>
        </w:tc>
        <w:tc>
          <w:tcPr>
            <w:tcW w:type="dxa" w:w="3992"/>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3.0 kg</w:t>
            </w:r>
          </w:p>
        </w:tc>
      </w:tr>
    </w:tbl>
    <w:p>
      <w:pPr>
        <w:spacing w:after="90"/>
      </w:pPr>
    </w:p>
    <w:p>
      <w:pPr>
        <w:pStyle w:val="Heading1"/>
        <w:keepNext/>
        <w:pageBreakBefore/>
        <w:pBdr>
          <w:left w:val="single" w:color="1F1F1F" w:sz="12"/>
        </w:pBdr>
        <w:spacing w:after="60" w:before="0" w:line="320"/>
        <w:ind w:left="160"/>
      </w:pPr>
      <w:r>
        <w:rPr>
          <w:rFonts w:ascii="Arial" w:cs="Arial" w:eastAsia="Arial" w:hAnsi="Arial"/>
          <w:b/>
          <w:bCs/>
          <w:color w:val="C76A1B"/>
          <w:sz w:val="34"/>
          <w:szCs w:val="34"/>
        </w:rPr>
        <w:t xml:space="preserve">06 </w:t>
      </w:r>
      <w:r>
        <w:rPr>
          <w:rFonts w:ascii="Arial" w:cs="Arial" w:eastAsia="Arial" w:hAnsi="Arial"/>
          <w:b/>
          <w:bCs/>
          <w:color w:val="1F1F1F"/>
          <w:sz w:val="34"/>
          <w:szCs w:val="34"/>
        </w:rPr>
        <w:t xml:space="preserve">Operation Guide</w:t>
      </w:r>
    </w:p>
    <w:p>
      <w:pPr>
        <w:spacing w:after="120"/>
        <w:jc w:val="right"/>
      </w:pPr>
      <w:r>
        <w:rPr>
          <w:rFonts w:ascii="Arial" w:cs="Arial" w:eastAsia="Arial" w:hAnsi="Arial"/>
          <w:color w:val="666666"/>
          <w:sz w:val="16"/>
          <w:szCs w:val="16"/>
        </w:rPr>
        <w:t xml:space="preserve">CH.06 — OPERATION</w:t>
      </w:r>
    </w:p>
    <w:p>
      <w:pPr>
        <w:keepNext/>
        <w:keepLines w:val="false"/>
        <w:spacing w:after="100" w:before="120" w:line="320"/>
      </w:pPr>
      <w:r>
        <w:rPr>
          <w:rFonts w:ascii="Arial" w:cs="Arial" w:eastAsia="Arial" w:hAnsi="Arial"/>
          <w:b/>
          <w:bCs/>
          <w:i w:val="false"/>
          <w:iCs w:val="false"/>
          <w:color w:val="1F1F1F"/>
          <w:sz w:val="24"/>
          <w:szCs w:val="24"/>
        </w:rPr>
        <w:t xml:space="preserve">6.1 How to Use the Bag Cutter</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4210"/>
        <w:gridCol w:w="3048"/>
      </w:tblGrid>
      <w:tr>
        <w:tc>
          <w:tcPr>
            <w:tcW w:type="dxa" w:w="4210"/>
            <w:tcBorders>
              <w:top w:val="none" w:color="FFFFFF" w:sz="0"/>
              <w:left w:val="none" w:color="FFFFFF" w:sz="0"/>
              <w:bottom w:val="none" w:color="FFFFFF" w:sz="0"/>
              <w:right w:val="none" w:color="FFFFFF" w:sz="0"/>
            </w:tcBorders>
            <w:tcMar>
              <w:top w:type="dxa" w:w="0"/>
              <w:left w:type="dxa" w:w="0"/>
              <w:bottom w:type="dxa" w:w="0"/>
              <w:right w:type="dxa" w:w="120"/>
            </w:tcMar>
            <w:vAlign w:val="top"/>
          </w:tcPr>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1</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Open the lid.</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2</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Open the bag cutter holder.</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3</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Pull the desired length of bag from the roll.</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4</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Move the bag cutter to the far left or right, then press the holder down onto the bag.</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5</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Press the bag cutter down and slide it across the bag for a clean cut.</w:t>
                  </w:r>
                </w:p>
              </w:tc>
            </w:tr>
          </w:tbl>
          <w:p>
            <w:pPr>
              <w:spacing w:after="80"/>
            </w:pPr>
          </w:p>
        </w:tc>
        <w:tc>
          <w:tcPr>
            <w:tcW w:type="dxa" w:w="3048"/>
            <w:tcBorders>
              <w:top w:val="single" w:color="E2C6AB" w:sz="1"/>
              <w:left w:val="single" w:color="E2C6AB" w:sz="1"/>
              <w:bottom w:val="single" w:color="E2C6AB" w:sz="1"/>
              <w:right w:val="single" w:color="E2C6AB" w:sz="1"/>
            </w:tcBorders>
            <w:tcMar>
              <w:top w:type="dxa" w:w="90"/>
              <w:left w:type="dxa" w:w="90"/>
              <w:bottom w:type="dxa" w:w="90"/>
              <w:right w:type="dxa" w:w="90"/>
            </w:tcMar>
            <w:vAlign w:val="top"/>
          </w:tcPr>
          <w:p>
            <w:pPr>
              <w:keepNext w:val="false"/>
              <w:keepLines w:val="false"/>
              <w:spacing w:after="90" w:before="0" w:line="320"/>
              <w:jc w:val="center"/>
            </w:pPr>
            <w:r>
              <w:rPr>
                <w:rFonts w:ascii="Arial" w:cs="Arial" w:eastAsia="Arial" w:hAnsi="Arial"/>
                <w:b w:val="false"/>
                <w:bCs w:val="false"/>
                <w:i/>
                <w:iCs/>
                <w:color w:val="666666"/>
                <w:sz w:val="16"/>
                <w:szCs w:val="16"/>
              </w:rPr>
              <w:t xml:space="preserve">[Image: 06-operation.page01.image01]</w:t>
            </w:r>
          </w:p>
        </w:tc>
      </w:tr>
    </w:tbl>
    <w:p>
      <w:pPr>
        <w:spacing w:after="100"/>
      </w:pPr>
    </w:p>
    <w:p>
      <w:pPr>
        <w:keepNext/>
        <w:keepLines w:val="false"/>
        <w:spacing w:after="100" w:before="120" w:line="320"/>
      </w:pPr>
      <w:r>
        <w:rPr>
          <w:rFonts w:ascii="Arial" w:cs="Arial" w:eastAsia="Arial" w:hAnsi="Arial"/>
          <w:b/>
          <w:bCs/>
          <w:i w:val="false"/>
          <w:iCs w:val="false"/>
          <w:color w:val="1F1F1F"/>
          <w:sz w:val="24"/>
          <w:szCs w:val="24"/>
        </w:rPr>
        <w:t xml:space="preserve">6.2 How to Use the Seal Function</w:t>
      </w:r>
    </w:p>
    <w:p>
      <w:pPr>
        <w:keepNext w:val="false"/>
        <w:keepLines w:val="false"/>
        <w:spacing w:after="110" w:before="0" w:line="320"/>
      </w:pPr>
      <w:r>
        <w:rPr>
          <w:rFonts w:ascii="Arial" w:cs="Arial" w:eastAsia="Arial" w:hAnsi="Arial"/>
          <w:b w:val="false"/>
          <w:bCs w:val="false"/>
          <w:i w:val="false"/>
          <w:iCs w:val="false"/>
          <w:color w:val="1F1F1F"/>
          <w:sz w:val="20"/>
          <w:szCs w:val="20"/>
        </w:rPr>
        <w:t xml:space="preserve">Making a bag from a roll and sealing:</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1</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Create an open-ended bag using the bag cutter steps above.</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2</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Place one open end of the bag flat into the vacuum chamber.</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3</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Close the lid and press the handle down to lock.</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4</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Press the </w:t>
            </w:r>
            <w:r>
              <w:rPr>
                <w:rFonts w:ascii="Arial" w:cs="Arial" w:eastAsia="Arial" w:hAnsi="Arial"/>
                <w:b w:val="false"/>
                <w:bCs w:val="false"/>
                <w:i w:val="false"/>
                <w:iCs w:val="false"/>
                <w:color w:val="1F1F1F"/>
                <w:sz w:val="20"/>
                <w:szCs w:val="20"/>
              </w:rPr>
              <w:t xml:space="preserve">Seal</w:t>
            </w:r>
            <w:r>
              <w:rPr>
                <w:rFonts w:ascii="Arial" w:cs="Arial" w:eastAsia="Arial" w:hAnsi="Arial"/>
                <w:b w:val="false"/>
                <w:bCs w:val="false"/>
                <w:i w:val="false"/>
                <w:iCs w:val="false"/>
                <w:color w:val="1F1F1F"/>
                <w:sz w:val="20"/>
                <w:szCs w:val="20"/>
              </w:rPr>
              <w:t xml:space="preserve"> button and wait for the machine to complete.</w:t>
            </w:r>
          </w:p>
        </w:tc>
      </w:tr>
    </w:tbl>
    <w:p>
      <w:pPr>
        <w:spacing w:after="80"/>
      </w:pPr>
    </w:p>
    <w:p>
      <w:pPr>
        <w:keepNext w:val="false"/>
        <w:keepLines w:val="false"/>
        <w:spacing w:after="110" w:before="0" w:line="320"/>
      </w:pPr>
      <w:r>
        <w:rPr>
          <w:rFonts w:ascii="Arial" w:cs="Arial" w:eastAsia="Arial" w:hAnsi="Arial"/>
          <w:b w:val="false"/>
          <w:bCs w:val="false"/>
          <w:i w:val="false"/>
          <w:iCs w:val="false"/>
          <w:color w:val="1F1F1F"/>
          <w:sz w:val="20"/>
          <w:szCs w:val="20"/>
        </w:rPr>
        <w:t xml:space="preserve">Sealing a bag only:</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4210"/>
        <w:gridCol w:w="3048"/>
      </w:tblGrid>
      <w:tr>
        <w:tc>
          <w:tcPr>
            <w:tcW w:type="dxa" w:w="4210"/>
            <w:tcBorders>
              <w:top w:val="none" w:color="FFFFFF" w:sz="0"/>
              <w:left w:val="none" w:color="FFFFFF" w:sz="0"/>
              <w:bottom w:val="none" w:color="FFFFFF" w:sz="0"/>
              <w:right w:val="none" w:color="FFFFFF" w:sz="0"/>
            </w:tcBorders>
            <w:tcMar>
              <w:top w:type="dxa" w:w="0"/>
              <w:left w:type="dxa" w:w="0"/>
              <w:bottom w:type="dxa" w:w="0"/>
              <w:right w:type="dxa" w:w="120"/>
            </w:tcMar>
            <w:vAlign w:val="top"/>
          </w:tcPr>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1</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Place items in the bag and put the bag opening into the vacuum chamber.</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2</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Close the lid and press the handle down to lock.</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3</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Press the </w:t>
                  </w:r>
                  <w:r>
                    <w:rPr>
                      <w:rFonts w:ascii="Arial" w:cs="Arial" w:eastAsia="Arial" w:hAnsi="Arial"/>
                      <w:b w:val="false"/>
                      <w:bCs w:val="false"/>
                      <w:i w:val="false"/>
                      <w:iCs w:val="false"/>
                      <w:color w:val="1F1F1F"/>
                      <w:sz w:val="20"/>
                      <w:szCs w:val="20"/>
                    </w:rPr>
                    <w:t xml:space="preserve">Seal</w:t>
                  </w:r>
                  <w:r>
                    <w:rPr>
                      <w:rFonts w:ascii="Arial" w:cs="Arial" w:eastAsia="Arial" w:hAnsi="Arial"/>
                      <w:b w:val="false"/>
                      <w:bCs w:val="false"/>
                      <w:i w:val="false"/>
                      <w:iCs w:val="false"/>
                      <w:color w:val="1F1F1F"/>
                      <w:sz w:val="20"/>
                      <w:szCs w:val="20"/>
                    </w:rPr>
                    <w:t xml:space="preserve"> button and wait for the machine to complete.</w:t>
                  </w:r>
                </w:p>
              </w:tc>
            </w:tr>
          </w:tbl>
          <w:p>
            <w:pPr>
              <w:spacing w:after="80"/>
            </w:pPr>
          </w:p>
        </w:tc>
        <w:tc>
          <w:tcPr>
            <w:tcW w:type="dxa" w:w="3048"/>
            <w:tcBorders>
              <w:top w:val="single" w:color="E2C6AB" w:sz="1"/>
              <w:left w:val="single" w:color="E2C6AB" w:sz="1"/>
              <w:bottom w:val="single" w:color="E2C6AB" w:sz="1"/>
              <w:right w:val="single" w:color="E2C6AB" w:sz="1"/>
            </w:tcBorders>
            <w:tcMar>
              <w:top w:type="dxa" w:w="90"/>
              <w:left w:type="dxa" w:w="90"/>
              <w:bottom w:type="dxa" w:w="90"/>
              <w:right w:type="dxa" w:w="90"/>
            </w:tcMar>
            <w:vAlign w:val="top"/>
          </w:tcPr>
          <w:p>
            <w:pPr>
              <w:keepNext w:val="false"/>
              <w:keepLines w:val="false"/>
              <w:spacing w:after="90" w:before="0" w:line="320"/>
              <w:jc w:val="center"/>
            </w:pPr>
            <w:r>
              <w:rPr>
                <w:rFonts w:ascii="Arial" w:cs="Arial" w:eastAsia="Arial" w:hAnsi="Arial"/>
                <w:b w:val="false"/>
                <w:bCs w:val="false"/>
                <w:i/>
                <w:iCs/>
                <w:color w:val="666666"/>
                <w:sz w:val="16"/>
                <w:szCs w:val="16"/>
              </w:rPr>
              <w:t xml:space="preserve">[Image: 06-operation.page01.image02]</w:t>
            </w:r>
          </w:p>
        </w:tc>
      </w:tr>
    </w:tbl>
    <w:p>
      <w:pPr>
        <w:spacing w:after="100"/>
      </w:pPr>
    </w:p>
    <w:p>
      <w:pPr>
        <w:keepNext/>
        <w:keepLines w:val="false"/>
        <w:spacing w:after="100" w:before="120" w:line="320"/>
      </w:pPr>
      <w:r>
        <w:rPr>
          <w:rFonts w:ascii="Arial" w:cs="Arial" w:eastAsia="Arial" w:hAnsi="Arial"/>
          <w:b/>
          <w:bCs/>
          <w:i w:val="false"/>
          <w:iCs w:val="false"/>
          <w:color w:val="1F1F1F"/>
          <w:sz w:val="24"/>
          <w:szCs w:val="24"/>
        </w:rPr>
        <w:t xml:space="preserve">6.3 How to Extend Seal Time</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258"/>
      </w:tblGrid>
      <w:tr>
        <w:tc>
          <w:tcPr>
            <w:tcW w:type="dxa" w:w="7258"/>
            <w:tcBorders>
              <w:top w:val="single" w:color="E2C6AB" w:sz="1"/>
              <w:left w:val="single" w:color="E2C6AB" w:sz="1"/>
              <w:bottom w:val="single" w:color="E2C6AB" w:sz="1"/>
              <w:right w:val="single" w:color="E2C6AB" w:sz="1"/>
            </w:tcBorders>
            <w:shd w:fill="F7EFE7" w:val="clear"/>
            <w:tcMar>
              <w:top w:type="dxa" w:w="120"/>
              <w:left w:type="dxa" w:w="150"/>
              <w:bottom w:type="dxa" w:w="120"/>
              <w:right w:type="dxa" w:w="150"/>
            </w:tcMar>
            <w:vAlign w:val="top"/>
          </w:tcPr>
          <w:p>
            <w:pPr>
              <w:keepNext w:val="false"/>
              <w:keepLines w:val="false"/>
              <w:spacing w:after="60" w:before="0" w:line="320"/>
            </w:pPr>
            <w:r>
              <w:rPr>
                <w:rFonts w:ascii="Arial" w:cs="Arial" w:eastAsia="Arial" w:hAnsi="Arial"/>
                <w:b w:val="false"/>
                <w:bCs w:val="false"/>
                <w:i w:val="false"/>
                <w:iCs w:val="false"/>
                <w:color w:val="1F1F1F"/>
                <w:sz w:val="20"/>
                <w:szCs w:val="20"/>
              </w:rPr>
              <w:t xml:space="preserve">To extend seal time, press the </w:t>
            </w:r>
            <w:r>
              <w:rPr>
                <w:rFonts w:ascii="Arial" w:cs="Arial" w:eastAsia="Arial" w:hAnsi="Arial"/>
                <w:b w:val="false"/>
                <w:bCs w:val="false"/>
                <w:i w:val="false"/>
                <w:iCs w:val="false"/>
                <w:color w:val="1F1F1F"/>
                <w:sz w:val="20"/>
                <w:szCs w:val="20"/>
              </w:rPr>
              <w:t xml:space="preserve">Extend Seal Time</w:t>
            </w:r>
            <w:r>
              <w:rPr>
                <w:rFonts w:ascii="Arial" w:cs="Arial" w:eastAsia="Arial" w:hAnsi="Arial"/>
                <w:b w:val="false"/>
                <w:bCs w:val="false"/>
                <w:i w:val="false"/>
                <w:iCs w:val="false"/>
                <w:color w:val="1F1F1F"/>
                <w:sz w:val="20"/>
                <w:szCs w:val="20"/>
              </w:rPr>
              <w:t xml:space="preserve"> button before operation so its indicator lights up. The extended time setting remains in effect. To restore default seal time, press the button again before the next operation. When the machine enters sleep mode or is powered off and on again, seal time will revert to the default setting.</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258"/>
      </w:tblGrid>
      <w:tr>
        <w:tc>
          <w:tcPr>
            <w:tcW w:type="dxa" w:w="7258"/>
            <w:tcBorders>
              <w:top w:val="single" w:color="E2C6AB" w:sz="1"/>
              <w:left w:val="single" w:color="E2C6AB" w:sz="1"/>
              <w:bottom w:val="single" w:color="E2C6AB" w:sz="1"/>
              <w:right w:val="single" w:color="E2C6AB" w:sz="1"/>
            </w:tcBorders>
            <w:shd w:fill="F8E1D0" w:val="clear"/>
            <w:tcMar>
              <w:top w:type="dxa" w:w="120"/>
              <w:left w:type="dxa" w:w="150"/>
              <w:bottom w:type="dxa" w:w="120"/>
              <w:right w:type="dxa" w:w="150"/>
            </w:tcMar>
            <w:vAlign w:val="top"/>
          </w:tcPr>
          <w:p>
            <w:pPr>
              <w:keepNext w:val="false"/>
              <w:keepLines w:val="false"/>
              <w:spacing w:after="60" w:before="0" w:line="320"/>
            </w:pPr>
            <w:r>
              <w:rPr>
                <w:rFonts w:ascii="Arial" w:cs="Arial" w:eastAsia="Arial" w:hAnsi="Arial"/>
                <w:b/>
                <w:bCs/>
                <w:i w:val="false"/>
                <w:iCs w:val="false"/>
                <w:color w:val="1F1F1F"/>
                <w:sz w:val="22"/>
                <w:szCs w:val="22"/>
              </w:rPr>
              <w:t xml:space="preserve">CAUTION</w:t>
            </w:r>
          </w:p>
          <w:p>
            <w:pPr>
              <w:keepNext w:val="false"/>
              <w:keepLines w:val="false"/>
              <w:spacing w:after="60" w:before="0" w:line="320"/>
            </w:pPr>
            <w:r>
              <w:rPr>
                <w:rFonts w:ascii="Arial" w:cs="Arial" w:eastAsia="Arial" w:hAnsi="Arial"/>
                <w:b w:val="false"/>
                <w:bCs w:val="false"/>
                <w:i w:val="false"/>
                <w:iCs w:val="false"/>
                <w:color w:val="1F1F1F"/>
                <w:sz w:val="20"/>
                <w:szCs w:val="20"/>
              </w:rPr>
              <w:t xml:space="preserve">When Extend Seal Time is enabled, smart seal adjustment is temporarily disabled. Allow more than 20 seconds between consecutive operations and open the lid for cooling.</w:t>
            </w:r>
          </w:p>
        </w:tc>
      </w:tr>
    </w:tbl>
    <w:p>
      <w:pPr>
        <w:spacing w:after="80"/>
      </w:pPr>
    </w:p>
    <w:p>
      <w:pPr>
        <w:keepNext/>
        <w:keepLines w:val="false"/>
        <w:spacing w:after="90" w:before="40" w:line="320"/>
      </w:pPr>
      <w:r>
        <w:rPr>
          <w:rFonts w:ascii="Arial" w:cs="Arial" w:eastAsia="Arial" w:hAnsi="Arial"/>
          <w:b/>
          <w:bCs/>
          <w:i w:val="false"/>
          <w:iCs w:val="false"/>
          <w:color w:val="1F1F1F"/>
          <w:sz w:val="24"/>
          <w:szCs w:val="24"/>
        </w:rPr>
        <w:t xml:space="preserve">Operation Guide (Cont.)</w:t>
      </w:r>
    </w:p>
    <w:p>
      <w:pPr>
        <w:keepNext/>
        <w:keepLines w:val="false"/>
        <w:spacing w:after="100" w:before="120" w:line="320"/>
      </w:pPr>
      <w:r>
        <w:rPr>
          <w:rFonts w:ascii="Arial" w:cs="Arial" w:eastAsia="Arial" w:hAnsi="Arial"/>
          <w:b/>
          <w:bCs/>
          <w:i w:val="false"/>
          <w:iCs w:val="false"/>
          <w:color w:val="1F1F1F"/>
          <w:sz w:val="24"/>
          <w:szCs w:val="24"/>
        </w:rPr>
        <w:t xml:space="preserve">6.4 How to Use Vacuum Seal</w:t>
      </w:r>
    </w:p>
    <w:p>
      <w:pPr>
        <w:keepNext w:val="false"/>
        <w:keepLines w:val="false"/>
        <w:spacing w:after="110" w:before="0" w:line="320"/>
      </w:pPr>
      <w:r>
        <w:rPr>
          <w:rFonts w:ascii="Arial" w:cs="Arial" w:eastAsia="Arial" w:hAnsi="Arial"/>
          <w:b w:val="false"/>
          <w:bCs w:val="false"/>
          <w:i w:val="false"/>
          <w:iCs w:val="false"/>
          <w:color w:val="1F1F1F"/>
          <w:sz w:val="20"/>
          <w:szCs w:val="20"/>
        </w:rPr>
        <w:t xml:space="preserve">Vacuum sealing solid items:</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1</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Place the bag opening into the vacuum chamber.</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2</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Close the lid and press the handle down to lock.</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3</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Press the </w:t>
            </w:r>
            <w:r>
              <w:rPr>
                <w:rFonts w:ascii="Arial" w:cs="Arial" w:eastAsia="Arial" w:hAnsi="Arial"/>
                <w:b w:val="false"/>
                <w:bCs w:val="false"/>
                <w:i w:val="false"/>
                <w:iCs w:val="false"/>
                <w:color w:val="1F1F1F"/>
                <w:sz w:val="20"/>
                <w:szCs w:val="20"/>
              </w:rPr>
              <w:t xml:space="preserve">Vac Mode</w:t>
            </w:r>
            <w:r>
              <w:rPr>
                <w:rFonts w:ascii="Arial" w:cs="Arial" w:eastAsia="Arial" w:hAnsi="Arial"/>
                <w:b w:val="false"/>
                <w:bCs w:val="false"/>
                <w:i w:val="false"/>
                <w:iCs w:val="false"/>
                <w:color w:val="1F1F1F"/>
                <w:sz w:val="20"/>
                <w:szCs w:val="20"/>
              </w:rPr>
              <w:t xml:space="preserve"> button to select </w:t>
            </w:r>
            <w:r>
              <w:rPr>
                <w:rFonts w:ascii="Arial" w:cs="Arial" w:eastAsia="Arial" w:hAnsi="Arial"/>
                <w:b w:val="false"/>
                <w:bCs w:val="false"/>
                <w:i w:val="false"/>
                <w:iCs w:val="false"/>
                <w:color w:val="1F1F1F"/>
                <w:sz w:val="20"/>
                <w:szCs w:val="20"/>
              </w:rPr>
              <w:t xml:space="preserve">Normal</w:t>
            </w:r>
            <w:r>
              <w:rPr>
                <w:rFonts w:ascii="Arial" w:cs="Arial" w:eastAsia="Arial" w:hAnsi="Arial"/>
                <w:b w:val="false"/>
                <w:bCs w:val="false"/>
                <w:i w:val="false"/>
                <w:iCs w:val="false"/>
                <w:color w:val="1F1F1F"/>
                <w:sz w:val="20"/>
                <w:szCs w:val="20"/>
              </w:rPr>
              <w:t xml:space="preserve"> or </w:t>
            </w:r>
            <w:r>
              <w:rPr>
                <w:rFonts w:ascii="Arial" w:cs="Arial" w:eastAsia="Arial" w:hAnsi="Arial"/>
                <w:b w:val="false"/>
                <w:bCs w:val="false"/>
                <w:i w:val="false"/>
                <w:iCs w:val="false"/>
                <w:color w:val="1F1F1F"/>
                <w:sz w:val="20"/>
                <w:szCs w:val="20"/>
              </w:rPr>
              <w:t xml:space="preserve">Gentle</w:t>
            </w:r>
            <w:r>
              <w:rPr>
                <w:rFonts w:ascii="Arial" w:cs="Arial" w:eastAsia="Arial" w:hAnsi="Arial"/>
                <w:b w:val="false"/>
                <w:bCs w:val="false"/>
                <w:i w:val="false"/>
                <w:iCs w:val="false"/>
                <w:color w:val="1F1F1F"/>
                <w:sz w:val="20"/>
                <w:szCs w:val="20"/>
              </w:rPr>
              <w:t xml:space="preserve"> mode.</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4</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Press the </w:t>
            </w:r>
            <w:r>
              <w:rPr>
                <w:rFonts w:ascii="Arial" w:cs="Arial" w:eastAsia="Arial" w:hAnsi="Arial"/>
                <w:b w:val="false"/>
                <w:bCs w:val="false"/>
                <w:i w:val="false"/>
                <w:iCs w:val="false"/>
                <w:color w:val="1F1F1F"/>
                <w:sz w:val="20"/>
                <w:szCs w:val="20"/>
              </w:rPr>
              <w:t xml:space="preserve">Vac&amp;Seal / Start</w:t>
            </w:r>
            <w:r>
              <w:rPr>
                <w:rFonts w:ascii="Arial" w:cs="Arial" w:eastAsia="Arial" w:hAnsi="Arial"/>
                <w:b w:val="false"/>
                <w:bCs w:val="false"/>
                <w:i w:val="false"/>
                <w:iCs w:val="false"/>
                <w:color w:val="1F1F1F"/>
                <w:sz w:val="20"/>
                <w:szCs w:val="20"/>
              </w:rPr>
              <w:t xml:space="preserve"> button to start.</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5</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To stop, press the </w:t>
            </w:r>
            <w:r>
              <w:rPr>
                <w:rFonts w:ascii="Arial" w:cs="Arial" w:eastAsia="Arial" w:hAnsi="Arial"/>
                <w:b w:val="false"/>
                <w:bCs w:val="false"/>
                <w:i w:val="false"/>
                <w:iCs w:val="false"/>
                <w:color w:val="1F1F1F"/>
                <w:sz w:val="20"/>
                <w:szCs w:val="20"/>
              </w:rPr>
              <w:t xml:space="preserve">Stop</w:t>
            </w:r>
            <w:r>
              <w:rPr>
                <w:rFonts w:ascii="Arial" w:cs="Arial" w:eastAsia="Arial" w:hAnsi="Arial"/>
                <w:b w:val="false"/>
                <w:bCs w:val="false"/>
                <w:i w:val="false"/>
                <w:iCs w:val="false"/>
                <w:color w:val="1F1F1F"/>
                <w:sz w:val="20"/>
                <w:szCs w:val="20"/>
              </w:rPr>
              <w:t xml:space="preserve"> button.</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258"/>
      </w:tblGrid>
      <w:tr>
        <w:tc>
          <w:tcPr>
            <w:tcW w:type="dxa" w:w="7258"/>
            <w:tcBorders>
              <w:top w:val="single" w:color="E2C6AB" w:sz="1"/>
              <w:left w:val="single" w:color="E2C6AB" w:sz="1"/>
              <w:bottom w:val="single" w:color="E2C6AB" w:sz="1"/>
              <w:right w:val="single" w:color="E2C6AB" w:sz="1"/>
            </w:tcBorders>
            <w:shd w:fill="F7EFE7" w:val="clear"/>
            <w:tcMar>
              <w:top w:type="dxa" w:w="120"/>
              <w:left w:type="dxa" w:w="150"/>
              <w:bottom w:type="dxa" w:w="120"/>
              <w:right w:type="dxa" w:w="150"/>
            </w:tcMar>
            <w:vAlign w:val="top"/>
          </w:tcPr>
          <w:p>
            <w:pPr>
              <w:keepNext w:val="false"/>
              <w:keepLines w:val="false"/>
              <w:spacing w:after="60" w:before="0" w:line="320"/>
            </w:pPr>
            <w:r>
              <w:rPr>
                <w:rFonts w:ascii="Arial" w:cs="Arial" w:eastAsia="Arial" w:hAnsi="Arial"/>
                <w:b w:val="false"/>
                <w:bCs w:val="false"/>
                <w:i w:val="false"/>
                <w:iCs w:val="false"/>
                <w:color w:val="1F1F1F"/>
                <w:sz w:val="20"/>
                <w:szCs w:val="20"/>
              </w:rPr>
              <w:t xml:space="preserve">Before using Gentle mode for delicate items, test with other items first to ensure the compression level meets your needs and does not crush the contents.</w:t>
            </w:r>
          </w:p>
        </w:tc>
      </w:tr>
    </w:tbl>
    <w:p>
      <w:pPr>
        <w:spacing w:after="80"/>
      </w:pPr>
    </w:p>
    <w:p>
      <w:pPr>
        <w:keepNext w:val="false"/>
        <w:keepLines w:val="false"/>
        <w:spacing w:after="110" w:before="0" w:line="320"/>
      </w:pPr>
      <w:r>
        <w:rPr>
          <w:rFonts w:ascii="Arial" w:cs="Arial" w:eastAsia="Arial" w:hAnsi="Arial"/>
          <w:b w:val="false"/>
          <w:bCs w:val="false"/>
          <w:i w:val="false"/>
          <w:iCs w:val="false"/>
          <w:color w:val="1F1F1F"/>
          <w:sz w:val="20"/>
          <w:szCs w:val="20"/>
        </w:rPr>
        <w:t xml:space="preserve">Vacuum sealing liquids:</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4210"/>
        <w:gridCol w:w="3048"/>
      </w:tblGrid>
      <w:tr>
        <w:tc>
          <w:tcPr>
            <w:tcW w:type="dxa" w:w="4210"/>
            <w:tcBorders>
              <w:top w:val="none" w:color="FFFFFF" w:sz="0"/>
              <w:left w:val="none" w:color="FFFFFF" w:sz="0"/>
              <w:bottom w:val="none" w:color="FFFFFF" w:sz="0"/>
              <w:right w:val="none" w:color="FFFFFF" w:sz="0"/>
            </w:tcBorders>
            <w:tcMar>
              <w:top w:type="dxa" w:w="0"/>
              <w:left w:type="dxa" w:w="0"/>
              <w:bottom w:type="dxa" w:w="0"/>
              <w:right w:type="dxa" w:w="120"/>
            </w:tcMar>
            <w:vAlign w:val="top"/>
          </w:tcPr>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1</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Keep the bag upright so the liquid level stays below the heating element. Leave about 7 inch (18 cm) of space between the liquid and the bag opening.</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2</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Place the bag opening into the vacuum chamber.</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3</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Close the lid and press the handle down to lock.</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4</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Press the </w:t>
                  </w:r>
                  <w:r>
                    <w:rPr>
                      <w:rFonts w:ascii="Arial" w:cs="Arial" w:eastAsia="Arial" w:hAnsi="Arial"/>
                      <w:b w:val="false"/>
                      <w:bCs w:val="false"/>
                      <w:i w:val="false"/>
                      <w:iCs w:val="false"/>
                      <w:color w:val="1F1F1F"/>
                      <w:sz w:val="20"/>
                      <w:szCs w:val="20"/>
                    </w:rPr>
                    <w:t xml:space="preserve">Vac Mode</w:t>
                  </w:r>
                  <w:r>
                    <w:rPr>
                      <w:rFonts w:ascii="Arial" w:cs="Arial" w:eastAsia="Arial" w:hAnsi="Arial"/>
                      <w:b w:val="false"/>
                      <w:bCs w:val="false"/>
                      <w:i w:val="false"/>
                      <w:iCs w:val="false"/>
                      <w:color w:val="1F1F1F"/>
                      <w:sz w:val="20"/>
                      <w:szCs w:val="20"/>
                    </w:rPr>
                    <w:t xml:space="preserve"> button to select </w:t>
                  </w:r>
                  <w:r>
                    <w:rPr>
                      <w:rFonts w:ascii="Arial" w:cs="Arial" w:eastAsia="Arial" w:hAnsi="Arial"/>
                      <w:b w:val="false"/>
                      <w:bCs w:val="false"/>
                      <w:i w:val="false"/>
                      <w:iCs w:val="false"/>
                      <w:color w:val="1F1F1F"/>
                      <w:sz w:val="20"/>
                      <w:szCs w:val="20"/>
                    </w:rPr>
                    <w:t xml:space="preserve">Liquid</w:t>
                  </w:r>
                  <w:r>
                    <w:rPr>
                      <w:rFonts w:ascii="Arial" w:cs="Arial" w:eastAsia="Arial" w:hAnsi="Arial"/>
                      <w:b w:val="false"/>
                      <w:bCs w:val="false"/>
                      <w:i w:val="false"/>
                      <w:iCs w:val="false"/>
                      <w:color w:val="1F1F1F"/>
                      <w:sz w:val="20"/>
                      <w:szCs w:val="20"/>
                    </w:rPr>
                    <w:t xml:space="preserve"> mode.</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5</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Press the </w:t>
                  </w:r>
                  <w:r>
                    <w:rPr>
                      <w:rFonts w:ascii="Arial" w:cs="Arial" w:eastAsia="Arial" w:hAnsi="Arial"/>
                      <w:b w:val="false"/>
                      <w:bCs w:val="false"/>
                      <w:i w:val="false"/>
                      <w:iCs w:val="false"/>
                      <w:color w:val="1F1F1F"/>
                      <w:sz w:val="20"/>
                      <w:szCs w:val="20"/>
                    </w:rPr>
                    <w:t xml:space="preserve">Vac&amp;Seal / Start</w:t>
                  </w:r>
                  <w:r>
                    <w:rPr>
                      <w:rFonts w:ascii="Arial" w:cs="Arial" w:eastAsia="Arial" w:hAnsi="Arial"/>
                      <w:b w:val="false"/>
                      <w:bCs w:val="false"/>
                      <w:i w:val="false"/>
                      <w:iCs w:val="false"/>
                      <w:color w:val="1F1F1F"/>
                      <w:sz w:val="20"/>
                      <w:szCs w:val="20"/>
                    </w:rPr>
                    <w:t xml:space="preserve"> button to start.</w:t>
                  </w:r>
                </w:p>
              </w:tc>
            </w:tr>
          </w:tbl>
          <w:p>
            <w:pPr>
              <w:spacing w:after="80"/>
            </w:pPr>
          </w:p>
        </w:tc>
        <w:tc>
          <w:tcPr>
            <w:tcW w:type="dxa" w:w="3048"/>
            <w:tcBorders>
              <w:top w:val="single" w:color="E2C6AB" w:sz="1"/>
              <w:left w:val="single" w:color="E2C6AB" w:sz="1"/>
              <w:bottom w:val="single" w:color="E2C6AB" w:sz="1"/>
              <w:right w:val="single" w:color="E2C6AB" w:sz="1"/>
            </w:tcBorders>
            <w:tcMar>
              <w:top w:type="dxa" w:w="90"/>
              <w:left w:type="dxa" w:w="90"/>
              <w:bottom w:type="dxa" w:w="90"/>
              <w:right w:type="dxa" w:w="90"/>
            </w:tcMar>
            <w:vAlign w:val="top"/>
          </w:tcPr>
          <w:p>
            <w:pPr>
              <w:keepNext w:val="false"/>
              <w:keepLines w:val="false"/>
              <w:spacing w:after="90" w:before="0" w:line="320"/>
              <w:jc w:val="center"/>
            </w:pPr>
            <w:r>
              <w:rPr>
                <w:rFonts w:ascii="Arial" w:cs="Arial" w:eastAsia="Arial" w:hAnsi="Arial"/>
                <w:b w:val="false"/>
                <w:bCs w:val="false"/>
                <w:i/>
                <w:iCs/>
                <w:color w:val="666666"/>
                <w:sz w:val="16"/>
                <w:szCs w:val="16"/>
              </w:rPr>
              <w:t xml:space="preserve">[Image: 06-operation.page02.image03]</w:t>
            </w:r>
          </w:p>
        </w:tc>
      </w:tr>
    </w:tbl>
    <w:p>
      <w:pPr>
        <w:spacing w:after="100"/>
      </w:pPr>
    </w:p>
    <w:p>
      <w:pPr>
        <w:keepNext/>
        <w:keepLines w:val="false"/>
        <w:spacing w:after="90" w:before="40" w:line="320"/>
      </w:pPr>
      <w:r>
        <w:rPr>
          <w:rFonts w:ascii="Arial" w:cs="Arial" w:eastAsia="Arial" w:hAnsi="Arial"/>
          <w:b/>
          <w:bCs/>
          <w:i w:val="false"/>
          <w:iCs w:val="false"/>
          <w:color w:val="1F1F1F"/>
          <w:sz w:val="24"/>
          <w:szCs w:val="24"/>
        </w:rPr>
        <w:t xml:space="preserve">Operation Guide (Cont.)</w:t>
      </w:r>
    </w:p>
    <w:p>
      <w:pPr>
        <w:keepNext/>
        <w:keepLines w:val="false"/>
        <w:spacing w:after="100" w:before="120" w:line="320"/>
      </w:pPr>
      <w:r>
        <w:rPr>
          <w:rFonts w:ascii="Arial" w:cs="Arial" w:eastAsia="Arial" w:hAnsi="Arial"/>
          <w:b/>
          <w:bCs/>
          <w:i w:val="false"/>
          <w:iCs w:val="false"/>
          <w:color w:val="1F1F1F"/>
          <w:sz w:val="24"/>
          <w:szCs w:val="24"/>
        </w:rPr>
        <w:t xml:space="preserve">6.5 How to Use Manual Vacuum</w:t>
      </w:r>
    </w:p>
    <w:p>
      <w:pPr>
        <w:keepNext w:val="false"/>
        <w:keepLines w:val="false"/>
        <w:spacing w:after="110" w:before="0" w:line="320"/>
      </w:pPr>
      <w:r>
        <w:rPr>
          <w:rFonts w:ascii="Arial" w:cs="Arial" w:eastAsia="Arial" w:hAnsi="Arial"/>
          <w:b w:val="false"/>
          <w:bCs w:val="false"/>
          <w:i w:val="false"/>
          <w:iCs w:val="false"/>
          <w:color w:val="1F1F1F"/>
          <w:sz w:val="20"/>
          <w:szCs w:val="20"/>
        </w:rPr>
        <w:t xml:space="preserve">Method 1 (Switch to Pulse Vac during auto vacuum):</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1</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Hold the </w:t>
            </w:r>
            <w:r>
              <w:rPr>
                <w:rFonts w:ascii="Arial" w:cs="Arial" w:eastAsia="Arial" w:hAnsi="Arial"/>
                <w:b w:val="false"/>
                <w:bCs w:val="false"/>
                <w:i w:val="false"/>
                <w:iCs w:val="false"/>
                <w:color w:val="1F1F1F"/>
                <w:sz w:val="20"/>
                <w:szCs w:val="20"/>
              </w:rPr>
              <w:t xml:space="preserve">Pulse Vac</w:t>
            </w:r>
            <w:r>
              <w:rPr>
                <w:rFonts w:ascii="Arial" w:cs="Arial" w:eastAsia="Arial" w:hAnsi="Arial"/>
                <w:b w:val="false"/>
                <w:bCs w:val="false"/>
                <w:i w:val="false"/>
                <w:iCs w:val="false"/>
                <w:color w:val="1F1F1F"/>
                <w:sz w:val="20"/>
                <w:szCs w:val="20"/>
              </w:rPr>
              <w:t xml:space="preserve"> button to vacuum.</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2</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Release the button to pause.</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3</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When the desired vacuum level is reached, press the </w:t>
            </w:r>
            <w:r>
              <w:rPr>
                <w:rFonts w:ascii="Arial" w:cs="Arial" w:eastAsia="Arial" w:hAnsi="Arial"/>
                <w:b w:val="false"/>
                <w:bCs w:val="false"/>
                <w:i w:val="false"/>
                <w:iCs w:val="false"/>
                <w:color w:val="1F1F1F"/>
                <w:sz w:val="20"/>
                <w:szCs w:val="20"/>
              </w:rPr>
              <w:t xml:space="preserve">Seal</w:t>
            </w:r>
            <w:r>
              <w:rPr>
                <w:rFonts w:ascii="Arial" w:cs="Arial" w:eastAsia="Arial" w:hAnsi="Arial"/>
                <w:b w:val="false"/>
                <w:bCs w:val="false"/>
                <w:i w:val="false"/>
                <w:iCs w:val="false"/>
                <w:color w:val="1F1F1F"/>
                <w:sz w:val="20"/>
                <w:szCs w:val="20"/>
              </w:rPr>
              <w:t xml:space="preserve"> button to seal.</w:t>
            </w:r>
          </w:p>
        </w:tc>
      </w:tr>
    </w:tbl>
    <w:p>
      <w:pPr>
        <w:spacing w:after="80"/>
      </w:pPr>
    </w:p>
    <w:p>
      <w:pPr>
        <w:keepNext w:val="false"/>
        <w:keepLines w:val="false"/>
        <w:spacing w:after="110" w:before="0" w:line="320"/>
      </w:pPr>
      <w:r>
        <w:rPr>
          <w:rFonts w:ascii="Arial" w:cs="Arial" w:eastAsia="Arial" w:hAnsi="Arial"/>
          <w:b w:val="false"/>
          <w:bCs w:val="false"/>
          <w:i w:val="false"/>
          <w:iCs w:val="false"/>
          <w:color w:val="1F1F1F"/>
          <w:sz w:val="20"/>
          <w:szCs w:val="20"/>
        </w:rPr>
        <w:t xml:space="preserve">Method 2 (Direct Pulse Vac mode):</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1</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Place the bag opening into the vacuum chamber.</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2</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Close the lid and press the handle down to lock.</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3</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Hold the </w:t>
            </w:r>
            <w:r>
              <w:rPr>
                <w:rFonts w:ascii="Arial" w:cs="Arial" w:eastAsia="Arial" w:hAnsi="Arial"/>
                <w:b w:val="false"/>
                <w:bCs w:val="false"/>
                <w:i w:val="false"/>
                <w:iCs w:val="false"/>
                <w:color w:val="1F1F1F"/>
                <w:sz w:val="20"/>
                <w:szCs w:val="20"/>
              </w:rPr>
              <w:t xml:space="preserve">Pulse Vac</w:t>
            </w:r>
            <w:r>
              <w:rPr>
                <w:rFonts w:ascii="Arial" w:cs="Arial" w:eastAsia="Arial" w:hAnsi="Arial"/>
                <w:b w:val="false"/>
                <w:bCs w:val="false"/>
                <w:i w:val="false"/>
                <w:iCs w:val="false"/>
                <w:color w:val="1F1F1F"/>
                <w:sz w:val="20"/>
                <w:szCs w:val="20"/>
              </w:rPr>
              <w:t xml:space="preserve"> button to vacuum.</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4</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Release the button to pause.</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5</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When the desired vacuum level is reached, press the </w:t>
            </w:r>
            <w:r>
              <w:rPr>
                <w:rFonts w:ascii="Arial" w:cs="Arial" w:eastAsia="Arial" w:hAnsi="Arial"/>
                <w:b w:val="false"/>
                <w:bCs w:val="false"/>
                <w:i w:val="false"/>
                <w:iCs w:val="false"/>
                <w:color w:val="1F1F1F"/>
                <w:sz w:val="20"/>
                <w:szCs w:val="20"/>
              </w:rPr>
              <w:t xml:space="preserve">Seal</w:t>
            </w:r>
            <w:r>
              <w:rPr>
                <w:rFonts w:ascii="Arial" w:cs="Arial" w:eastAsia="Arial" w:hAnsi="Arial"/>
                <w:b w:val="false"/>
                <w:bCs w:val="false"/>
                <w:i w:val="false"/>
                <w:iCs w:val="false"/>
                <w:color w:val="1F1F1F"/>
                <w:sz w:val="20"/>
                <w:szCs w:val="20"/>
              </w:rPr>
              <w:t xml:space="preserve"> button to seal.</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258"/>
      </w:tblGrid>
      <w:tr>
        <w:tc>
          <w:tcPr>
            <w:tcW w:type="dxa" w:w="7258"/>
            <w:tcBorders>
              <w:top w:val="single" w:color="E2C6AB" w:sz="1"/>
              <w:left w:val="single" w:color="E2C6AB" w:sz="1"/>
              <w:bottom w:val="single" w:color="E2C6AB" w:sz="1"/>
              <w:right w:val="single" w:color="E2C6AB" w:sz="1"/>
            </w:tcBorders>
            <w:shd w:fill="F7EFE7" w:val="clear"/>
            <w:tcMar>
              <w:top w:type="dxa" w:w="120"/>
              <w:left w:type="dxa" w:w="150"/>
              <w:bottom w:type="dxa" w:w="120"/>
              <w:right w:type="dxa" w:w="150"/>
            </w:tcMar>
            <w:vAlign w:val="top"/>
          </w:tcPr>
          <w:p>
            <w:pPr>
              <w:keepNext w:val="false"/>
              <w:keepLines w:val="false"/>
              <w:spacing w:after="60" w:before="0" w:line="320"/>
            </w:pPr>
            <w:r>
              <w:rPr>
                <w:rFonts w:ascii="Arial" w:cs="Arial" w:eastAsia="Arial" w:hAnsi="Arial"/>
                <w:b w:val="false"/>
                <w:bCs w:val="false"/>
                <w:i w:val="false"/>
                <w:iCs w:val="false"/>
                <w:color w:val="1F1F1F"/>
                <w:sz w:val="20"/>
                <w:szCs w:val="20"/>
              </w:rPr>
              <w:t xml:space="preserve">During manual vacuum, holding the button runs the pump and releasing pauses it (pressure is maintained). If no action is taken within 10 seconds, the machine will automatically release pressure and exit manual vacuum mode.</w:t>
            </w:r>
          </w:p>
        </w:tc>
      </w:tr>
    </w:tbl>
    <w:p>
      <w:pPr>
        <w:spacing w:after="80"/>
      </w:pPr>
    </w:p>
    <w:p>
      <w:pPr>
        <w:keepNext/>
        <w:keepLines w:val="false"/>
        <w:spacing w:after="90" w:before="40" w:line="320"/>
      </w:pPr>
      <w:r>
        <w:rPr>
          <w:rFonts w:ascii="Arial" w:cs="Arial" w:eastAsia="Arial" w:hAnsi="Arial"/>
          <w:b/>
          <w:bCs/>
          <w:i w:val="false"/>
          <w:iCs w:val="false"/>
          <w:color w:val="1F1F1F"/>
          <w:sz w:val="24"/>
          <w:szCs w:val="24"/>
        </w:rPr>
        <w:t xml:space="preserve">Operation Guide (Accessories)</w:t>
      </w:r>
    </w:p>
    <w:p>
      <w:pPr>
        <w:keepNext/>
        <w:keepLines w:val="false"/>
        <w:spacing w:after="100" w:before="120" w:line="320"/>
      </w:pPr>
      <w:r>
        <w:rPr>
          <w:rFonts w:ascii="Arial" w:cs="Arial" w:eastAsia="Arial" w:hAnsi="Arial"/>
          <w:b/>
          <w:bCs/>
          <w:i w:val="false"/>
          <w:iCs w:val="false"/>
          <w:color w:val="1F1F1F"/>
          <w:sz w:val="24"/>
          <w:szCs w:val="24"/>
        </w:rPr>
        <w:t xml:space="preserve">6.6 Vacuum Hose Usage</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4210"/>
        <w:gridCol w:w="3048"/>
      </w:tblGrid>
      <w:tr>
        <w:tc>
          <w:tcPr>
            <w:tcW w:type="dxa" w:w="4210"/>
            <w:tcBorders>
              <w:top w:val="none" w:color="FFFFFF" w:sz="0"/>
              <w:left w:val="none" w:color="FFFFFF" w:sz="0"/>
              <w:bottom w:val="none" w:color="FFFFFF" w:sz="0"/>
              <w:right w:val="none" w:color="FFFFFF" w:sz="0"/>
            </w:tcBorders>
            <w:tcMar>
              <w:top w:type="dxa" w:w="0"/>
              <w:left w:type="dxa" w:w="0"/>
              <w:bottom w:type="dxa" w:w="0"/>
              <w:right w:type="dxa" w:w="120"/>
            </w:tcMar>
            <w:vAlign w:val="top"/>
          </w:tcPr>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For Mason jar adapters and valve zipper bags, use the round nozzle in orientation 1.</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For vacuum canisters and bottle stoppers, choose orientation 1 or 2 depending on the valve size.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The flat nozzle 3 on the vacuum hose connects to the external vacuum port 3 on the machine lid.</w:t>
            </w:r>
          </w:p>
        </w:tc>
        <w:tc>
          <w:tcPr>
            <w:tcW w:type="dxa" w:w="3048"/>
            <w:tcBorders>
              <w:top w:val="single" w:color="E2C6AB" w:sz="1"/>
              <w:left w:val="single" w:color="E2C6AB" w:sz="1"/>
              <w:bottom w:val="single" w:color="E2C6AB" w:sz="1"/>
              <w:right w:val="single" w:color="E2C6AB" w:sz="1"/>
            </w:tcBorders>
            <w:tcMar>
              <w:top w:type="dxa" w:w="90"/>
              <w:left w:type="dxa" w:w="90"/>
              <w:bottom w:type="dxa" w:w="90"/>
              <w:right w:type="dxa" w:w="90"/>
            </w:tcMar>
            <w:vAlign w:val="top"/>
          </w:tcPr>
          <w:p>
            <w:pPr>
              <w:keepNext w:val="false"/>
              <w:keepLines w:val="false"/>
              <w:spacing w:after="90" w:before="0" w:line="320"/>
              <w:jc w:val="center"/>
            </w:pPr>
            <w:r>
              <w:rPr>
                <w:rFonts w:ascii="Arial" w:cs="Arial" w:eastAsia="Arial" w:hAnsi="Arial"/>
                <w:b w:val="false"/>
                <w:bCs w:val="false"/>
                <w:i/>
                <w:iCs/>
                <w:color w:val="666666"/>
                <w:sz w:val="16"/>
                <w:szCs w:val="16"/>
              </w:rPr>
              <w:t xml:space="preserve">[Image: 06-operation.page03.image04]</w:t>
            </w:r>
          </w:p>
        </w:tc>
      </w:tr>
    </w:tbl>
    <w:p>
      <w:pPr>
        <w:spacing w:after="100"/>
      </w:pPr>
    </w:p>
    <w:p>
      <w:pPr>
        <w:keepNext/>
        <w:keepLines w:val="false"/>
        <w:spacing w:after="100" w:before="120" w:line="320"/>
      </w:pPr>
      <w:r>
        <w:rPr>
          <w:rFonts w:ascii="Arial" w:cs="Arial" w:eastAsia="Arial" w:hAnsi="Arial"/>
          <w:b/>
          <w:bCs/>
          <w:i w:val="false"/>
          <w:iCs w:val="false"/>
          <w:color w:val="1F1F1F"/>
          <w:sz w:val="24"/>
          <w:szCs w:val="24"/>
        </w:rPr>
        <w:t xml:space="preserve">6.7 How to Vacuum Mason Jars</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4210"/>
        <w:gridCol w:w="3048"/>
      </w:tblGrid>
      <w:tr>
        <w:tc>
          <w:tcPr>
            <w:tcW w:type="dxa" w:w="4210"/>
            <w:tcBorders>
              <w:top w:val="none" w:color="FFFFFF" w:sz="0"/>
              <w:left w:val="none" w:color="FFFFFF" w:sz="0"/>
              <w:bottom w:val="none" w:color="FFFFFF" w:sz="0"/>
              <w:right w:val="none" w:color="FFFFFF" w:sz="0"/>
            </w:tcBorders>
            <w:tcMar>
              <w:top w:type="dxa" w:w="0"/>
              <w:left w:type="dxa" w:w="0"/>
              <w:bottom w:type="dxa" w:w="0"/>
              <w:right w:type="dxa" w:w="120"/>
            </w:tcMar>
            <w:vAlign w:val="top"/>
          </w:tcPr>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1</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Close the machine lid.</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2</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Place the lid on the Mason jar mouth without screwing on the ring (if present).</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3</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Attach the adapter to the Mason jar.</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4</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Insert the vacuum hose flat nozzle into the external vacuum port on the machine lid.</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5</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Press the handle down to lock the lid.</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6</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Press the </w:t>
                  </w:r>
                  <w:r>
                    <w:rPr>
                      <w:rFonts w:ascii="Arial" w:cs="Arial" w:eastAsia="Arial" w:hAnsi="Arial"/>
                      <w:b w:val="false"/>
                      <w:bCs w:val="false"/>
                      <w:i w:val="false"/>
                      <w:iCs w:val="false"/>
                      <w:color w:val="1F1F1F"/>
                      <w:sz w:val="20"/>
                      <w:szCs w:val="20"/>
                    </w:rPr>
                    <w:t xml:space="preserve">Accessories</w:t>
                  </w:r>
                  <w:r>
                    <w:rPr>
                      <w:rFonts w:ascii="Arial" w:cs="Arial" w:eastAsia="Arial" w:hAnsi="Arial"/>
                      <w:b w:val="false"/>
                      <w:bCs w:val="false"/>
                      <w:i w:val="false"/>
                      <w:iCs w:val="false"/>
                      <w:color w:val="1F1F1F"/>
                      <w:sz w:val="20"/>
                      <w:szCs w:val="20"/>
                    </w:rPr>
                    <w:t xml:space="preserve"> button and select </w:t>
                  </w:r>
                  <w:r>
                    <w:rPr>
                      <w:rFonts w:ascii="Arial" w:cs="Arial" w:eastAsia="Arial" w:hAnsi="Arial"/>
                      <w:b w:val="false"/>
                      <w:bCs w:val="false"/>
                      <w:i w:val="false"/>
                      <w:iCs w:val="false"/>
                      <w:color w:val="1F1F1F"/>
                      <w:sz w:val="20"/>
                      <w:szCs w:val="20"/>
                    </w:rPr>
                    <w:t xml:space="preserve">Mason Jar</w:t>
                  </w:r>
                  <w:r>
                    <w:rPr>
                      <w:rFonts w:ascii="Arial" w:cs="Arial" w:eastAsia="Arial" w:hAnsi="Arial"/>
                      <w:b w:val="false"/>
                      <w:bCs w:val="false"/>
                      <w:i w:val="false"/>
                      <w:iCs w:val="false"/>
                      <w:color w:val="1F1F1F"/>
                      <w:sz w:val="20"/>
                      <w:szCs w:val="20"/>
                    </w:rPr>
                    <w:t xml:space="preserve">.</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7</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Cover the adapter vacuum port with the vacuum hose round nozzle and press gently with your hand.</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8</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Press the </w:t>
                  </w:r>
                  <w:r>
                    <w:rPr>
                      <w:rFonts w:ascii="Arial" w:cs="Arial" w:eastAsia="Arial" w:hAnsi="Arial"/>
                      <w:b w:val="false"/>
                      <w:bCs w:val="false"/>
                      <w:i w:val="false"/>
                      <w:iCs w:val="false"/>
                      <w:color w:val="1F1F1F"/>
                      <w:sz w:val="20"/>
                      <w:szCs w:val="20"/>
                    </w:rPr>
                    <w:t xml:space="preserve">Vac&amp;Seal / Start</w:t>
                  </w:r>
                  <w:r>
                    <w:rPr>
                      <w:rFonts w:ascii="Arial" w:cs="Arial" w:eastAsia="Arial" w:hAnsi="Arial"/>
                      <w:b w:val="false"/>
                      <w:bCs w:val="false"/>
                      <w:i w:val="false"/>
                      <w:iCs w:val="false"/>
                      <w:color w:val="1F1F1F"/>
                      <w:sz w:val="20"/>
                      <w:szCs w:val="20"/>
                    </w:rPr>
                    <w:t xml:space="preserve"> button to start.</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9</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When done, remove the vacuum hose and adapter.</w:t>
                  </w:r>
                </w:p>
              </w:tc>
            </w:tr>
          </w:tbl>
          <w:p>
            <w:pPr>
              <w:spacing w:after="80"/>
            </w:pPr>
          </w:p>
        </w:tc>
        <w:tc>
          <w:tcPr>
            <w:tcW w:type="dxa" w:w="3048"/>
            <w:tcBorders>
              <w:top w:val="single" w:color="E2C6AB" w:sz="1"/>
              <w:left w:val="single" w:color="E2C6AB" w:sz="1"/>
              <w:bottom w:val="single" w:color="E2C6AB" w:sz="1"/>
              <w:right w:val="single" w:color="E2C6AB" w:sz="1"/>
            </w:tcBorders>
            <w:tcMar>
              <w:top w:type="dxa" w:w="90"/>
              <w:left w:type="dxa" w:w="90"/>
              <w:bottom w:type="dxa" w:w="90"/>
              <w:right w:type="dxa" w:w="90"/>
            </w:tcMar>
            <w:vAlign w:val="top"/>
          </w:tcPr>
          <w:p>
            <w:pPr>
              <w:keepNext w:val="false"/>
              <w:keepLines w:val="false"/>
              <w:spacing w:after="90" w:before="0" w:line="320"/>
              <w:jc w:val="center"/>
            </w:pPr>
            <w:r>
              <w:rPr>
                <w:rFonts w:ascii="Arial" w:cs="Arial" w:eastAsia="Arial" w:hAnsi="Arial"/>
                <w:b w:val="false"/>
                <w:bCs w:val="false"/>
                <w:i/>
                <w:iCs/>
                <w:color w:val="666666"/>
                <w:sz w:val="16"/>
                <w:szCs w:val="16"/>
              </w:rPr>
              <w:t xml:space="preserve">[Image: 06-operation.page03.image05]</w:t>
            </w:r>
          </w:p>
          <w:p>
            <w:pPr>
              <w:keepNext w:val="false"/>
              <w:keepLines w:val="false"/>
              <w:spacing w:after="90" w:before="0" w:line="320"/>
              <w:jc w:val="center"/>
            </w:pPr>
            <w:r>
              <w:rPr>
                <w:rFonts w:ascii="Arial" w:cs="Arial" w:eastAsia="Arial" w:hAnsi="Arial"/>
                <w:b w:val="false"/>
                <w:bCs w:val="false"/>
                <w:i/>
                <w:iCs/>
                <w:color w:val="666666"/>
                <w:sz w:val="16"/>
                <w:szCs w:val="16"/>
              </w:rPr>
              <w:t xml:space="preserve">[Image: 06-operation.page03.image06]</w:t>
            </w:r>
          </w:p>
        </w:tc>
      </w:tr>
    </w:tbl>
    <w:p>
      <w:pPr>
        <w:spacing w:after="100"/>
      </w:pPr>
    </w:p>
    <w:p>
      <w:pPr>
        <w:keepNext/>
        <w:keepLines w:val="false"/>
        <w:spacing w:after="90" w:before="40" w:line="320"/>
      </w:pPr>
      <w:r>
        <w:rPr>
          <w:rFonts w:ascii="Arial" w:cs="Arial" w:eastAsia="Arial" w:hAnsi="Arial"/>
          <w:b/>
          <w:bCs/>
          <w:i w:val="false"/>
          <w:iCs w:val="false"/>
          <w:color w:val="1F1F1F"/>
          <w:sz w:val="24"/>
          <w:szCs w:val="24"/>
        </w:rPr>
        <w:t xml:space="preserve">Operation Guide (Accessories)</w:t>
      </w:r>
    </w:p>
    <w:p>
      <w:pPr>
        <w:keepNext/>
        <w:keepLines w:val="false"/>
        <w:spacing w:after="100" w:before="120" w:line="320"/>
      </w:pPr>
      <w:r>
        <w:rPr>
          <w:rFonts w:ascii="Arial" w:cs="Arial" w:eastAsia="Arial" w:hAnsi="Arial"/>
          <w:b/>
          <w:bCs/>
          <w:i w:val="false"/>
          <w:iCs w:val="false"/>
          <w:color w:val="1F1F1F"/>
          <w:sz w:val="24"/>
          <w:szCs w:val="24"/>
        </w:rPr>
        <w:t xml:space="preserve">6.8 How to Vacuum Canisters</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4210"/>
        <w:gridCol w:w="3048"/>
      </w:tblGrid>
      <w:tr>
        <w:tc>
          <w:tcPr>
            <w:tcW w:type="dxa" w:w="4210"/>
            <w:tcBorders>
              <w:top w:val="none" w:color="FFFFFF" w:sz="0"/>
              <w:left w:val="none" w:color="FFFFFF" w:sz="0"/>
              <w:bottom w:val="none" w:color="FFFFFF" w:sz="0"/>
              <w:right w:val="none" w:color="FFFFFF" w:sz="0"/>
            </w:tcBorders>
            <w:tcMar>
              <w:top w:type="dxa" w:w="0"/>
              <w:left w:type="dxa" w:w="0"/>
              <w:bottom w:type="dxa" w:w="0"/>
              <w:right w:type="dxa" w:w="120"/>
            </w:tcMar>
            <w:vAlign w:val="top"/>
          </w:tcPr>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1</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Before use, confirm the canister is compatible with this machine's vacuum hose.</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2</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Confirm the canister is in Vacuum mode.</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3</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Insert the vacuum hose flat nozzle into the external vacuum port on the machine lid.</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4</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Press the handle down to lock the lid.</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5</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Press the </w:t>
                  </w:r>
                  <w:r>
                    <w:rPr>
                      <w:rFonts w:ascii="Arial" w:cs="Arial" w:eastAsia="Arial" w:hAnsi="Arial"/>
                      <w:b w:val="false"/>
                      <w:bCs w:val="false"/>
                      <w:i w:val="false"/>
                      <w:iCs w:val="false"/>
                      <w:color w:val="1F1F1F"/>
                      <w:sz w:val="20"/>
                      <w:szCs w:val="20"/>
                    </w:rPr>
                    <w:t xml:space="preserve">Accessories</w:t>
                  </w:r>
                  <w:r>
                    <w:rPr>
                      <w:rFonts w:ascii="Arial" w:cs="Arial" w:eastAsia="Arial" w:hAnsi="Arial"/>
                      <w:b w:val="false"/>
                      <w:bCs w:val="false"/>
                      <w:i w:val="false"/>
                      <w:iCs w:val="false"/>
                      <w:color w:val="1F1F1F"/>
                      <w:sz w:val="20"/>
                      <w:szCs w:val="20"/>
                    </w:rPr>
                    <w:t xml:space="preserve"> button and select </w:t>
                  </w:r>
                  <w:r>
                    <w:rPr>
                      <w:rFonts w:ascii="Arial" w:cs="Arial" w:eastAsia="Arial" w:hAnsi="Arial"/>
                      <w:b w:val="false"/>
                      <w:bCs w:val="false"/>
                      <w:i w:val="false"/>
                      <w:iCs w:val="false"/>
                      <w:color w:val="1F1F1F"/>
                      <w:sz w:val="20"/>
                      <w:szCs w:val="20"/>
                    </w:rPr>
                    <w:t xml:space="preserve">Canister</w:t>
                  </w:r>
                  <w:r>
                    <w:rPr>
                      <w:rFonts w:ascii="Arial" w:cs="Arial" w:eastAsia="Arial" w:hAnsi="Arial"/>
                      <w:b w:val="false"/>
                      <w:bCs w:val="false"/>
                      <w:i w:val="false"/>
                      <w:iCs w:val="false"/>
                      <w:color w:val="1F1F1F"/>
                      <w:sz w:val="20"/>
                      <w:szCs w:val="20"/>
                    </w:rPr>
                    <w:t xml:space="preserve">.</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6</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Cover the canister valve vacuum port with the vacuum hose round nozzle and press gently.</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7</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Press the </w:t>
                  </w:r>
                  <w:r>
                    <w:rPr>
                      <w:rFonts w:ascii="Arial" w:cs="Arial" w:eastAsia="Arial" w:hAnsi="Arial"/>
                      <w:b w:val="false"/>
                      <w:bCs w:val="false"/>
                      <w:i w:val="false"/>
                      <w:iCs w:val="false"/>
                      <w:color w:val="1F1F1F"/>
                      <w:sz w:val="20"/>
                      <w:szCs w:val="20"/>
                    </w:rPr>
                    <w:t xml:space="preserve">Vac&amp;Seal / Start</w:t>
                  </w:r>
                  <w:r>
                    <w:rPr>
                      <w:rFonts w:ascii="Arial" w:cs="Arial" w:eastAsia="Arial" w:hAnsi="Arial"/>
                      <w:b w:val="false"/>
                      <w:bCs w:val="false"/>
                      <w:i w:val="false"/>
                      <w:iCs w:val="false"/>
                      <w:color w:val="1F1F1F"/>
                      <w:sz w:val="20"/>
                      <w:szCs w:val="20"/>
                    </w:rPr>
                    <w:t xml:space="preserve"> button to start.</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8</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When done, remove the vacuum hose.</w:t>
                  </w:r>
                </w:p>
              </w:tc>
            </w:tr>
          </w:tbl>
          <w:p>
            <w:pPr>
              <w:spacing w:after="80"/>
            </w:pPr>
          </w:p>
        </w:tc>
        <w:tc>
          <w:tcPr>
            <w:tcW w:type="dxa" w:w="3048"/>
            <w:tcBorders>
              <w:top w:val="single" w:color="E2C6AB" w:sz="1"/>
              <w:left w:val="single" w:color="E2C6AB" w:sz="1"/>
              <w:bottom w:val="single" w:color="E2C6AB" w:sz="1"/>
              <w:right w:val="single" w:color="E2C6AB" w:sz="1"/>
            </w:tcBorders>
            <w:tcMar>
              <w:top w:type="dxa" w:w="90"/>
              <w:left w:type="dxa" w:w="90"/>
              <w:bottom w:type="dxa" w:w="90"/>
              <w:right w:type="dxa" w:w="90"/>
            </w:tcMar>
            <w:vAlign w:val="top"/>
          </w:tcPr>
          <w:p>
            <w:pPr>
              <w:keepNext w:val="false"/>
              <w:keepLines w:val="false"/>
              <w:spacing w:after="90" w:before="0" w:line="320"/>
              <w:jc w:val="center"/>
            </w:pPr>
            <w:r>
              <w:rPr>
                <w:rFonts w:ascii="Arial" w:cs="Arial" w:eastAsia="Arial" w:hAnsi="Arial"/>
                <w:b w:val="false"/>
                <w:bCs w:val="false"/>
                <w:i/>
                <w:iCs/>
                <w:color w:val="666666"/>
                <w:sz w:val="16"/>
                <w:szCs w:val="16"/>
              </w:rPr>
              <w:t xml:space="preserve">[Image: 06-operation.page03.image07]</w:t>
            </w:r>
          </w:p>
        </w:tc>
      </w:tr>
    </w:tbl>
    <w:p>
      <w:pPr>
        <w:spacing w:after="100"/>
      </w:pPr>
    </w:p>
    <w:p>
      <w:pPr>
        <w:keepNext/>
        <w:keepLines w:val="false"/>
        <w:spacing w:after="90" w:before="40" w:line="320"/>
      </w:pPr>
      <w:r>
        <w:rPr>
          <w:rFonts w:ascii="Arial" w:cs="Arial" w:eastAsia="Arial" w:hAnsi="Arial"/>
          <w:b/>
          <w:bCs/>
          <w:i w:val="false"/>
          <w:iCs w:val="false"/>
          <w:color w:val="1F1F1F"/>
          <w:sz w:val="24"/>
          <w:szCs w:val="24"/>
        </w:rPr>
        <w:t xml:space="preserve">Operation Guide (Cont.)</w:t>
      </w:r>
    </w:p>
    <w:p>
      <w:pPr>
        <w:keepNext/>
        <w:keepLines w:val="false"/>
        <w:spacing w:after="100" w:before="120" w:line="320"/>
      </w:pPr>
      <w:r>
        <w:rPr>
          <w:rFonts w:ascii="Arial" w:cs="Arial" w:eastAsia="Arial" w:hAnsi="Arial"/>
          <w:b/>
          <w:bCs/>
          <w:i w:val="false"/>
          <w:iCs w:val="false"/>
          <w:color w:val="1F1F1F"/>
          <w:sz w:val="24"/>
          <w:szCs w:val="24"/>
        </w:rPr>
        <w:t xml:space="preserve">6.9 How to Marinate</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4210"/>
        <w:gridCol w:w="3048"/>
      </w:tblGrid>
      <w:tr>
        <w:tc>
          <w:tcPr>
            <w:tcW w:type="dxa" w:w="4210"/>
            <w:tcBorders>
              <w:top w:val="none" w:color="FFFFFF" w:sz="0"/>
              <w:left w:val="none" w:color="FFFFFF" w:sz="0"/>
              <w:bottom w:val="none" w:color="FFFFFF" w:sz="0"/>
              <w:right w:val="none" w:color="FFFFFF" w:sz="0"/>
            </w:tcBorders>
            <w:tcMar>
              <w:top w:type="dxa" w:w="0"/>
              <w:left w:type="dxa" w:w="0"/>
              <w:bottom w:type="dxa" w:w="0"/>
              <w:right w:type="dxa" w:w="120"/>
            </w:tcMar>
            <w:vAlign w:val="top"/>
          </w:tcPr>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1</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Cover food with marinade and place in the vacuum canister.</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2</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Confirm the canister is in Vacuum mode.</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3</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Insert the vacuum hose flat nozzle into the external vacuum port on the machine lid.</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4</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Insert the vacuum hose round nozzle into the valve vacuum port.</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5</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Press the handle down to lock the lid.</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6</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Press the </w:t>
                  </w:r>
                  <w:r>
                    <w:rPr>
                      <w:rFonts w:ascii="Arial" w:cs="Arial" w:eastAsia="Arial" w:hAnsi="Arial"/>
                      <w:b w:val="false"/>
                      <w:bCs w:val="false"/>
                      <w:i w:val="false"/>
                      <w:iCs w:val="false"/>
                      <w:color w:val="1F1F1F"/>
                      <w:sz w:val="20"/>
                      <w:szCs w:val="20"/>
                    </w:rPr>
                    <w:t xml:space="preserve">Accessories</w:t>
                  </w:r>
                  <w:r>
                    <w:rPr>
                      <w:rFonts w:ascii="Arial" w:cs="Arial" w:eastAsia="Arial" w:hAnsi="Arial"/>
                      <w:b w:val="false"/>
                      <w:bCs w:val="false"/>
                      <w:i w:val="false"/>
                      <w:iCs w:val="false"/>
                      <w:color w:val="1F1F1F"/>
                      <w:sz w:val="20"/>
                      <w:szCs w:val="20"/>
                    </w:rPr>
                    <w:t xml:space="preserve"> button and select </w:t>
                  </w:r>
                  <w:r>
                    <w:rPr>
                      <w:rFonts w:ascii="Arial" w:cs="Arial" w:eastAsia="Arial" w:hAnsi="Arial"/>
                      <w:b w:val="false"/>
                      <w:bCs w:val="false"/>
                      <w:i w:val="false"/>
                      <w:iCs w:val="false"/>
                      <w:color w:val="1F1F1F"/>
                      <w:sz w:val="20"/>
                      <w:szCs w:val="20"/>
                    </w:rPr>
                    <w:t xml:space="preserve">Canister</w:t>
                  </w:r>
                  <w:r>
                    <w:rPr>
                      <w:rFonts w:ascii="Arial" w:cs="Arial" w:eastAsia="Arial" w:hAnsi="Arial"/>
                      <w:b w:val="false"/>
                      <w:bCs w:val="false"/>
                      <w:i w:val="false"/>
                      <w:iCs w:val="false"/>
                      <w:color w:val="1F1F1F"/>
                      <w:sz w:val="20"/>
                      <w:szCs w:val="20"/>
                    </w:rPr>
                    <w:t xml:space="preserve">.</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7</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Press the </w:t>
                  </w:r>
                  <w:r>
                    <w:rPr>
                      <w:rFonts w:ascii="Arial" w:cs="Arial" w:eastAsia="Arial" w:hAnsi="Arial"/>
                      <w:b w:val="false"/>
                      <w:bCs w:val="false"/>
                      <w:i w:val="false"/>
                      <w:iCs w:val="false"/>
                      <w:color w:val="1F1F1F"/>
                      <w:sz w:val="20"/>
                      <w:szCs w:val="20"/>
                    </w:rPr>
                    <w:t xml:space="preserve">Vac&amp;Seal / Start</w:t>
                  </w:r>
                  <w:r>
                    <w:rPr>
                      <w:rFonts w:ascii="Arial" w:cs="Arial" w:eastAsia="Arial" w:hAnsi="Arial"/>
                      <w:b w:val="false"/>
                      <w:bCs w:val="false"/>
                      <w:i w:val="false"/>
                      <w:iCs w:val="false"/>
                      <w:color w:val="1F1F1F"/>
                      <w:sz w:val="20"/>
                      <w:szCs w:val="20"/>
                    </w:rPr>
                    <w:t xml:space="preserve"> button to start.</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8</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When done, remove the vacuum hose.</w:t>
                  </w:r>
                </w:p>
              </w:tc>
            </w:tr>
          </w:tbl>
          <w:p>
            <w:pPr>
              <w:spacing w:after="80"/>
            </w:pPr>
          </w:p>
        </w:tc>
        <w:tc>
          <w:tcPr>
            <w:tcW w:type="dxa" w:w="3048"/>
            <w:tcBorders>
              <w:top w:val="single" w:color="E2C6AB" w:sz="1"/>
              <w:left w:val="single" w:color="E2C6AB" w:sz="1"/>
              <w:bottom w:val="single" w:color="E2C6AB" w:sz="1"/>
              <w:right w:val="single" w:color="E2C6AB" w:sz="1"/>
            </w:tcBorders>
            <w:tcMar>
              <w:top w:type="dxa" w:w="90"/>
              <w:left w:type="dxa" w:w="90"/>
              <w:bottom w:type="dxa" w:w="90"/>
              <w:right w:type="dxa" w:w="90"/>
            </w:tcMar>
            <w:vAlign w:val="top"/>
          </w:tcPr>
          <w:p>
            <w:pPr>
              <w:keepNext w:val="false"/>
              <w:keepLines w:val="false"/>
              <w:spacing w:after="90" w:before="0" w:line="320"/>
              <w:jc w:val="center"/>
            </w:pPr>
            <w:r>
              <w:rPr>
                <w:rFonts w:ascii="Arial" w:cs="Arial" w:eastAsia="Arial" w:hAnsi="Arial"/>
                <w:b w:val="false"/>
                <w:bCs w:val="false"/>
                <w:i/>
                <w:iCs/>
                <w:color w:val="666666"/>
                <w:sz w:val="16"/>
                <w:szCs w:val="16"/>
              </w:rPr>
              <w:t xml:space="preserve">[Image: 06-operation.page04.image08]</w:t>
            </w:r>
          </w:p>
        </w:tc>
      </w:tr>
    </w:tbl>
    <w:p>
      <w:pPr>
        <w:spacing w:after="100"/>
      </w:pPr>
    </w:p>
    <w:p>
      <w:pPr>
        <w:keepNext/>
        <w:keepLines w:val="false"/>
        <w:spacing w:after="90" w:before="40" w:line="320"/>
      </w:pPr>
      <w:r>
        <w:rPr>
          <w:rFonts w:ascii="Arial" w:cs="Arial" w:eastAsia="Arial" w:hAnsi="Arial"/>
          <w:b/>
          <w:bCs/>
          <w:i w:val="false"/>
          <w:iCs w:val="false"/>
          <w:color w:val="1F1F1F"/>
          <w:sz w:val="24"/>
          <w:szCs w:val="24"/>
        </w:rPr>
        <w:t xml:space="preserve">Operation Guide (Cont.)</w:t>
      </w:r>
    </w:p>
    <w:p>
      <w:pPr>
        <w:keepNext/>
        <w:keepLines w:val="false"/>
        <w:spacing w:after="100" w:before="120" w:line="320"/>
      </w:pPr>
      <w:r>
        <w:rPr>
          <w:rFonts w:ascii="Arial" w:cs="Arial" w:eastAsia="Arial" w:hAnsi="Arial"/>
          <w:b/>
          <w:bCs/>
          <w:i w:val="false"/>
          <w:iCs w:val="false"/>
          <w:color w:val="1F1F1F"/>
          <w:sz w:val="24"/>
          <w:szCs w:val="24"/>
        </w:rPr>
        <w:t xml:space="preserve">6.10 Roll Bag Compartment Guide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This machine can hold two rolls at once (e.g., two rolls up to 20 ft / 6 m each).</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When using a single roll, maximum length is 50 ft (15 m).</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The roll compartment accepts rolls up to 12 inch (300 mm) wide. A dedicated slot is provided for rolls up to 8 inch (200 mm) wide.</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3629"/>
        <w:gridCol w:w="3629"/>
      </w:tblGrid>
      <w:tr>
        <w:tc>
          <w:tcPr>
            <w:tcW w:type="dxa" w:w="3629"/>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keepLines w:val="false"/>
              <w:spacing w:after="40" w:before="0" w:line="320"/>
              <w:jc w:val="center"/>
            </w:pPr>
            <w:r>
              <w:rPr>
                <w:rFonts w:ascii="Arial" w:cs="Arial" w:eastAsia="Arial" w:hAnsi="Arial"/>
                <w:b w:val="false"/>
                <w:bCs w:val="false"/>
                <w:i/>
                <w:iCs/>
                <w:color w:val="666666"/>
                <w:sz w:val="16"/>
                <w:szCs w:val="16"/>
              </w:rPr>
              <w:t xml:space="preserve">[Image: 06-operation.page04.image09]</w:t>
            </w:r>
          </w:p>
        </w:tc>
        <w:tc>
          <w:tcPr>
            <w:tcW w:type="dxa" w:w="3629"/>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keepLines w:val="false"/>
              <w:spacing w:after="40" w:before="0" w:line="320"/>
              <w:jc w:val="center"/>
            </w:pPr>
            <w:r>
              <w:rPr>
                <w:rFonts w:ascii="Arial" w:cs="Arial" w:eastAsia="Arial" w:hAnsi="Arial"/>
                <w:b w:val="false"/>
                <w:bCs w:val="false"/>
                <w:i/>
                <w:iCs/>
                <w:color w:val="666666"/>
                <w:sz w:val="16"/>
                <w:szCs w:val="16"/>
              </w:rPr>
              <w:t xml:space="preserve">[Image: 06-operation.page04.image10]</w:t>
            </w:r>
          </w:p>
        </w:tc>
      </w:tr>
    </w:tbl>
    <w:p>
      <w:pPr>
        <w:spacing w:after="90"/>
      </w:pPr>
    </w:p>
    <w:p>
      <w:pPr>
        <w:pStyle w:val="Heading1"/>
        <w:keepNext/>
        <w:pageBreakBefore/>
        <w:pBdr>
          <w:left w:val="single" w:color="1F1F1F" w:sz="12"/>
        </w:pBdr>
        <w:spacing w:after="60" w:before="0" w:line="320"/>
        <w:ind w:left="160"/>
      </w:pPr>
      <w:r>
        <w:rPr>
          <w:rFonts w:ascii="Arial" w:cs="Arial" w:eastAsia="Arial" w:hAnsi="Arial"/>
          <w:b/>
          <w:bCs/>
          <w:color w:val="C76A1B"/>
          <w:sz w:val="34"/>
          <w:szCs w:val="34"/>
        </w:rPr>
        <w:t xml:space="preserve">07 </w:t>
      </w:r>
      <w:r>
        <w:rPr>
          <w:rFonts w:ascii="Arial" w:cs="Arial" w:eastAsia="Arial" w:hAnsi="Arial"/>
          <w:b/>
          <w:bCs/>
          <w:color w:val="1F1F1F"/>
          <w:sz w:val="34"/>
          <w:szCs w:val="34"/>
        </w:rPr>
        <w:t xml:space="preserve">Troubleshooting</w:t>
      </w:r>
    </w:p>
    <w:p>
      <w:pPr>
        <w:spacing w:after="120"/>
        <w:jc w:val="right"/>
      </w:pPr>
      <w:r>
        <w:rPr>
          <w:rFonts w:ascii="Arial" w:cs="Arial" w:eastAsia="Arial" w:hAnsi="Arial"/>
          <w:color w:val="666666"/>
          <w:sz w:val="16"/>
          <w:szCs w:val="16"/>
        </w:rPr>
        <w:t xml:space="preserve">CH.07 — TROUBLESHOOTING</w:t>
      </w:r>
    </w:p>
    <w:tbl>
      <w:tblPr>
        <w:tblW w:type="dxa" w:w="72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97"/>
        <w:gridCol w:w="2903"/>
        <w:gridCol w:w="2758"/>
      </w:tblGrid>
      <w:tr>
        <w:tc>
          <w:tcPr>
            <w:tcW w:type="dxa" w:w="1597"/>
            <w:tcBorders>
              <w:top w:val="single" w:color="E2C6AB" w:sz="1"/>
              <w:left w:val="single" w:color="E2C6AB" w:sz="1"/>
              <w:bottom w:val="single" w:color="E2C6AB" w:sz="1"/>
              <w:right w:val="single" w:color="E2C6AB" w:sz="1"/>
            </w:tcBorders>
            <w:shd w:fill="C76A1B" w:val="clear"/>
            <w:tcMar>
              <w:top w:type="dxa" w:w="40"/>
              <w:left w:type="dxa" w:w="70"/>
              <w:bottom w:type="dxa" w:w="40"/>
              <w:right w:type="dxa" w:w="7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Problem</w:t>
            </w:r>
          </w:p>
        </w:tc>
        <w:tc>
          <w:tcPr>
            <w:tcW w:type="dxa" w:w="2903"/>
            <w:tcBorders>
              <w:top w:val="single" w:color="E2C6AB" w:sz="1"/>
              <w:left w:val="single" w:color="E2C6AB" w:sz="1"/>
              <w:bottom w:val="single" w:color="E2C6AB" w:sz="1"/>
              <w:right w:val="single" w:color="E2C6AB" w:sz="1"/>
            </w:tcBorders>
            <w:shd w:fill="C76A1B" w:val="clear"/>
            <w:tcMar>
              <w:top w:type="dxa" w:w="40"/>
              <w:left w:type="dxa" w:w="70"/>
              <w:bottom w:type="dxa" w:w="40"/>
              <w:right w:type="dxa" w:w="7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Possible Cause</w:t>
            </w:r>
          </w:p>
        </w:tc>
        <w:tc>
          <w:tcPr>
            <w:tcW w:type="dxa" w:w="2758"/>
            <w:tcBorders>
              <w:top w:val="single" w:color="E2C6AB" w:sz="1"/>
              <w:left w:val="single" w:color="E2C6AB" w:sz="1"/>
              <w:bottom w:val="single" w:color="E2C6AB" w:sz="1"/>
              <w:right w:val="single" w:color="E2C6AB" w:sz="1"/>
            </w:tcBorders>
            <w:shd w:fill="C76A1B" w:val="clear"/>
            <w:tcMar>
              <w:top w:type="dxa" w:w="40"/>
              <w:left w:type="dxa" w:w="70"/>
              <w:bottom w:type="dxa" w:w="40"/>
              <w:right w:type="dxa" w:w="7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Solution</w:t>
            </w:r>
          </w:p>
        </w:tc>
      </w:tr>
      <w:tr>
        <w:tc>
          <w:tcPr>
            <w:tcW w:type="dxa" w:w="1597"/>
            <w:vMerge w:val="restart"/>
            <w:tcBorders>
              <w:top w:val="single" w:color="E2C6AB" w:sz="1"/>
              <w:left w:val="single" w:color="E2C6AB" w:sz="1"/>
              <w:bottom w:val="single" w:color="E2C6AB" w:sz="1"/>
              <w:right w:val="single" w:color="E2C6AB"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Will not power on</w:t>
            </w:r>
          </w:p>
        </w:tc>
        <w:tc>
          <w:tcPr>
            <w:tcW w:type="dxa" w:w="2903"/>
            <w:tcBorders>
              <w:top w:val="single" w:color="E2C6AB" w:sz="1"/>
              <w:left w:val="single" w:color="E2C6AB" w:sz="1"/>
              <w:bottom w:val="single" w:color="E2C6AB" w:sz="1"/>
              <w:right w:val="single" w:color="E2C6AB"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Power cord not properly plugged in</w:t>
            </w:r>
          </w:p>
        </w:tc>
        <w:tc>
          <w:tcPr>
            <w:tcW w:type="dxa" w:w="2758"/>
            <w:tcBorders>
              <w:top w:val="single" w:color="E2C6AB" w:sz="1"/>
              <w:left w:val="single" w:color="E2C6AB" w:sz="1"/>
              <w:bottom w:val="single" w:color="E2C6AB" w:sz="1"/>
              <w:right w:val="single" w:color="E2C6AB"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Ensure the power cord is properly inserted.</w:t>
            </w:r>
          </w:p>
        </w:tc>
      </w:tr>
      <w:tr>
        <w:tc>
          <w:tcPr>
            <w:vMerge w:val="continue"/>
            <w:tcBorders>
              <w:top w:val="single" w:color="E2C6AB" w:sz="1"/>
              <w:left w:val="single" w:color="E2C6AB" w:sz="1"/>
              <w:bottom w:val="single" w:color="E2C6AB" w:sz="1"/>
              <w:right w:val="single" w:color="E2C6AB" w:sz="1"/>
            </w:tcBorders>
          </w:tcPr>
          <w:p/>
        </w:tc>
        <w:tc>
          <w:tcPr>
            <w:tcW w:type="dxa" w:w="1597"/>
            <w:tcBorders>
              <w:top w:val="single" w:color="E2C6AB" w:sz="1"/>
              <w:left w:val="single" w:color="E2C6AB" w:sz="1"/>
              <w:bottom w:val="single" w:color="E2C6AB" w:sz="1"/>
              <w:right w:val="single" w:color="E2C6AB"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Power cord damaged or frayed</w:t>
            </w:r>
          </w:p>
        </w:tc>
        <w:tc>
          <w:tcPr>
            <w:tcW w:type="dxa" w:w="2903"/>
            <w:tcBorders>
              <w:top w:val="single" w:color="E2C6AB" w:sz="1"/>
              <w:left w:val="single" w:color="E2C6AB" w:sz="1"/>
              <w:bottom w:val="single" w:color="E2C6AB" w:sz="1"/>
              <w:right w:val="single" w:color="E2C6AB"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Unplug and inspect the power cord. If damaged, have it replaced by a qualified technician.</w:t>
            </w:r>
          </w:p>
        </w:tc>
      </w:tr>
      <w:tr>
        <w:tc>
          <w:tcPr>
            <w:vMerge w:val="continue"/>
            <w:tcBorders>
              <w:top w:val="single" w:color="E2C6AB" w:sz="1"/>
              <w:left w:val="single" w:color="E2C6AB" w:sz="1"/>
              <w:bottom w:val="single" w:color="E2C6AB" w:sz="1"/>
              <w:right w:val="single" w:color="E2C6AB" w:sz="1"/>
            </w:tcBorders>
          </w:tcPr>
          <w:p/>
        </w:tc>
        <w:tc>
          <w:tcPr>
            <w:tcW w:type="dxa" w:w="1597"/>
            <w:tcBorders>
              <w:top w:val="single" w:color="E2C6AB" w:sz="1"/>
              <w:left w:val="single" w:color="E2C6AB" w:sz="1"/>
              <w:bottom w:val="single" w:color="E2C6AB" w:sz="1"/>
              <w:right w:val="single" w:color="E2C6AB"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Control board or panel cable connector loose</w:t>
            </w:r>
          </w:p>
        </w:tc>
        <w:tc>
          <w:tcPr>
            <w:tcW w:type="dxa" w:w="2903"/>
            <w:tcBorders>
              <w:top w:val="single" w:color="E2C6AB" w:sz="1"/>
              <w:left w:val="single" w:color="E2C6AB" w:sz="1"/>
              <w:bottom w:val="single" w:color="E2C6AB" w:sz="1"/>
              <w:right w:val="single" w:color="E2C6AB"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Contact a qualified technician for repair.</w:t>
            </w:r>
          </w:p>
        </w:tc>
      </w:tr>
      <w:tr>
        <w:tc>
          <w:tcPr>
            <w:tcW w:type="dxa" w:w="1597"/>
            <w:vMerge w:val="restart"/>
            <w:tcBorders>
              <w:top w:val="single" w:color="E2C6AB" w:sz="1"/>
              <w:left w:val="single" w:color="E2C6AB" w:sz="1"/>
              <w:bottom w:val="single" w:color="E2C6AB" w:sz="1"/>
              <w:right w:val="single" w:color="E2C6AB"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Poor vacuum / air remains</w:t>
            </w:r>
          </w:p>
        </w:tc>
        <w:tc>
          <w:tcPr>
            <w:tcW w:type="dxa" w:w="2903"/>
            <w:tcBorders>
              <w:top w:val="single" w:color="E2C6AB" w:sz="1"/>
              <w:left w:val="single" w:color="E2C6AB" w:sz="1"/>
              <w:bottom w:val="single" w:color="E2C6AB" w:sz="1"/>
              <w:right w:val="single" w:color="E2C6AB"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Bag opening not fully inside the seal gasket</w:t>
            </w:r>
          </w:p>
        </w:tc>
        <w:tc>
          <w:tcPr>
            <w:tcW w:type="dxa" w:w="2758"/>
            <w:tcBorders>
              <w:top w:val="single" w:color="E2C6AB" w:sz="1"/>
              <w:left w:val="single" w:color="E2C6AB" w:sz="1"/>
              <w:bottom w:val="single" w:color="E2C6AB" w:sz="1"/>
              <w:right w:val="single" w:color="E2C6AB"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Ensure the entire bag opening is inside the lower vacuum chamber seal gasket.</w:t>
            </w:r>
          </w:p>
        </w:tc>
      </w:tr>
      <w:tr>
        <w:tc>
          <w:tcPr>
            <w:vMerge w:val="continue"/>
            <w:tcBorders>
              <w:top w:val="single" w:color="E2C6AB" w:sz="1"/>
              <w:left w:val="single" w:color="E2C6AB" w:sz="1"/>
              <w:bottom w:val="single" w:color="E2C6AB" w:sz="1"/>
              <w:right w:val="single" w:color="E2C6AB" w:sz="1"/>
            </w:tcBorders>
          </w:tcPr>
          <w:p/>
        </w:tc>
        <w:tc>
          <w:tcPr>
            <w:tcW w:type="dxa" w:w="1597"/>
            <w:tcBorders>
              <w:top w:val="single" w:color="E2C6AB" w:sz="1"/>
              <w:left w:val="single" w:color="E2C6AB" w:sz="1"/>
              <w:bottom w:val="single" w:color="E2C6AB" w:sz="1"/>
              <w:right w:val="single" w:color="E2C6AB"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Using non-grooved vacuum bags</w:t>
            </w:r>
          </w:p>
        </w:tc>
        <w:tc>
          <w:tcPr>
            <w:tcW w:type="dxa" w:w="2903"/>
            <w:tcBorders>
              <w:top w:val="single" w:color="E2C6AB" w:sz="1"/>
              <w:left w:val="single" w:color="E2C6AB" w:sz="1"/>
              <w:bottom w:val="single" w:color="E2C6AB" w:sz="1"/>
              <w:right w:val="single" w:color="E2C6AB"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Use vacuum bags with air channel grooves.</w:t>
            </w:r>
          </w:p>
        </w:tc>
      </w:tr>
      <w:tr>
        <w:tc>
          <w:tcPr>
            <w:vMerge w:val="continue"/>
            <w:tcBorders>
              <w:top w:val="single" w:color="E2C6AB" w:sz="1"/>
              <w:left w:val="single" w:color="E2C6AB" w:sz="1"/>
              <w:bottom w:val="single" w:color="E2C6AB" w:sz="1"/>
              <w:right w:val="single" w:color="E2C6AB" w:sz="1"/>
            </w:tcBorders>
          </w:tcPr>
          <w:p/>
        </w:tc>
        <w:tc>
          <w:tcPr>
            <w:tcW w:type="dxa" w:w="1597"/>
            <w:tcBorders>
              <w:top w:val="single" w:color="E2C6AB" w:sz="1"/>
              <w:left w:val="single" w:color="E2C6AB" w:sz="1"/>
              <w:bottom w:val="single" w:color="E2C6AB" w:sz="1"/>
              <w:right w:val="single" w:color="E2C6AB"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Seal gasket damaged, flipped, or incorrectly installed</w:t>
            </w:r>
          </w:p>
        </w:tc>
        <w:tc>
          <w:tcPr>
            <w:tcW w:type="dxa" w:w="2903"/>
            <w:tcBorders>
              <w:top w:val="single" w:color="E2C6AB" w:sz="1"/>
              <w:left w:val="single" w:color="E2C6AB" w:sz="1"/>
              <w:bottom w:val="single" w:color="E2C6AB" w:sz="1"/>
              <w:right w:val="single" w:color="E2C6AB"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Check the seal gasket and install correctly.</w:t>
            </w:r>
          </w:p>
        </w:tc>
      </w:tr>
      <w:tr>
        <w:tc>
          <w:tcPr>
            <w:vMerge w:val="continue"/>
            <w:tcBorders>
              <w:top w:val="single" w:color="E2C6AB" w:sz="1"/>
              <w:left w:val="single" w:color="E2C6AB" w:sz="1"/>
              <w:bottom w:val="single" w:color="E2C6AB" w:sz="1"/>
              <w:right w:val="single" w:color="E2C6AB" w:sz="1"/>
            </w:tcBorders>
          </w:tcPr>
          <w:p/>
        </w:tc>
        <w:tc>
          <w:tcPr>
            <w:tcW w:type="dxa" w:w="1597"/>
            <w:tcBorders>
              <w:top w:val="single" w:color="E2C6AB" w:sz="1"/>
              <w:left w:val="single" w:color="E2C6AB" w:sz="1"/>
              <w:bottom w:val="single" w:color="E2C6AB" w:sz="1"/>
              <w:right w:val="single" w:color="E2C6AB"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Bag punctured or has pinholes</w:t>
            </w:r>
          </w:p>
        </w:tc>
        <w:tc>
          <w:tcPr>
            <w:tcW w:type="dxa" w:w="2903"/>
            <w:tcBorders>
              <w:top w:val="single" w:color="E2C6AB" w:sz="1"/>
              <w:left w:val="single" w:color="E2C6AB" w:sz="1"/>
              <w:bottom w:val="single" w:color="E2C6AB" w:sz="1"/>
              <w:right w:val="single" w:color="E2C6AB"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Replace with a new vacuum bag.</w:t>
            </w:r>
          </w:p>
        </w:tc>
      </w:tr>
      <w:tr>
        <w:tc>
          <w:tcPr>
            <w:vMerge w:val="continue"/>
            <w:tcBorders>
              <w:top w:val="single" w:color="E2C6AB" w:sz="1"/>
              <w:left w:val="single" w:color="E2C6AB" w:sz="1"/>
              <w:bottom w:val="single" w:color="E2C6AB" w:sz="1"/>
              <w:right w:val="single" w:color="E2C6AB" w:sz="1"/>
            </w:tcBorders>
          </w:tcPr>
          <w:p/>
        </w:tc>
        <w:tc>
          <w:tcPr>
            <w:tcW w:type="dxa" w:w="1597"/>
            <w:tcBorders>
              <w:top w:val="single" w:color="E2C6AB" w:sz="1"/>
              <w:left w:val="single" w:color="E2C6AB" w:sz="1"/>
              <w:bottom w:val="single" w:color="E2C6AB" w:sz="1"/>
              <w:right w:val="single" w:color="E2C6AB"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Debris on bag opening causing incomplete seal</w:t>
            </w:r>
          </w:p>
        </w:tc>
        <w:tc>
          <w:tcPr>
            <w:tcW w:type="dxa" w:w="2903"/>
            <w:tcBorders>
              <w:top w:val="single" w:color="E2C6AB" w:sz="1"/>
              <w:left w:val="single" w:color="E2C6AB" w:sz="1"/>
              <w:bottom w:val="single" w:color="E2C6AB" w:sz="1"/>
              <w:right w:val="single" w:color="E2C6AB"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Clean the bag opening and try again.</w:t>
            </w:r>
          </w:p>
        </w:tc>
      </w:tr>
      <w:tr>
        <w:tc>
          <w:tcPr>
            <w:vMerge w:val="continue"/>
            <w:tcBorders>
              <w:top w:val="single" w:color="E2C6AB" w:sz="1"/>
              <w:left w:val="single" w:color="E2C6AB" w:sz="1"/>
              <w:bottom w:val="single" w:color="E2C6AB" w:sz="1"/>
              <w:right w:val="single" w:color="E2C6AB" w:sz="1"/>
            </w:tcBorders>
          </w:tcPr>
          <w:p/>
        </w:tc>
        <w:tc>
          <w:tcPr>
            <w:tcW w:type="dxa" w:w="1597"/>
            <w:tcBorders>
              <w:top w:val="single" w:color="E2C6AB" w:sz="1"/>
              <w:left w:val="single" w:color="E2C6AB" w:sz="1"/>
              <w:bottom w:val="single" w:color="E2C6AB" w:sz="1"/>
              <w:right w:val="single" w:color="E2C6AB"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Seal time too long, causing overheating</w:t>
            </w:r>
          </w:p>
        </w:tc>
        <w:tc>
          <w:tcPr>
            <w:tcW w:type="dxa" w:w="2903"/>
            <w:tcBorders>
              <w:top w:val="single" w:color="E2C6AB" w:sz="1"/>
              <w:left w:val="single" w:color="E2C6AB" w:sz="1"/>
              <w:bottom w:val="single" w:color="E2C6AB" w:sz="1"/>
              <w:right w:val="single" w:color="E2C6AB"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Open the lid and let the machine cool before using again.</w:t>
            </w:r>
          </w:p>
        </w:tc>
      </w:tr>
      <w:tr>
        <w:tc>
          <w:tcPr>
            <w:tcW w:type="dxa" w:w="1597"/>
            <w:vMerge w:val="restart"/>
            <w:tcBorders>
              <w:top w:val="single" w:color="E2C6AB" w:sz="1"/>
              <w:left w:val="single" w:color="E2C6AB" w:sz="1"/>
              <w:bottom w:val="single" w:color="E2C6AB" w:sz="1"/>
              <w:right w:val="single" w:color="E2C6AB"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Will not seal or poor seal</w:t>
            </w:r>
          </w:p>
        </w:tc>
        <w:tc>
          <w:tcPr>
            <w:tcW w:type="dxa" w:w="2903"/>
            <w:tcBorders>
              <w:top w:val="single" w:color="E2C6AB" w:sz="1"/>
              <w:left w:val="single" w:color="E2C6AB" w:sz="1"/>
              <w:bottom w:val="single" w:color="E2C6AB" w:sz="1"/>
              <w:right w:val="single" w:color="E2C6AB"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Bag opening not correctly placed on heating element</w:t>
            </w:r>
          </w:p>
        </w:tc>
        <w:tc>
          <w:tcPr>
            <w:tcW w:type="dxa" w:w="2758"/>
            <w:tcBorders>
              <w:top w:val="single" w:color="E2C6AB" w:sz="1"/>
              <w:left w:val="single" w:color="E2C6AB" w:sz="1"/>
              <w:bottom w:val="single" w:color="E2C6AB" w:sz="1"/>
              <w:right w:val="single" w:color="E2C6AB"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Reposition the bag opening so it lies flat across the heating element.</w:t>
            </w:r>
          </w:p>
        </w:tc>
      </w:tr>
      <w:tr>
        <w:tc>
          <w:tcPr>
            <w:vMerge w:val="continue"/>
            <w:tcBorders>
              <w:top w:val="single" w:color="E2C6AB" w:sz="1"/>
              <w:left w:val="single" w:color="E2C6AB" w:sz="1"/>
              <w:bottom w:val="single" w:color="E2C6AB" w:sz="1"/>
              <w:right w:val="single" w:color="E2C6AB" w:sz="1"/>
            </w:tcBorders>
          </w:tcPr>
          <w:p/>
        </w:tc>
        <w:tc>
          <w:tcPr>
            <w:tcW w:type="dxa" w:w="1597"/>
            <w:tcBorders>
              <w:top w:val="single" w:color="E2C6AB" w:sz="1"/>
              <w:left w:val="single" w:color="E2C6AB" w:sz="1"/>
              <w:bottom w:val="single" w:color="E2C6AB" w:sz="1"/>
              <w:right w:val="single" w:color="E2C6AB"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Moisture, particles, or debris on seal area</w:t>
            </w:r>
          </w:p>
        </w:tc>
        <w:tc>
          <w:tcPr>
            <w:tcW w:type="dxa" w:w="2903"/>
            <w:tcBorders>
              <w:top w:val="single" w:color="E2C6AB" w:sz="1"/>
              <w:left w:val="single" w:color="E2C6AB" w:sz="1"/>
              <w:bottom w:val="single" w:color="E2C6AB" w:sz="1"/>
              <w:right w:val="single" w:color="E2C6AB"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Clean the seal area and try again.</w:t>
            </w:r>
          </w:p>
        </w:tc>
      </w:tr>
      <w:tr>
        <w:tc>
          <w:tcPr>
            <w:vMerge w:val="continue"/>
            <w:tcBorders>
              <w:top w:val="single" w:color="E2C6AB" w:sz="1"/>
              <w:left w:val="single" w:color="E2C6AB" w:sz="1"/>
              <w:bottom w:val="single" w:color="E2C6AB" w:sz="1"/>
              <w:right w:val="single" w:color="E2C6AB" w:sz="1"/>
            </w:tcBorders>
          </w:tcPr>
          <w:p/>
        </w:tc>
        <w:tc>
          <w:tcPr>
            <w:tcW w:type="dxa" w:w="1597"/>
            <w:tcBorders>
              <w:top w:val="single" w:color="E2C6AB" w:sz="1"/>
              <w:left w:val="single" w:color="E2C6AB" w:sz="1"/>
              <w:bottom w:val="single" w:color="E2C6AB" w:sz="1"/>
              <w:right w:val="single" w:color="E2C6AB"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Seal bar not installed</w:t>
            </w:r>
          </w:p>
        </w:tc>
        <w:tc>
          <w:tcPr>
            <w:tcW w:type="dxa" w:w="2903"/>
            <w:tcBorders>
              <w:top w:val="single" w:color="E2C6AB" w:sz="1"/>
              <w:left w:val="single" w:color="E2C6AB" w:sz="1"/>
              <w:bottom w:val="single" w:color="E2C6AB" w:sz="1"/>
              <w:right w:val="single" w:color="E2C6AB"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Install the seal bar.</w:t>
            </w:r>
          </w:p>
        </w:tc>
      </w:tr>
      <w:tr>
        <w:tc>
          <w:tcPr>
            <w:vMerge w:val="continue"/>
            <w:tcBorders>
              <w:top w:val="single" w:color="E2C6AB" w:sz="1"/>
              <w:left w:val="single" w:color="E2C6AB" w:sz="1"/>
              <w:bottom w:val="single" w:color="E2C6AB" w:sz="1"/>
              <w:right w:val="single" w:color="E2C6AB" w:sz="1"/>
            </w:tcBorders>
          </w:tcPr>
          <w:p/>
        </w:tc>
        <w:tc>
          <w:tcPr>
            <w:tcW w:type="dxa" w:w="1597"/>
            <w:tcBorders>
              <w:top w:val="single" w:color="E2C6AB" w:sz="1"/>
              <w:left w:val="single" w:color="E2C6AB" w:sz="1"/>
              <w:bottom w:val="single" w:color="E2C6AB" w:sz="1"/>
              <w:right w:val="single" w:color="E2C6AB"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Default seal time insufficient</w:t>
            </w:r>
          </w:p>
        </w:tc>
        <w:tc>
          <w:tcPr>
            <w:tcW w:type="dxa" w:w="2903"/>
            <w:tcBorders>
              <w:top w:val="single" w:color="E2C6AB" w:sz="1"/>
              <w:left w:val="single" w:color="E2C6AB" w:sz="1"/>
              <w:bottom w:val="single" w:color="E2C6AB" w:sz="1"/>
              <w:right w:val="single" w:color="E2C6AB"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Press </w:t>
            </w:r>
            <w:r>
              <w:rPr>
                <w:rFonts w:ascii="Arial" w:cs="Arial" w:eastAsia="Arial" w:hAnsi="Arial"/>
                <w:b w:val="false"/>
                <w:bCs w:val="false"/>
                <w:i w:val="false"/>
                <w:iCs w:val="false"/>
                <w:color w:val="1F1F1F"/>
                <w:sz w:val="17"/>
                <w:szCs w:val="17"/>
              </w:rPr>
              <w:t xml:space="preserve">Extend Seal Time</w:t>
            </w:r>
            <w:r>
              <w:rPr>
                <w:rFonts w:ascii="Arial" w:cs="Arial" w:eastAsia="Arial" w:hAnsi="Arial"/>
                <w:b w:val="false"/>
                <w:bCs w:val="false"/>
                <w:i w:val="false"/>
                <w:iCs w:val="false"/>
                <w:color w:val="1F1F1F"/>
                <w:sz w:val="17"/>
                <w:szCs w:val="17"/>
              </w:rPr>
              <w:t xml:space="preserve"> and try again.</w:t>
            </w:r>
          </w:p>
        </w:tc>
      </w:tr>
      <w:tr>
        <w:tc>
          <w:tcPr>
            <w:tcW w:type="dxa" w:w="1597"/>
            <w:vMerge w:val="restart"/>
            <w:tcBorders>
              <w:top w:val="single" w:color="E2C6AB" w:sz="1"/>
              <w:left w:val="single" w:color="E2C6AB" w:sz="1"/>
              <w:bottom w:val="single" w:color="E2C6AB" w:sz="1"/>
              <w:right w:val="single" w:color="E2C6AB"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真空密封后袋子漏气</w:t>
            </w:r>
          </w:p>
        </w:tc>
        <w:tc>
          <w:tcPr>
            <w:tcW w:type="dxa" w:w="2903"/>
            <w:tcBorders>
              <w:top w:val="single" w:color="E2C6AB" w:sz="1"/>
              <w:left w:val="single" w:color="E2C6AB" w:sz="1"/>
              <w:bottom w:val="single" w:color="E2C6AB" w:sz="1"/>
              <w:right w:val="single" w:color="E2C6AB"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高温胶布破损或脱落</w:t>
            </w:r>
          </w:p>
        </w:tc>
        <w:tc>
          <w:tcPr>
            <w:tcW w:type="dxa" w:w="2758"/>
            <w:tcBorders>
              <w:top w:val="single" w:color="E2C6AB" w:sz="1"/>
              <w:left w:val="single" w:color="E2C6AB" w:sz="1"/>
              <w:bottom w:val="single" w:color="E2C6AB" w:sz="1"/>
              <w:right w:val="single" w:color="E2C6AB"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及时替换高温胶布。</w:t>
            </w:r>
          </w:p>
        </w:tc>
      </w:tr>
      <w:tr>
        <w:tc>
          <w:tcPr>
            <w:vMerge w:val="continue"/>
            <w:tcBorders>
              <w:top w:val="single" w:color="E2C6AB" w:sz="1"/>
              <w:left w:val="single" w:color="E2C6AB" w:sz="1"/>
              <w:bottom w:val="single" w:color="E2C6AB" w:sz="1"/>
              <w:right w:val="single" w:color="E2C6AB" w:sz="1"/>
            </w:tcBorders>
          </w:tcPr>
          <w:p/>
        </w:tc>
        <w:tc>
          <w:tcPr>
            <w:tcW w:type="dxa" w:w="1597"/>
            <w:tcBorders>
              <w:top w:val="single" w:color="E2C6AB" w:sz="1"/>
              <w:left w:val="single" w:color="E2C6AB" w:sz="1"/>
              <w:bottom w:val="single" w:color="E2C6AB" w:sz="1"/>
              <w:right w:val="single" w:color="E2C6AB"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发热温度异常导致袋子融化或密封不充分</w:t>
            </w:r>
          </w:p>
        </w:tc>
        <w:tc>
          <w:tcPr>
            <w:tcW w:type="dxa" w:w="2903"/>
            <w:tcBorders>
              <w:top w:val="single" w:color="E2C6AB" w:sz="1"/>
              <w:left w:val="single" w:color="E2C6AB" w:sz="1"/>
              <w:bottom w:val="single" w:color="E2C6AB" w:sz="1"/>
              <w:right w:val="single" w:color="E2C6AB"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参考抽气不干净和不能密封的解决方案。</w:t>
            </w:r>
          </w:p>
        </w:tc>
      </w:tr>
      <w:tr>
        <w:tc>
          <w:tcPr>
            <w:vMerge w:val="continue"/>
            <w:tcBorders>
              <w:top w:val="single" w:color="E2C6AB" w:sz="1"/>
              <w:left w:val="single" w:color="E2C6AB" w:sz="1"/>
              <w:bottom w:val="single" w:color="E2C6AB" w:sz="1"/>
              <w:right w:val="single" w:color="E2C6AB" w:sz="1"/>
            </w:tcBorders>
          </w:tcPr>
          <w:p/>
        </w:tc>
        <w:tc>
          <w:tcPr>
            <w:tcW w:type="dxa" w:w="1597"/>
            <w:tcBorders>
              <w:top w:val="single" w:color="E2C6AB" w:sz="1"/>
              <w:left w:val="single" w:color="E2C6AB" w:sz="1"/>
              <w:bottom w:val="single" w:color="E2C6AB" w:sz="1"/>
              <w:right w:val="single" w:color="E2C6AB"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锋利物品刺穿袋子</w:t>
            </w:r>
          </w:p>
        </w:tc>
        <w:tc>
          <w:tcPr>
            <w:tcW w:type="dxa" w:w="2903"/>
            <w:tcBorders>
              <w:top w:val="single" w:color="E2C6AB" w:sz="1"/>
              <w:left w:val="single" w:color="E2C6AB" w:sz="1"/>
              <w:bottom w:val="single" w:color="E2C6AB" w:sz="1"/>
              <w:right w:val="single" w:color="E2C6AB"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F1F1F"/>
                <w:sz w:val="17"/>
                <w:szCs w:val="17"/>
              </w:rPr>
              <w:t xml:space="preserve">用纸巾或防刺穿片包裹锋利边缘，使用新袋重试。</w:t>
            </w:r>
          </w:p>
        </w:tc>
      </w:tr>
    </w:tbl>
    <w:p>
      <w:pPr>
        <w:spacing w:after="9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258"/>
      </w:tblGrid>
      <w:tr>
        <w:tc>
          <w:tcPr>
            <w:tcW w:type="dxa" w:w="7258"/>
            <w:tcBorders>
              <w:top w:val="single" w:color="E2C6AB" w:sz="1"/>
              <w:left w:val="single" w:color="E2C6AB" w:sz="1"/>
              <w:bottom w:val="single" w:color="E2C6AB" w:sz="1"/>
              <w:right w:val="single" w:color="E2C6AB" w:sz="1"/>
            </w:tcBorders>
            <w:shd w:fill="F7EFE7" w:val="clear"/>
            <w:tcMar>
              <w:top w:type="dxa" w:w="120"/>
              <w:left w:type="dxa" w:w="150"/>
              <w:bottom w:type="dxa" w:w="120"/>
              <w:right w:type="dxa" w:w="150"/>
            </w:tcMar>
            <w:vAlign w:val="top"/>
          </w:tcPr>
          <w:p>
            <w:pPr>
              <w:keepNext w:val="false"/>
              <w:keepLines w:val="false"/>
              <w:spacing w:after="60" w:before="0" w:line="320"/>
            </w:pPr>
            <w:r>
              <w:rPr>
                <w:rFonts w:ascii="Arial" w:cs="Arial" w:eastAsia="Arial" w:hAnsi="Arial"/>
                <w:b/>
                <w:bCs/>
                <w:i w:val="false"/>
                <w:iCs w:val="false"/>
                <w:color w:val="1F1F1F"/>
                <w:sz w:val="22"/>
                <w:szCs w:val="22"/>
              </w:rPr>
              <w:t xml:space="preserve">提示</w:t>
            </w:r>
          </w:p>
          <w:p>
            <w:pPr>
              <w:keepNext w:val="false"/>
              <w:keepLines w:val="false"/>
              <w:spacing w:after="60" w:before="0" w:line="320"/>
            </w:pPr>
            <w:r>
              <w:rPr>
                <w:rFonts w:ascii="Arial" w:cs="Arial" w:eastAsia="Arial" w:hAnsi="Arial"/>
                <w:b w:val="false"/>
                <w:bCs w:val="false"/>
                <w:i w:val="false"/>
                <w:iCs w:val="false"/>
                <w:color w:val="1F1F1F"/>
                <w:sz w:val="20"/>
                <w:szCs w:val="20"/>
              </w:rPr>
              <w:t xml:space="preserve">一些水果和蔬菜在包装前如果没有正确地焯熟，或者热的食物，会释放气体，导致真空袋没有收紧，此类情况属于正常表现，不属于漏气。</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258"/>
      </w:tblGrid>
      <w:tr>
        <w:tc>
          <w:tcPr>
            <w:tcW w:type="dxa" w:w="7258"/>
            <w:tcBorders>
              <w:top w:val="single" w:color="E2C6AB" w:sz="1"/>
              <w:left w:val="single" w:color="E2C6AB" w:sz="1"/>
              <w:bottom w:val="single" w:color="E2C6AB" w:sz="1"/>
              <w:right w:val="single" w:color="E2C6AB" w:sz="1"/>
            </w:tcBorders>
            <w:shd w:fill="F7EFE7" w:val="clear"/>
            <w:tcMar>
              <w:top w:type="dxa" w:w="120"/>
              <w:left w:type="dxa" w:w="150"/>
              <w:bottom w:type="dxa" w:w="120"/>
              <w:right w:type="dxa" w:w="150"/>
            </w:tcMar>
            <w:vAlign w:val="top"/>
          </w:tcPr>
          <w:p>
            <w:pPr>
              <w:keepNext w:val="false"/>
              <w:keepLines w:val="false"/>
              <w:spacing w:after="60" w:before="0" w:line="320"/>
            </w:pPr>
            <w:r>
              <w:rPr>
                <w:rFonts w:ascii="Arial" w:cs="Arial" w:eastAsia="Arial" w:hAnsi="Arial"/>
                <w:b w:val="false"/>
                <w:bCs w:val="false"/>
                <w:i w:val="false"/>
                <w:iCs w:val="false"/>
                <w:color w:val="1F1F1F"/>
                <w:sz w:val="20"/>
                <w:szCs w:val="20"/>
              </w:rPr>
              <w:t xml:space="preserve">若以上故障排除方案均无法解决问题，请联系客服指引解决，请不要擅自拆卸机器。</w:t>
            </w:r>
          </w:p>
        </w:tc>
      </w:tr>
    </w:tbl>
    <w:p>
      <w:pPr>
        <w:spacing w:after="80"/>
      </w:pPr>
    </w:p>
    <w:p>
      <w:pPr>
        <w:keepNext/>
        <w:keepLines w:val="false"/>
        <w:spacing w:after="90" w:before="40" w:line="320"/>
      </w:pPr>
      <w:r>
        <w:rPr>
          <w:rFonts w:ascii="Arial" w:cs="Arial" w:eastAsia="Arial" w:hAnsi="Arial"/>
          <w:b/>
          <w:bCs/>
          <w:i w:val="false"/>
          <w:iCs w:val="false"/>
          <w:color w:val="1F1F1F"/>
          <w:sz w:val="24"/>
          <w:szCs w:val="24"/>
        </w:rPr>
        <w:t xml:space="preserve">Troubleshooting (Cont.)</w:t>
      </w:r>
    </w:p>
    <w:tbl>
      <w:tblPr>
        <w:tblW w:type="dxa" w:w="72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97"/>
        <w:gridCol w:w="2903"/>
        <w:gridCol w:w="2758"/>
      </w:tblGrid>
      <w:tr>
        <w:tc>
          <w:tcPr>
            <w:tcW w:type="dxa" w:w="1597"/>
            <w:tcBorders>
              <w:top w:val="single" w:color="E2C6AB" w:sz="1"/>
              <w:left w:val="single" w:color="E2C6AB" w:sz="1"/>
              <w:bottom w:val="single" w:color="E2C6AB" w:sz="1"/>
              <w:right w:val="single" w:color="E2C6AB" w:sz="1"/>
            </w:tcBorders>
            <w:shd w:fill="C76A1B"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Problem</w:t>
            </w:r>
          </w:p>
        </w:tc>
        <w:tc>
          <w:tcPr>
            <w:tcW w:type="dxa" w:w="2903"/>
            <w:tcBorders>
              <w:top w:val="single" w:color="E2C6AB" w:sz="1"/>
              <w:left w:val="single" w:color="E2C6AB" w:sz="1"/>
              <w:bottom w:val="single" w:color="E2C6AB" w:sz="1"/>
              <w:right w:val="single" w:color="E2C6AB" w:sz="1"/>
            </w:tcBorders>
            <w:shd w:fill="C76A1B"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Possible Cause</w:t>
            </w:r>
          </w:p>
        </w:tc>
        <w:tc>
          <w:tcPr>
            <w:tcW w:type="dxa" w:w="2758"/>
            <w:tcBorders>
              <w:top w:val="single" w:color="E2C6AB" w:sz="1"/>
              <w:left w:val="single" w:color="E2C6AB" w:sz="1"/>
              <w:bottom w:val="single" w:color="E2C6AB" w:sz="1"/>
              <w:right w:val="single" w:color="E2C6AB" w:sz="1"/>
            </w:tcBorders>
            <w:shd w:fill="C76A1B"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Solution</w:t>
            </w:r>
          </w:p>
        </w:tc>
      </w:tr>
      <w:tr>
        <w:tc>
          <w:tcPr>
            <w:tcW w:type="dxa" w:w="1597"/>
            <w:vMerge w:val="restart"/>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Bag leaks after vacuum seal</w:t>
            </w:r>
          </w:p>
        </w:tc>
        <w:tc>
          <w:tcPr>
            <w:tcW w:type="dxa" w:w="2903"/>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High-temperature tape damaged or detached</w:t>
            </w:r>
          </w:p>
        </w:tc>
        <w:tc>
          <w:tcPr>
            <w:tcW w:type="dxa" w:w="2758"/>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Replace the high-temperature tape promptly.</w:t>
            </w:r>
          </w:p>
        </w:tc>
      </w:tr>
      <w:tr>
        <w:tc>
          <w:tcPr>
            <w:vMerge w:val="continue"/>
            <w:tcBorders>
              <w:top w:val="single" w:color="E2C6AB" w:sz="1"/>
              <w:left w:val="single" w:color="E2C6AB" w:sz="1"/>
              <w:bottom w:val="single" w:color="E2C6AB" w:sz="1"/>
              <w:right w:val="single" w:color="E2C6AB" w:sz="1"/>
            </w:tcBorders>
          </w:tcPr>
          <w:p/>
        </w:tc>
        <w:tc>
          <w:tcPr>
            <w:tcW w:type="dxa" w:w="1597"/>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Abnormal heating causing bag melt or insufficient seal</w:t>
            </w:r>
          </w:p>
        </w:tc>
        <w:tc>
          <w:tcPr>
            <w:tcW w:type="dxa" w:w="2903"/>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See solutions for poor vacuum and will not seal.</w:t>
            </w:r>
          </w:p>
        </w:tc>
      </w:tr>
      <w:tr>
        <w:tc>
          <w:tcPr>
            <w:vMerge w:val="continue"/>
            <w:tcBorders>
              <w:top w:val="single" w:color="E2C6AB" w:sz="1"/>
              <w:left w:val="single" w:color="E2C6AB" w:sz="1"/>
              <w:bottom w:val="single" w:color="E2C6AB" w:sz="1"/>
              <w:right w:val="single" w:color="E2C6AB" w:sz="1"/>
            </w:tcBorders>
          </w:tcPr>
          <w:p/>
        </w:tc>
        <w:tc>
          <w:tcPr>
            <w:tcW w:type="dxa" w:w="1597"/>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Sharp items punctured the bag</w:t>
            </w:r>
          </w:p>
        </w:tc>
        <w:tc>
          <w:tcPr>
            <w:tcW w:type="dxa" w:w="2903"/>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Wrap sharp edges with paper towels or puncture-resistant sheets and use a new bag.</w:t>
            </w:r>
          </w:p>
        </w:tc>
      </w:tr>
      <w:tr>
        <w:tc>
          <w:tcPr>
            <w:tcW w:type="dxa" w:w="1597"/>
            <w:vMerge w:val="restart"/>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错误报警（蜂鸣声长鸣 + 指示灯快闪）</w:t>
            </w:r>
          </w:p>
        </w:tc>
        <w:tc>
          <w:tcPr>
            <w:tcW w:type="dxa" w:w="2903"/>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按下 Vac&amp;Seal/Start 或 Seal 后报警</w:t>
            </w:r>
          </w:p>
        </w:tc>
        <w:tc>
          <w:tcPr>
            <w:tcW w:type="dxa" w:w="2758"/>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检查面盖是否闭合，把手是否已下压锁紧。</w:t>
            </w:r>
          </w:p>
        </w:tc>
      </w:tr>
      <w:tr>
        <w:tc>
          <w:tcPr>
            <w:vMerge w:val="continue"/>
            <w:tcBorders>
              <w:top w:val="single" w:color="E2C6AB" w:sz="1"/>
              <w:left w:val="single" w:color="E2C6AB" w:sz="1"/>
              <w:bottom w:val="single" w:color="E2C6AB" w:sz="1"/>
              <w:right w:val="single" w:color="E2C6AB" w:sz="1"/>
            </w:tcBorders>
          </w:tcPr>
          <w:p/>
        </w:tc>
        <w:tc>
          <w:tcPr>
            <w:tcW w:type="dxa" w:w="1597"/>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真空工作过程中连续蜂鸣</w:t>
            </w:r>
          </w:p>
        </w:tc>
        <w:tc>
          <w:tcPr>
            <w:tcW w:type="dxa" w:w="2903"/>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机器无法达到目标压力，检查把手锁紧及袋子是否破损，更换新袋重试。</w:t>
            </w:r>
          </w:p>
        </w:tc>
      </w:tr>
    </w:tbl>
    <w:p>
      <w:pPr>
        <w:spacing w:after="90"/>
      </w:pPr>
    </w:p>
    <w:p>
      <w:pPr>
        <w:keepNext/>
        <w:keepLines w:val="false"/>
        <w:spacing w:after="90" w:before="40" w:line="320"/>
      </w:pPr>
      <w:r>
        <w:rPr>
          <w:rFonts w:ascii="Arial" w:cs="Arial" w:eastAsia="Arial" w:hAnsi="Arial"/>
          <w:b/>
          <w:bCs/>
          <w:i w:val="false"/>
          <w:iCs w:val="false"/>
          <w:color w:val="1F1F1F"/>
          <w:sz w:val="24"/>
          <w:szCs w:val="24"/>
        </w:rPr>
        <w:t xml:space="preserve">Troubleshooting (Accessories &amp; Alarms)</w:t>
      </w:r>
    </w:p>
    <w:p>
      <w:pPr>
        <w:keepNext/>
        <w:keepLines w:val="false"/>
        <w:spacing w:after="100" w:before="120" w:line="320"/>
      </w:pPr>
      <w:r>
        <w:rPr>
          <w:rFonts w:ascii="Arial" w:cs="Arial" w:eastAsia="Arial" w:hAnsi="Arial"/>
          <w:b/>
          <w:bCs/>
          <w:i w:val="false"/>
          <w:iCs w:val="false"/>
          <w:color w:val="1F1F1F"/>
          <w:sz w:val="24"/>
          <w:szCs w:val="24"/>
        </w:rPr>
        <w:t xml:space="preserve">如因特殊原因，导致液体进入机器内部的处理方案</w:t>
      </w:r>
    </w:p>
    <w:p>
      <w:pPr>
        <w:keepNext w:val="false"/>
        <w:keepLines w:val="false"/>
        <w:spacing w:after="110" w:before="0" w:line="320"/>
      </w:pPr>
      <w:r>
        <w:rPr>
          <w:rFonts w:ascii="Arial" w:cs="Arial" w:eastAsia="Arial" w:hAnsi="Arial"/>
          <w:b w:val="false"/>
          <w:bCs w:val="false"/>
          <w:i w:val="false"/>
          <w:iCs w:val="false"/>
          <w:color w:val="1F1F1F"/>
          <w:sz w:val="20"/>
          <w:szCs w:val="20"/>
        </w:rPr>
        <w:t xml:space="preserve">液体进入真空腔中：</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1</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立即关闭电源，等待至少 5 分钟，让机器发热器冷却。</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2</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将液体槽取出，并清理擦干液体。</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3</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将真空腔中的液体擦干。</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4</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将机器底部铺垫厨房纸或托盘，重新通电。</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5</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合上面盖，长按 </w:t>
            </w:r>
            <w:r>
              <w:rPr>
                <w:rFonts w:ascii="Arial" w:cs="Arial" w:eastAsia="Arial" w:hAnsi="Arial"/>
                <w:b w:val="false"/>
                <w:bCs w:val="false"/>
                <w:i w:val="false"/>
                <w:iCs w:val="false"/>
                <w:color w:val="1F1F1F"/>
                <w:sz w:val="20"/>
                <w:szCs w:val="20"/>
              </w:rPr>
              <w:t xml:space="preserve">Pulse Vac</w:t>
            </w:r>
            <w:r>
              <w:rPr>
                <w:rFonts w:ascii="Arial" w:cs="Arial" w:eastAsia="Arial" w:hAnsi="Arial"/>
                <w:b w:val="false"/>
                <w:bCs w:val="false"/>
                <w:i w:val="false"/>
                <w:iCs w:val="false"/>
                <w:color w:val="1F1F1F"/>
                <w:sz w:val="20"/>
                <w:szCs w:val="20"/>
              </w:rPr>
              <w:t xml:space="preserve"> 按键抽气 20 秒，然后点击 </w:t>
            </w:r>
            <w:r>
              <w:rPr>
                <w:rFonts w:ascii="Arial" w:cs="Arial" w:eastAsia="Arial" w:hAnsi="Arial"/>
                <w:b w:val="false"/>
                <w:bCs w:val="false"/>
                <w:i w:val="false"/>
                <w:iCs w:val="false"/>
                <w:color w:val="1F1F1F"/>
                <w:sz w:val="20"/>
                <w:szCs w:val="20"/>
              </w:rPr>
              <w:t xml:space="preserve">Stop</w:t>
            </w:r>
            <w:r>
              <w:rPr>
                <w:rFonts w:ascii="Arial" w:cs="Arial" w:eastAsia="Arial" w:hAnsi="Arial"/>
                <w:b w:val="false"/>
                <w:bCs w:val="false"/>
                <w:i w:val="false"/>
                <w:iCs w:val="false"/>
                <w:color w:val="1F1F1F"/>
                <w:sz w:val="20"/>
                <w:szCs w:val="20"/>
              </w:rPr>
              <w:t xml:space="preserve"> 排气，重复 5 次，让内部管道的液体排出。</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6</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打开面盖，在机器底部铺垫厨房纸或托盘，将机器放置于通风处晾干 48 小时，期间不要翻倒机器。</w:t>
            </w:r>
          </w:p>
        </w:tc>
      </w:tr>
    </w:tbl>
    <w:p>
      <w:pPr>
        <w:spacing w:after="80"/>
      </w:pPr>
    </w:p>
    <w:p>
      <w:pPr>
        <w:keepNext w:val="false"/>
        <w:keepLines w:val="false"/>
        <w:spacing w:after="110" w:before="0" w:line="320"/>
      </w:pPr>
      <w:r>
        <w:rPr>
          <w:rFonts w:ascii="Arial" w:cs="Arial" w:eastAsia="Arial" w:hAnsi="Arial"/>
          <w:b w:val="false"/>
          <w:bCs w:val="false"/>
          <w:i w:val="false"/>
          <w:iCs w:val="false"/>
          <w:color w:val="1F1F1F"/>
          <w:sz w:val="20"/>
          <w:szCs w:val="20"/>
        </w:rPr>
        <w:t xml:space="preserve">液体进入发热器：</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1</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请勿翻倒机器，关闭电源，等待 10 分钟，让发热器冷却及内部液体排出。</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2</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清理和擦干机器接水盘、真空腔、底部的液体。</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3</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打开面盖，在机器底部铺垫厨房纸或托盘，将机器放置于通风处晾干 24 小时，期间不要翻倒机器。</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4</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将机器底部铺垫厨房纸或托盘，重新通电。</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5</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合上面盖，长按 </w:t>
            </w:r>
            <w:r>
              <w:rPr>
                <w:rFonts w:ascii="Arial" w:cs="Arial" w:eastAsia="Arial" w:hAnsi="Arial"/>
                <w:b w:val="false"/>
                <w:bCs w:val="false"/>
                <w:i w:val="false"/>
                <w:iCs w:val="false"/>
                <w:color w:val="1F1F1F"/>
                <w:sz w:val="20"/>
                <w:szCs w:val="20"/>
              </w:rPr>
              <w:t xml:space="preserve">Pulse Vac</w:t>
            </w:r>
            <w:r>
              <w:rPr>
                <w:rFonts w:ascii="Arial" w:cs="Arial" w:eastAsia="Arial" w:hAnsi="Arial"/>
                <w:b w:val="false"/>
                <w:bCs w:val="false"/>
                <w:i w:val="false"/>
                <w:iCs w:val="false"/>
                <w:color w:val="1F1F1F"/>
                <w:sz w:val="20"/>
                <w:szCs w:val="20"/>
              </w:rPr>
              <w:t xml:space="preserve"> 按键抽气 20 秒，然后点击 </w:t>
            </w:r>
            <w:r>
              <w:rPr>
                <w:rFonts w:ascii="Arial" w:cs="Arial" w:eastAsia="Arial" w:hAnsi="Arial"/>
                <w:b w:val="false"/>
                <w:bCs w:val="false"/>
                <w:i w:val="false"/>
                <w:iCs w:val="false"/>
                <w:color w:val="1F1F1F"/>
                <w:sz w:val="20"/>
                <w:szCs w:val="20"/>
              </w:rPr>
              <w:t xml:space="preserve">Stop</w:t>
            </w:r>
            <w:r>
              <w:rPr>
                <w:rFonts w:ascii="Arial" w:cs="Arial" w:eastAsia="Arial" w:hAnsi="Arial"/>
                <w:b w:val="false"/>
                <w:bCs w:val="false"/>
                <w:i w:val="false"/>
                <w:iCs w:val="false"/>
                <w:color w:val="1F1F1F"/>
                <w:sz w:val="20"/>
                <w:szCs w:val="20"/>
              </w:rPr>
              <w:t xml:space="preserve"> 排气，重复 5 次，让内部管道的液体排出。</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C76A1B"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6</w:t>
            </w:r>
          </w:p>
        </w:tc>
        <w:tc>
          <w:tcPr>
            <w:tcW w:type="dxa" w:w="6605"/>
            <w:tcBorders>
              <w:top w:val="single" w:color="E2C6AB" w:sz="1"/>
              <w:left w:val="single" w:color="E2C6AB" w:sz="1"/>
              <w:bottom w:val="single" w:color="E2C6AB" w:sz="1"/>
              <w:right w:val="single" w:color="E2C6AB"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F1F1F"/>
                <w:sz w:val="20"/>
                <w:szCs w:val="20"/>
              </w:rPr>
              <w:t xml:space="preserve">打开面盖，在机器底部铺垫厨房纸或托盘，将机器放置于通风处晾干 48 小时，期间不要翻倒机器。</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258"/>
      </w:tblGrid>
      <w:tr>
        <w:tc>
          <w:tcPr>
            <w:tcW w:type="dxa" w:w="7258"/>
            <w:tcBorders>
              <w:top w:val="single" w:color="E2C6AB" w:sz="1"/>
              <w:left w:val="single" w:color="E2C6AB" w:sz="1"/>
              <w:bottom w:val="single" w:color="E2C6AB" w:sz="1"/>
              <w:right w:val="single" w:color="E2C6AB" w:sz="1"/>
            </w:tcBorders>
            <w:shd w:fill="F8E1D0" w:val="clear"/>
            <w:tcMar>
              <w:top w:type="dxa" w:w="120"/>
              <w:left w:type="dxa" w:w="150"/>
              <w:bottom w:type="dxa" w:w="120"/>
              <w:right w:type="dxa" w:w="150"/>
            </w:tcMar>
            <w:vAlign w:val="top"/>
          </w:tcPr>
          <w:p>
            <w:pPr>
              <w:keepNext w:val="false"/>
              <w:keepLines w:val="false"/>
              <w:spacing w:after="60" w:before="0" w:line="320"/>
            </w:pPr>
            <w:r>
              <w:rPr>
                <w:rFonts w:ascii="Arial" w:cs="Arial" w:eastAsia="Arial" w:hAnsi="Arial"/>
                <w:b/>
                <w:bCs/>
                <w:i w:val="false"/>
                <w:iCs w:val="false"/>
                <w:color w:val="1F1F1F"/>
                <w:sz w:val="22"/>
                <w:szCs w:val="22"/>
              </w:rPr>
              <w:t xml:space="preserve">注意</w:t>
            </w:r>
          </w:p>
          <w:p>
            <w:pPr>
              <w:keepNext w:val="false"/>
              <w:keepLines w:val="false"/>
              <w:spacing w:after="60" w:before="0" w:line="320"/>
            </w:pPr>
            <w:r>
              <w:rPr>
                <w:rFonts w:ascii="Arial" w:cs="Arial" w:eastAsia="Arial" w:hAnsi="Arial"/>
                <w:b w:val="false"/>
                <w:bCs w:val="false"/>
                <w:i w:val="false"/>
                <w:iCs w:val="false"/>
                <w:color w:val="1F1F1F"/>
                <w:sz w:val="20"/>
                <w:szCs w:val="20"/>
              </w:rPr>
              <w:t xml:space="preserve">如果长期不清洁，内部管道可能会堵塞，影响抽气性能，此时请联系售后进行管道更换。</w:t>
            </w:r>
          </w:p>
        </w:tc>
      </w:tr>
    </w:tbl>
    <w:p>
      <w:pPr>
        <w:spacing w:after="80"/>
      </w:pPr>
    </w:p>
    <w:p>
      <w:pPr>
        <w:pStyle w:val="Heading1"/>
        <w:keepNext/>
        <w:pageBreakBefore/>
        <w:pBdr>
          <w:left w:val="single" w:color="1F1F1F" w:sz="12"/>
        </w:pBdr>
        <w:spacing w:after="60" w:before="0" w:line="320"/>
        <w:ind w:left="160"/>
      </w:pPr>
      <w:r>
        <w:rPr>
          <w:rFonts w:ascii="Arial" w:cs="Arial" w:eastAsia="Arial" w:hAnsi="Arial"/>
          <w:b/>
          <w:bCs/>
          <w:color w:val="C76A1B"/>
          <w:sz w:val="34"/>
          <w:szCs w:val="34"/>
        </w:rPr>
        <w:t xml:space="preserve">08 </w:t>
      </w:r>
      <w:r>
        <w:rPr>
          <w:rFonts w:ascii="Arial" w:cs="Arial" w:eastAsia="Arial" w:hAnsi="Arial"/>
          <w:b/>
          <w:bCs/>
          <w:color w:val="1F1F1F"/>
          <w:sz w:val="34"/>
          <w:szCs w:val="34"/>
        </w:rPr>
        <w:t xml:space="preserve">Maintenance</w:t>
      </w:r>
    </w:p>
    <w:p>
      <w:pPr>
        <w:spacing w:after="120"/>
        <w:jc w:val="right"/>
      </w:pPr>
      <w:r>
        <w:rPr>
          <w:rFonts w:ascii="Arial" w:cs="Arial" w:eastAsia="Arial" w:hAnsi="Arial"/>
          <w:color w:val="666666"/>
          <w:sz w:val="16"/>
          <w:szCs w:val="16"/>
        </w:rPr>
        <w:t xml:space="preserve">CH.08 — MAINTENANCE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Ensure the work surface is flat, clean, and dry.</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When not in use, do not engage the latch to avoid compressing the seal gasket and affecting performance.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Clean the seal gasket, seal bar, heating element, liquid tray, and vacuum chamber weekly.</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The heating element and seal bar remain hot after use. Allow the machine to cool before maintenance.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Unplug the machine before cleaning.</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Use a soft brush to clean the seal gasket, seal bar, heating element, liquid tray, vacuum chamber, and vacuum hose. Avoid stiff brushes to prevent damage.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After each day's use, remove and clean the liquid tray, wipe dry, and use a damp cloth or paper towel to remove debris and dust from the vacuum chamber.</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After each use, check if the seal gasket is severely deformed or if the high-temperature tape is damaged or detached. Replace if needed.</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The liquid tray and vacuum hose are not dishwasher safe.</w:t>
      </w:r>
    </w:p>
    <w:p>
      <w:pPr>
        <w:pStyle w:val="Heading1"/>
        <w:keepNext/>
        <w:pageBreakBefore/>
        <w:pBdr>
          <w:left w:val="single" w:color="1F1F1F" w:sz="12"/>
        </w:pBdr>
        <w:spacing w:after="60" w:before="0" w:line="320"/>
        <w:ind w:left="160"/>
      </w:pPr>
      <w:r>
        <w:rPr>
          <w:rFonts w:ascii="Arial" w:cs="Arial" w:eastAsia="Arial" w:hAnsi="Arial"/>
          <w:b/>
          <w:bCs/>
          <w:color w:val="C76A1B"/>
          <w:sz w:val="34"/>
          <w:szCs w:val="34"/>
        </w:rPr>
        <w:t xml:space="preserve">09 </w:t>
      </w:r>
      <w:r>
        <w:rPr>
          <w:rFonts w:ascii="Arial" w:cs="Arial" w:eastAsia="Arial" w:hAnsi="Arial"/>
          <w:b/>
          <w:bCs/>
          <w:color w:val="1F1F1F"/>
          <w:sz w:val="34"/>
          <w:szCs w:val="34"/>
        </w:rPr>
        <w:t xml:space="preserve">Vacuum Packaging Properties</w:t>
      </w:r>
    </w:p>
    <w:p>
      <w:pPr>
        <w:spacing w:after="120"/>
        <w:jc w:val="right"/>
      </w:pPr>
      <w:r>
        <w:rPr>
          <w:rFonts w:ascii="Arial" w:cs="Arial" w:eastAsia="Arial" w:hAnsi="Arial"/>
          <w:color w:val="666666"/>
          <w:sz w:val="16"/>
          <w:szCs w:val="16"/>
        </w:rPr>
        <w:t xml:space="preserve">CH.09 — VACUUM PROPERTIES</w:t>
      </w:r>
    </w:p>
    <w:p>
      <w:pPr>
        <w:keepNext w:val="false"/>
        <w:keepLines w:val="false"/>
        <w:spacing w:after="110" w:before="0" w:line="320"/>
      </w:pPr>
      <w:r>
        <w:rPr>
          <w:rFonts w:ascii="Arial" w:cs="Arial" w:eastAsia="Arial" w:hAnsi="Arial"/>
          <w:b w:val="false"/>
          <w:bCs w:val="false"/>
          <w:i w:val="false"/>
          <w:iCs w:val="false"/>
          <w:color w:val="1F1F1F"/>
          <w:sz w:val="20"/>
          <w:szCs w:val="20"/>
        </w:rPr>
        <w:t xml:space="preserve">Vacuum packaging extends food life by removing most of the air from a sealed container and preventing air from re-entering, thereby reducing oxidation. It helps preserve flavor and overall quality. It also helps inhibit the growth of aerobic microorganisms. Under certain conditions, the following may occur:</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Mold</w:t>
      </w:r>
      <w:r>
        <w:rPr>
          <w:rFonts w:ascii="Arial" w:cs="Arial" w:eastAsia="Arial" w:hAnsi="Arial"/>
          <w:b w:val="false"/>
          <w:bCs w:val="false"/>
          <w:i w:val="false"/>
          <w:iCs w:val="false"/>
          <w:color w:val="1F1F1F"/>
          <w:sz w:val="20"/>
          <w:szCs w:val="20"/>
        </w:rPr>
        <w:t xml:space="preserve"> — Mold cannot grow in low-oxygen environments. Vacuum packaging inhibits mold growth.</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Yeast</w:t>
      </w:r>
      <w:r>
        <w:rPr>
          <w:rFonts w:ascii="Arial" w:cs="Arial" w:eastAsia="Arial" w:hAnsi="Arial"/>
          <w:b w:val="false"/>
          <w:bCs w:val="false"/>
          <w:i w:val="false"/>
          <w:iCs w:val="false"/>
          <w:color w:val="1F1F1F"/>
          <w:sz w:val="20"/>
          <w:szCs w:val="20"/>
        </w:rPr>
        <w:t xml:space="preserve"> — Yeast needs water, sugar, and moderate temperature to grow. It can survive with or without air. Refrigeration slows yeast growth; freezing effectively inhibits it.</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Bacteria</w:t>
      </w:r>
      <w:r>
        <w:rPr>
          <w:rFonts w:ascii="Arial" w:cs="Arial" w:eastAsia="Arial" w:hAnsi="Arial"/>
          <w:b w:val="false"/>
          <w:bCs w:val="false"/>
          <w:i w:val="false"/>
          <w:iCs w:val="false"/>
          <w:color w:val="1F1F1F"/>
          <w:sz w:val="20"/>
          <w:szCs w:val="20"/>
        </w:rPr>
        <w:t xml:space="preserve"> — Causes off odors, discoloration, or softening. Under the right conditions, Clostridium botulinum can grow without air and cannot be detected by smell or taste.</w:t>
      </w:r>
    </w:p>
    <w:p>
      <w:pPr>
        <w:keepNext w:val="false"/>
        <w:keepLines w:val="false"/>
        <w:spacing w:after="110" w:before="0" w:line="320"/>
      </w:pPr>
      <w:r>
        <w:rPr>
          <w:rFonts w:ascii="Arial" w:cs="Arial" w:eastAsia="Arial" w:hAnsi="Arial"/>
          <w:b w:val="false"/>
          <w:bCs w:val="false"/>
          <w:i w:val="false"/>
          <w:iCs w:val="false"/>
          <w:color w:val="1F1F1F"/>
          <w:sz w:val="20"/>
          <w:szCs w:val="20"/>
        </w:rPr>
        <w:t xml:space="preserve">As with any storage method, it is important to check food for spoilage before eating. At -4°C or lower, microbial growth can be significantly reduced. For long-term storage, vacuum seal and keep frozen.</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258"/>
      </w:tblGrid>
      <w:tr>
        <w:tc>
          <w:tcPr>
            <w:tcW w:type="dxa" w:w="7258"/>
            <w:tcBorders>
              <w:top w:val="single" w:color="E2C6AB" w:sz="1"/>
              <w:left w:val="single" w:color="E2C6AB" w:sz="1"/>
              <w:bottom w:val="single" w:color="E2C6AB" w:sz="1"/>
              <w:right w:val="single" w:color="E2C6AB" w:sz="1"/>
            </w:tcBorders>
            <w:shd w:fill="F7EFE7" w:val="clear"/>
            <w:tcMar>
              <w:top w:type="dxa" w:w="120"/>
              <w:left w:type="dxa" w:w="150"/>
              <w:bottom w:type="dxa" w:w="120"/>
              <w:right w:type="dxa" w:w="150"/>
            </w:tcMar>
            <w:vAlign w:val="top"/>
          </w:tcPr>
          <w:p>
            <w:pPr>
              <w:keepNext w:val="false"/>
              <w:keepLines w:val="false"/>
              <w:spacing w:after="60" w:before="0" w:line="320"/>
            </w:pPr>
            <w:r>
              <w:rPr>
                <w:rFonts w:ascii="Arial" w:cs="Arial" w:eastAsia="Arial" w:hAnsi="Arial"/>
                <w:b/>
                <w:bCs/>
                <w:i w:val="false"/>
                <w:iCs w:val="false"/>
                <w:color w:val="1F1F1F"/>
                <w:sz w:val="22"/>
                <w:szCs w:val="22"/>
              </w:rPr>
              <w:t xml:space="preserve">NOTICE</w:t>
            </w:r>
          </w:p>
          <w:p>
            <w:pPr>
              <w:keepNext w:val="false"/>
              <w:keepLines w:val="false"/>
              <w:spacing w:after="60" w:before="0" w:line="320"/>
            </w:pPr>
            <w:r>
              <w:rPr>
                <w:rFonts w:ascii="Arial" w:cs="Arial" w:eastAsia="Arial" w:hAnsi="Arial"/>
                <w:b w:val="false"/>
                <w:bCs w:val="false"/>
                <w:i w:val="false"/>
                <w:iCs w:val="false"/>
                <w:color w:val="1F1F1F"/>
                <w:sz w:val="20"/>
                <w:szCs w:val="20"/>
              </w:rPr>
              <w:t xml:space="preserve">Vacuum packaging does not replace refrigeration or freezing. Any perishable food that requires refrigeration must remain refrigerated or frozen after vacuum packaging.</w:t>
            </w:r>
          </w:p>
        </w:tc>
      </w:tr>
    </w:tbl>
    <w:p>
      <w:pPr>
        <w:spacing w:after="80"/>
      </w:pPr>
    </w:p>
    <w:p>
      <w:pPr>
        <w:keepNext/>
        <w:keepLines w:val="false"/>
        <w:spacing w:after="100" w:before="120" w:line="320"/>
      </w:pPr>
      <w:r>
        <w:rPr>
          <w:rFonts w:ascii="Arial" w:cs="Arial" w:eastAsia="Arial" w:hAnsi="Arial"/>
          <w:b/>
          <w:bCs/>
          <w:i w:val="false"/>
          <w:iCs w:val="false"/>
          <w:color w:val="1F1F1F"/>
          <w:sz w:val="24"/>
          <w:szCs w:val="24"/>
        </w:rPr>
        <w:t xml:space="preserve">Storage Guide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Vegetables must be blanched before vacuum packaging. Boil in water, then immerse in cold water, and pat dry with a towel before vacuum sealing.</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Cruciferous vegetables (broccoli, sprouts, cabbage, etc.) naturally release gas during storage. After cooking and vacuum sealing, store in the refrigerator.</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Never vacuum store garlic or mushrooms. Vacuuming can produce harmful substances that may affect health if consumed.</w:t>
      </w:r>
    </w:p>
    <w:p>
      <w:pPr>
        <w:keepNext/>
        <w:keepLines w:val="false"/>
        <w:spacing w:after="90" w:before="40" w:line="320"/>
      </w:pPr>
      <w:r>
        <w:rPr>
          <w:rFonts w:ascii="Arial" w:cs="Arial" w:eastAsia="Arial" w:hAnsi="Arial"/>
          <w:b/>
          <w:bCs/>
          <w:i w:val="false"/>
          <w:iCs w:val="false"/>
          <w:color w:val="1F1F1F"/>
          <w:sz w:val="24"/>
          <w:szCs w:val="24"/>
        </w:rPr>
        <w:t xml:space="preserve">Vacuum Packaging Properties (Cont.)</w:t>
      </w:r>
    </w:p>
    <w:p>
      <w:pPr>
        <w:keepNext/>
        <w:keepLines w:val="false"/>
        <w:spacing w:after="100" w:before="120" w:line="320"/>
      </w:pPr>
      <w:r>
        <w:rPr>
          <w:rFonts w:ascii="Arial" w:cs="Arial" w:eastAsia="Arial" w:hAnsi="Arial"/>
          <w:b/>
          <w:bCs/>
          <w:i w:val="false"/>
          <w:iCs w:val="false"/>
          <w:color w:val="1F1F1F"/>
          <w:sz w:val="24"/>
          <w:szCs w:val="24"/>
        </w:rPr>
        <w:t xml:space="preserve">Vacuum Freshness Duration Reference</w:t>
      </w:r>
    </w:p>
    <w:tbl>
      <w:tblPr>
        <w:tblW w:type="dxa" w:w="72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15"/>
        <w:gridCol w:w="1815"/>
        <w:gridCol w:w="1815"/>
        <w:gridCol w:w="1815"/>
      </w:tblGrid>
      <w:tr>
        <w:tc>
          <w:tcPr>
            <w:tcW w:type="dxa" w:w="1815"/>
            <w:tcBorders>
              <w:top w:val="single" w:color="E2C6AB" w:sz="1"/>
              <w:left w:val="single" w:color="E2C6AB" w:sz="1"/>
              <w:bottom w:val="single" w:color="E2C6AB" w:sz="1"/>
              <w:right w:val="single" w:color="E2C6AB" w:sz="1"/>
            </w:tcBorders>
            <w:shd w:fill="C76A1B"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Storage Method</w:t>
            </w:r>
          </w:p>
        </w:tc>
        <w:tc>
          <w:tcPr>
            <w:tcW w:type="dxa" w:w="1815"/>
            <w:tcBorders>
              <w:top w:val="single" w:color="E2C6AB" w:sz="1"/>
              <w:left w:val="single" w:color="E2C6AB" w:sz="1"/>
              <w:bottom w:val="single" w:color="E2C6AB" w:sz="1"/>
              <w:right w:val="single" w:color="E2C6AB" w:sz="1"/>
            </w:tcBorders>
            <w:shd w:fill="C76A1B"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Food Category</w:t>
            </w:r>
          </w:p>
        </w:tc>
        <w:tc>
          <w:tcPr>
            <w:tcW w:type="dxa" w:w="1815"/>
            <w:tcBorders>
              <w:top w:val="single" w:color="E2C6AB" w:sz="1"/>
              <w:left w:val="single" w:color="E2C6AB" w:sz="1"/>
              <w:bottom w:val="single" w:color="E2C6AB" w:sz="1"/>
              <w:right w:val="single" w:color="E2C6AB" w:sz="1"/>
            </w:tcBorders>
            <w:shd w:fill="C76A1B"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Regular Storage</w:t>
            </w:r>
          </w:p>
        </w:tc>
        <w:tc>
          <w:tcPr>
            <w:tcW w:type="dxa" w:w="1815"/>
            <w:tcBorders>
              <w:top w:val="single" w:color="E2C6AB" w:sz="1"/>
              <w:left w:val="single" w:color="E2C6AB" w:sz="1"/>
              <w:bottom w:val="single" w:color="E2C6AB" w:sz="1"/>
              <w:right w:val="single" w:color="E2C6AB" w:sz="1"/>
            </w:tcBorders>
            <w:shd w:fill="C76A1B"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Vacuum Packaged</w:t>
            </w:r>
          </w:p>
        </w:tc>
      </w:tr>
      <w:tr>
        <w:tc>
          <w:tcPr>
            <w:tcW w:type="dxa" w:w="1815"/>
            <w:vMerge w:val="restart"/>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Frozen</w:t>
            </w:r>
          </w:p>
        </w:tc>
        <w:tc>
          <w:tcPr>
            <w:tcW w:type="dxa" w:w="1815"/>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Meat</w:t>
            </w:r>
          </w:p>
        </w:tc>
        <w:tc>
          <w:tcPr>
            <w:tcW w:type="dxa" w:w="1815"/>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6 months</w:t>
            </w:r>
          </w:p>
        </w:tc>
        <w:tc>
          <w:tcPr>
            <w:tcW w:type="dxa" w:w="1815"/>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15–20 months</w:t>
            </w:r>
          </w:p>
        </w:tc>
      </w:tr>
      <w:tr>
        <w:tc>
          <w:tcPr>
            <w:vMerge w:val="continue"/>
            <w:tcBorders>
              <w:top w:val="single" w:color="E2C6AB" w:sz="1"/>
              <w:left w:val="single" w:color="E2C6AB" w:sz="1"/>
              <w:bottom w:val="single" w:color="E2C6AB" w:sz="1"/>
              <w:right w:val="single" w:color="E2C6AB" w:sz="1"/>
            </w:tcBorders>
          </w:tcPr>
          <w:p/>
        </w:tc>
        <w:tc>
          <w:tcPr>
            <w:tcW w:type="dxa" w:w="1815"/>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Fish &amp; Seafood</w:t>
            </w:r>
          </w:p>
        </w:tc>
        <w:tc>
          <w:tcPr>
            <w:tcW w:type="dxa" w:w="1815"/>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6 months</w:t>
            </w:r>
          </w:p>
        </w:tc>
        <w:tc>
          <w:tcPr>
            <w:tcW w:type="dxa" w:w="1815"/>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10–12 months</w:t>
            </w:r>
          </w:p>
        </w:tc>
      </w:tr>
      <w:tr>
        <w:tc>
          <w:tcPr>
            <w:vMerge w:val="continue"/>
            <w:tcBorders>
              <w:top w:val="single" w:color="E2C6AB" w:sz="1"/>
              <w:left w:val="single" w:color="E2C6AB" w:sz="1"/>
              <w:bottom w:val="single" w:color="E2C6AB" w:sz="1"/>
              <w:right w:val="single" w:color="E2C6AB" w:sz="1"/>
            </w:tcBorders>
          </w:tcPr>
          <w:p/>
        </w:tc>
        <w:tc>
          <w:tcPr>
            <w:tcW w:type="dxa" w:w="1815"/>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Nuts &amp; Coffee Beans</w:t>
            </w:r>
          </w:p>
        </w:tc>
        <w:tc>
          <w:tcPr>
            <w:tcW w:type="dxa" w:w="1815"/>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6–9 months</w:t>
            </w:r>
          </w:p>
        </w:tc>
        <w:tc>
          <w:tcPr>
            <w:tcW w:type="dxa" w:w="1815"/>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18–24 months</w:t>
            </w:r>
          </w:p>
        </w:tc>
      </w:tr>
      <w:tr>
        <w:tc>
          <w:tcPr>
            <w:vMerge w:val="continue"/>
            <w:tcBorders>
              <w:top w:val="single" w:color="E2C6AB" w:sz="1"/>
              <w:left w:val="single" w:color="E2C6AB" w:sz="1"/>
              <w:bottom w:val="single" w:color="E2C6AB" w:sz="1"/>
              <w:right w:val="single" w:color="E2C6AB" w:sz="1"/>
            </w:tcBorders>
          </w:tcPr>
          <w:p/>
        </w:tc>
        <w:tc>
          <w:tcPr>
            <w:tcW w:type="dxa" w:w="1815"/>
            <w:gridSpan w:val="3"/>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
            </w:r>
          </w:p>
        </w:tc>
      </w:tr>
      <w:tr>
        <w:tc>
          <w:tcPr>
            <w:tcW w:type="dxa" w:w="1815"/>
            <w:vMerge w:val="restart"/>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Refrigerated</w:t>
            </w:r>
          </w:p>
        </w:tc>
        <w:tc>
          <w:tcPr>
            <w:tcW w:type="dxa" w:w="1815"/>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Meat</w:t>
            </w:r>
          </w:p>
        </w:tc>
        <w:tc>
          <w:tcPr>
            <w:tcW w:type="dxa" w:w="1815"/>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2–3 days</w:t>
            </w:r>
          </w:p>
        </w:tc>
        <w:tc>
          <w:tcPr>
            <w:tcW w:type="dxa" w:w="1815"/>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12–13 days</w:t>
            </w:r>
          </w:p>
        </w:tc>
      </w:tr>
      <w:tr>
        <w:tc>
          <w:tcPr>
            <w:vMerge w:val="continue"/>
            <w:tcBorders>
              <w:top w:val="single" w:color="E2C6AB" w:sz="1"/>
              <w:left w:val="single" w:color="E2C6AB" w:sz="1"/>
              <w:bottom w:val="single" w:color="E2C6AB" w:sz="1"/>
              <w:right w:val="single" w:color="E2C6AB" w:sz="1"/>
            </w:tcBorders>
          </w:tcPr>
          <w:p/>
        </w:tc>
        <w:tc>
          <w:tcPr>
            <w:tcW w:type="dxa" w:w="1815"/>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Fish &amp; Seafood</w:t>
            </w:r>
          </w:p>
        </w:tc>
        <w:tc>
          <w:tcPr>
            <w:tcW w:type="dxa" w:w="1815"/>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2–3 days</w:t>
            </w:r>
          </w:p>
        </w:tc>
        <w:tc>
          <w:tcPr>
            <w:tcW w:type="dxa" w:w="1815"/>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6–8 days</w:t>
            </w:r>
          </w:p>
        </w:tc>
      </w:tr>
      <w:tr>
        <w:tc>
          <w:tcPr>
            <w:vMerge w:val="continue"/>
            <w:tcBorders>
              <w:top w:val="single" w:color="E2C6AB" w:sz="1"/>
              <w:left w:val="single" w:color="E2C6AB" w:sz="1"/>
              <w:bottom w:val="single" w:color="E2C6AB" w:sz="1"/>
              <w:right w:val="single" w:color="E2C6AB" w:sz="1"/>
            </w:tcBorders>
          </w:tcPr>
          <w:p/>
        </w:tc>
        <w:tc>
          <w:tcPr>
            <w:tcW w:type="dxa" w:w="1815"/>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Cooked Meat</w:t>
            </w:r>
          </w:p>
        </w:tc>
        <w:tc>
          <w:tcPr>
            <w:tcW w:type="dxa" w:w="1815"/>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2–3 days</w:t>
            </w:r>
          </w:p>
        </w:tc>
        <w:tc>
          <w:tcPr>
            <w:tcW w:type="dxa" w:w="1815"/>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10–14 days</w:t>
            </w:r>
          </w:p>
        </w:tc>
      </w:tr>
      <w:tr>
        <w:tc>
          <w:tcPr>
            <w:vMerge w:val="continue"/>
            <w:tcBorders>
              <w:top w:val="single" w:color="E2C6AB" w:sz="1"/>
              <w:left w:val="single" w:color="E2C6AB" w:sz="1"/>
              <w:bottom w:val="single" w:color="E2C6AB" w:sz="1"/>
              <w:right w:val="single" w:color="E2C6AB" w:sz="1"/>
            </w:tcBorders>
          </w:tcPr>
          <w:p/>
        </w:tc>
        <w:tc>
          <w:tcPr>
            <w:tcW w:type="dxa" w:w="1815"/>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Eggs</w:t>
            </w:r>
          </w:p>
        </w:tc>
        <w:tc>
          <w:tcPr>
            <w:tcW w:type="dxa" w:w="1815"/>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2–3 days</w:t>
            </w:r>
          </w:p>
        </w:tc>
        <w:tc>
          <w:tcPr>
            <w:tcW w:type="dxa" w:w="1815"/>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30–50 days</w:t>
            </w:r>
          </w:p>
        </w:tc>
      </w:tr>
      <w:tr>
        <w:tc>
          <w:tcPr>
            <w:vMerge w:val="continue"/>
            <w:tcBorders>
              <w:top w:val="single" w:color="E2C6AB" w:sz="1"/>
              <w:left w:val="single" w:color="E2C6AB" w:sz="1"/>
              <w:bottom w:val="single" w:color="E2C6AB" w:sz="1"/>
              <w:right w:val="single" w:color="E2C6AB" w:sz="1"/>
            </w:tcBorders>
          </w:tcPr>
          <w:p/>
        </w:tc>
        <w:tc>
          <w:tcPr>
            <w:tcW w:type="dxa" w:w="1815"/>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Vegetables</w:t>
            </w:r>
          </w:p>
        </w:tc>
        <w:tc>
          <w:tcPr>
            <w:tcW w:type="dxa" w:w="1815"/>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2–3 days</w:t>
            </w:r>
          </w:p>
        </w:tc>
        <w:tc>
          <w:tcPr>
            <w:tcW w:type="dxa" w:w="1815"/>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7–10 days</w:t>
            </w:r>
          </w:p>
        </w:tc>
      </w:tr>
      <w:tr>
        <w:tc>
          <w:tcPr>
            <w:tcW w:type="dxa" w:w="1815"/>
            <w:gridSpan w:val="4"/>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
            </w:r>
          </w:p>
        </w:tc>
      </w:tr>
      <w:tr>
        <w:tc>
          <w:tcPr>
            <w:tcW w:type="dxa" w:w="1815"/>
            <w:vMerge w:val="restart"/>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Room Temperature</w:t>
            </w:r>
          </w:p>
        </w:tc>
        <w:tc>
          <w:tcPr>
            <w:tcW w:type="dxa" w:w="1815"/>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Bread</w:t>
            </w:r>
          </w:p>
        </w:tc>
        <w:tc>
          <w:tcPr>
            <w:tcW w:type="dxa" w:w="1815"/>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1–2 days</w:t>
            </w:r>
          </w:p>
        </w:tc>
        <w:tc>
          <w:tcPr>
            <w:tcW w:type="dxa" w:w="1815"/>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6–8 days</w:t>
            </w:r>
          </w:p>
        </w:tc>
      </w:tr>
      <w:tr>
        <w:tc>
          <w:tcPr>
            <w:vMerge w:val="continue"/>
            <w:tcBorders>
              <w:top w:val="single" w:color="E2C6AB" w:sz="1"/>
              <w:left w:val="single" w:color="E2C6AB" w:sz="1"/>
              <w:bottom w:val="single" w:color="E2C6AB" w:sz="1"/>
              <w:right w:val="single" w:color="E2C6AB" w:sz="1"/>
            </w:tcBorders>
          </w:tcPr>
          <w:p/>
        </w:tc>
        <w:tc>
          <w:tcPr>
            <w:tcW w:type="dxa" w:w="1815"/>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Boxed Crackers</w:t>
            </w:r>
          </w:p>
        </w:tc>
        <w:tc>
          <w:tcPr>
            <w:tcW w:type="dxa" w:w="1815"/>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4–6 months</w:t>
            </w:r>
          </w:p>
        </w:tc>
        <w:tc>
          <w:tcPr>
            <w:tcW w:type="dxa" w:w="1815"/>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12 months</w:t>
            </w:r>
          </w:p>
        </w:tc>
      </w:tr>
      <w:tr>
        <w:tc>
          <w:tcPr>
            <w:vMerge w:val="continue"/>
            <w:tcBorders>
              <w:top w:val="single" w:color="E2C6AB" w:sz="1"/>
              <w:left w:val="single" w:color="E2C6AB" w:sz="1"/>
              <w:bottom w:val="single" w:color="E2C6AB" w:sz="1"/>
              <w:right w:val="single" w:color="E2C6AB" w:sz="1"/>
            </w:tcBorders>
          </w:tcPr>
          <w:p/>
        </w:tc>
        <w:tc>
          <w:tcPr>
            <w:tcW w:type="dxa" w:w="1815"/>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Noodles</w:t>
            </w:r>
          </w:p>
        </w:tc>
        <w:tc>
          <w:tcPr>
            <w:tcW w:type="dxa" w:w="1815"/>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5–6 months</w:t>
            </w:r>
          </w:p>
        </w:tc>
        <w:tc>
          <w:tcPr>
            <w:tcW w:type="dxa" w:w="1815"/>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12 months</w:t>
            </w:r>
          </w:p>
        </w:tc>
      </w:tr>
      <w:tr>
        <w:tc>
          <w:tcPr>
            <w:vMerge w:val="continue"/>
            <w:tcBorders>
              <w:top w:val="single" w:color="E2C6AB" w:sz="1"/>
              <w:left w:val="single" w:color="E2C6AB" w:sz="1"/>
              <w:bottom w:val="single" w:color="E2C6AB" w:sz="1"/>
              <w:right w:val="single" w:color="E2C6AB" w:sz="1"/>
            </w:tcBorders>
          </w:tcPr>
          <w:p/>
        </w:tc>
        <w:tc>
          <w:tcPr>
            <w:tcW w:type="dxa" w:w="1815"/>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Rice</w:t>
            </w:r>
          </w:p>
        </w:tc>
        <w:tc>
          <w:tcPr>
            <w:tcW w:type="dxa" w:w="1815"/>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5–6 months</w:t>
            </w:r>
          </w:p>
        </w:tc>
        <w:tc>
          <w:tcPr>
            <w:tcW w:type="dxa" w:w="1815"/>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12 months</w:t>
            </w:r>
          </w:p>
        </w:tc>
      </w:tr>
      <w:tr>
        <w:tc>
          <w:tcPr>
            <w:vMerge w:val="continue"/>
            <w:tcBorders>
              <w:top w:val="single" w:color="E2C6AB" w:sz="1"/>
              <w:left w:val="single" w:color="E2C6AB" w:sz="1"/>
              <w:bottom w:val="single" w:color="E2C6AB" w:sz="1"/>
              <w:right w:val="single" w:color="E2C6AB" w:sz="1"/>
            </w:tcBorders>
          </w:tcPr>
          <w:p/>
        </w:tc>
        <w:tc>
          <w:tcPr>
            <w:tcW w:type="dxa" w:w="1815"/>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Flour</w:t>
            </w:r>
          </w:p>
        </w:tc>
        <w:tc>
          <w:tcPr>
            <w:tcW w:type="dxa" w:w="1815"/>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4–5 months</w:t>
            </w:r>
          </w:p>
        </w:tc>
        <w:tc>
          <w:tcPr>
            <w:tcW w:type="dxa" w:w="1815"/>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12 months</w:t>
            </w:r>
          </w:p>
        </w:tc>
      </w:tr>
      <w:tr>
        <w:tc>
          <w:tcPr>
            <w:vMerge w:val="continue"/>
            <w:tcBorders>
              <w:top w:val="single" w:color="E2C6AB" w:sz="1"/>
              <w:left w:val="single" w:color="E2C6AB" w:sz="1"/>
              <w:bottom w:val="single" w:color="E2C6AB" w:sz="1"/>
              <w:right w:val="single" w:color="E2C6AB" w:sz="1"/>
            </w:tcBorders>
          </w:tcPr>
          <w:p/>
        </w:tc>
        <w:tc>
          <w:tcPr>
            <w:tcW w:type="dxa" w:w="1815"/>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Dried Goods</w:t>
            </w:r>
          </w:p>
        </w:tc>
        <w:tc>
          <w:tcPr>
            <w:tcW w:type="dxa" w:w="1815"/>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3–4 months</w:t>
            </w:r>
          </w:p>
        </w:tc>
        <w:tc>
          <w:tcPr>
            <w:tcW w:type="dxa" w:w="1815"/>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12 months</w:t>
            </w:r>
          </w:p>
        </w:tc>
      </w:tr>
      <w:tr>
        <w:tc>
          <w:tcPr>
            <w:vMerge w:val="continue"/>
            <w:tcBorders>
              <w:top w:val="single" w:color="E2C6AB" w:sz="1"/>
              <w:left w:val="single" w:color="E2C6AB" w:sz="1"/>
              <w:bottom w:val="single" w:color="E2C6AB" w:sz="1"/>
              <w:right w:val="single" w:color="E2C6AB" w:sz="1"/>
            </w:tcBorders>
          </w:tcPr>
          <w:p/>
        </w:tc>
        <w:tc>
          <w:tcPr>
            <w:tcW w:type="dxa" w:w="1815"/>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Coffee / Tea / Powdered Milk</w:t>
            </w:r>
          </w:p>
        </w:tc>
        <w:tc>
          <w:tcPr>
            <w:tcW w:type="dxa" w:w="1815"/>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2–6 months</w:t>
            </w:r>
          </w:p>
        </w:tc>
        <w:tc>
          <w:tcPr>
            <w:tcW w:type="dxa" w:w="1815"/>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12 months</w:t>
            </w:r>
          </w:p>
        </w:tc>
      </w:tr>
    </w:tbl>
    <w:p>
      <w:pPr>
        <w:spacing w:after="90"/>
      </w:pPr>
    </w:p>
    <w:p>
      <w:pPr>
        <w:pStyle w:val="Heading1"/>
        <w:keepNext/>
        <w:pageBreakBefore/>
        <w:pBdr>
          <w:left w:val="single" w:color="1F1F1F" w:sz="12"/>
        </w:pBdr>
        <w:spacing w:after="60" w:before="0" w:line="320"/>
        <w:ind w:left="160"/>
      </w:pPr>
      <w:r>
        <w:rPr>
          <w:rFonts w:ascii="Arial" w:cs="Arial" w:eastAsia="Arial" w:hAnsi="Arial"/>
          <w:b/>
          <w:bCs/>
          <w:color w:val="C76A1B"/>
          <w:sz w:val="34"/>
          <w:szCs w:val="34"/>
        </w:rPr>
        <w:t xml:space="preserve">10 </w:t>
      </w:r>
      <w:r>
        <w:rPr>
          <w:rFonts w:ascii="Arial" w:cs="Arial" w:eastAsia="Arial" w:hAnsi="Arial"/>
          <w:b/>
          <w:bCs/>
          <w:color w:val="1F1F1F"/>
          <w:sz w:val="34"/>
          <w:szCs w:val="34"/>
        </w:rPr>
        <w:t xml:space="preserve">Brand &amp; Warranty Information</w:t>
      </w:r>
    </w:p>
    <w:p>
      <w:pPr>
        <w:spacing w:after="120"/>
        <w:jc w:val="right"/>
      </w:pPr>
      <w:r>
        <w:rPr>
          <w:rFonts w:ascii="Arial" w:cs="Arial" w:eastAsia="Arial" w:hAnsi="Arial"/>
          <w:color w:val="666666"/>
          <w:sz w:val="16"/>
          <w:szCs w:val="16"/>
        </w:rPr>
        <w:t xml:space="preserve">CH.10 — WARRANTY</w:t>
      </w:r>
    </w:p>
    <w:p>
      <w:pPr>
        <w:keepNext w:val="false"/>
        <w:keepLines w:val="false"/>
        <w:spacing w:after="110" w:before="0" w:line="320"/>
      </w:pPr>
      <w:r>
        <w:rPr>
          <w:rFonts w:ascii="Arial" w:cs="Arial" w:eastAsia="Arial" w:hAnsi="Arial"/>
          <w:b w:val="false"/>
          <w:bCs w:val="false"/>
          <w:i w:val="false"/>
          <w:iCs w:val="false"/>
          <w:color w:val="1F1F1F"/>
          <w:sz w:val="20"/>
          <w:szCs w:val="20"/>
        </w:rPr>
        <w:t xml:space="preserve">Thank you for purchasing ACT Vacuum Sealer. If you have any questions, please contact us at:</w:t>
      </w:r>
    </w:p>
    <w:p>
      <w:pPr>
        <w:keepNext w:val="false"/>
        <w:keepLines w:val="false"/>
        <w:spacing w:after="110" w:before="0" w:line="320"/>
      </w:pPr>
      <w:r>
        <w:rPr>
          <w:rFonts w:ascii="Arial" w:cs="Arial" w:eastAsia="Arial" w:hAnsi="Arial"/>
          <w:b w:val="false"/>
          <w:bCs w:val="false"/>
          <w:i w:val="false"/>
          <w:iCs w:val="false"/>
          <w:color w:val="1F1F1F"/>
          <w:sz w:val="20"/>
          <w:szCs w:val="20"/>
        </w:rPr>
        <w:t xml:space="preserve">support@thespacetec.com | www.thespacetec.com</w:t>
      </w:r>
    </w:p>
    <w:p>
      <w:pPr>
        <w:keepNext/>
        <w:keepLines w:val="false"/>
        <w:spacing w:after="100" w:before="120" w:line="320"/>
      </w:pPr>
      <w:r>
        <w:rPr>
          <w:rFonts w:ascii="Arial" w:cs="Arial" w:eastAsia="Arial" w:hAnsi="Arial"/>
          <w:b/>
          <w:bCs/>
          <w:i w:val="false"/>
          <w:iCs w:val="false"/>
          <w:color w:val="1F1F1F"/>
          <w:sz w:val="24"/>
          <w:szCs w:val="24"/>
        </w:rPr>
        <w:t xml:space="preserve">Brand Information</w:t>
      </w:r>
    </w:p>
    <w:tbl>
      <w:tblPr>
        <w:tblW w:type="dxa" w:w="72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77"/>
        <w:gridCol w:w="5081"/>
      </w:tblGrid>
      <w:tr>
        <w:tc>
          <w:tcPr>
            <w:tcW w:type="dxa" w:w="2177"/>
            <w:tcBorders>
              <w:top w:val="single" w:color="E2C6AB" w:sz="1"/>
              <w:left w:val="single" w:color="E2C6AB" w:sz="1"/>
              <w:bottom w:val="single" w:color="E2C6AB" w:sz="1"/>
              <w:right w:val="single" w:color="E2C6AB" w:sz="1"/>
            </w:tcBorders>
            <w:shd w:fill="F8E8D9"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F1F1F"/>
                <w:sz w:val="19"/>
                <w:szCs w:val="19"/>
              </w:rPr>
              <w:t xml:space="preserve">Brand</w:t>
            </w:r>
          </w:p>
        </w:tc>
        <w:tc>
          <w:tcPr>
            <w:tcW w:type="dxa" w:w="5081"/>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ADVANCED CUISINE TECHNOLOGY PTE. LTD.</w:t>
            </w:r>
          </w:p>
        </w:tc>
      </w:tr>
      <w:tr>
        <w:tc>
          <w:tcPr>
            <w:tcW w:type="dxa" w:w="2177"/>
            <w:tcBorders>
              <w:top w:val="single" w:color="E2C6AB" w:sz="1"/>
              <w:left w:val="single" w:color="E2C6AB" w:sz="1"/>
              <w:bottom w:val="single" w:color="E2C6AB" w:sz="1"/>
              <w:right w:val="single" w:color="E2C6AB" w:sz="1"/>
            </w:tcBorders>
            <w:shd w:fill="F8E8D9"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F1F1F"/>
                <w:sz w:val="19"/>
                <w:szCs w:val="19"/>
              </w:rPr>
              <w:t xml:space="preserve">Address</w:t>
            </w:r>
          </w:p>
        </w:tc>
        <w:tc>
          <w:tcPr>
            <w:tcW w:type="dxa" w:w="5081"/>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60 Paya Lebar Road, #11-19 Paya Lebar Square, Singapore 409051</w:t>
            </w:r>
          </w:p>
        </w:tc>
      </w:tr>
      <w:tr>
        <w:tc>
          <w:tcPr>
            <w:tcW w:type="dxa" w:w="2177"/>
            <w:tcBorders>
              <w:top w:val="single" w:color="E2C6AB" w:sz="1"/>
              <w:left w:val="single" w:color="E2C6AB" w:sz="1"/>
              <w:bottom w:val="single" w:color="E2C6AB" w:sz="1"/>
              <w:right w:val="single" w:color="E2C6AB" w:sz="1"/>
            </w:tcBorders>
            <w:shd w:fill="F8E8D9"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F1F1F"/>
                <w:sz w:val="19"/>
                <w:szCs w:val="19"/>
              </w:rPr>
              <w:t xml:space="preserve">Website</w:t>
            </w:r>
          </w:p>
        </w:tc>
        <w:tc>
          <w:tcPr>
            <w:tcW w:type="dxa" w:w="5081"/>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www.thespacetec.com</w:t>
            </w:r>
          </w:p>
        </w:tc>
      </w:tr>
      <w:tr>
        <w:tc>
          <w:tcPr>
            <w:tcW w:type="dxa" w:w="2177"/>
            <w:tcBorders>
              <w:top w:val="single" w:color="E2C6AB" w:sz="1"/>
              <w:left w:val="single" w:color="E2C6AB" w:sz="1"/>
              <w:bottom w:val="single" w:color="E2C6AB" w:sz="1"/>
              <w:right w:val="single" w:color="E2C6AB" w:sz="1"/>
            </w:tcBorders>
            <w:shd w:fill="F8E8D9"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F1F1F"/>
                <w:sz w:val="19"/>
                <w:szCs w:val="19"/>
              </w:rPr>
              <w:t xml:space="preserve">Customer Support</w:t>
            </w:r>
          </w:p>
        </w:tc>
        <w:tc>
          <w:tcPr>
            <w:tcW w:type="dxa" w:w="5081"/>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support@thespacetec.com</w:t>
            </w:r>
          </w:p>
        </w:tc>
      </w:tr>
    </w:tbl>
    <w:p>
      <w:pPr>
        <w:spacing w:after="90"/>
      </w:pPr>
    </w:p>
    <w:p>
      <w:pPr>
        <w:keepNext/>
        <w:keepLines w:val="false"/>
        <w:spacing w:after="100" w:before="120" w:line="320"/>
      </w:pPr>
      <w:r>
        <w:rPr>
          <w:rFonts w:ascii="Arial" w:cs="Arial" w:eastAsia="Arial" w:hAnsi="Arial"/>
          <w:b/>
          <w:bCs/>
          <w:i w:val="false"/>
          <w:iCs w:val="false"/>
          <w:color w:val="1F1F1F"/>
          <w:sz w:val="24"/>
          <w:szCs w:val="24"/>
        </w:rPr>
        <w:t xml:space="preserve">Authorized Manufacturer</w:t>
      </w:r>
    </w:p>
    <w:tbl>
      <w:tblPr>
        <w:tblW w:type="dxa" w:w="72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77"/>
        <w:gridCol w:w="5081"/>
      </w:tblGrid>
      <w:tr>
        <w:tc>
          <w:tcPr>
            <w:tcW w:type="dxa" w:w="2177"/>
            <w:tcBorders>
              <w:top w:val="single" w:color="E2C6AB" w:sz="1"/>
              <w:left w:val="single" w:color="E2C6AB" w:sz="1"/>
              <w:bottom w:val="single" w:color="E2C6AB" w:sz="1"/>
              <w:right w:val="single" w:color="E2C6AB" w:sz="1"/>
            </w:tcBorders>
            <w:shd w:fill="F8E8D9"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F1F1F"/>
                <w:sz w:val="19"/>
                <w:szCs w:val="19"/>
              </w:rPr>
              <w:t xml:space="preserve">Manufacturer</w:t>
            </w:r>
          </w:p>
        </w:tc>
        <w:tc>
          <w:tcPr>
            <w:tcW w:type="dxa" w:w="5081"/>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Guangzhou Argion Electric Appliance Co., Ltd.</w:t>
            </w:r>
          </w:p>
        </w:tc>
      </w:tr>
      <w:tr>
        <w:tc>
          <w:tcPr>
            <w:tcW w:type="dxa" w:w="2177"/>
            <w:tcBorders>
              <w:top w:val="single" w:color="E2C6AB" w:sz="1"/>
              <w:left w:val="single" w:color="E2C6AB" w:sz="1"/>
              <w:bottom w:val="single" w:color="E2C6AB" w:sz="1"/>
              <w:right w:val="single" w:color="E2C6AB" w:sz="1"/>
            </w:tcBorders>
            <w:shd w:fill="F8E8D9"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F1F1F"/>
                <w:sz w:val="19"/>
                <w:szCs w:val="19"/>
              </w:rPr>
              <w:t xml:space="preserve">Address</w:t>
            </w:r>
          </w:p>
        </w:tc>
        <w:tc>
          <w:tcPr>
            <w:tcW w:type="dxa" w:w="5081"/>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No. 1, Qiye Road, Nancun Town, Panyu District, Guangzhou, Guangdong, China</w:t>
            </w:r>
          </w:p>
        </w:tc>
      </w:tr>
      <w:tr>
        <w:tc>
          <w:tcPr>
            <w:tcW w:type="dxa" w:w="2177"/>
            <w:tcBorders>
              <w:top w:val="single" w:color="E2C6AB" w:sz="1"/>
              <w:left w:val="single" w:color="E2C6AB" w:sz="1"/>
              <w:bottom w:val="single" w:color="E2C6AB" w:sz="1"/>
              <w:right w:val="single" w:color="E2C6AB" w:sz="1"/>
            </w:tcBorders>
            <w:shd w:fill="F8E8D9"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F1F1F"/>
                <w:sz w:val="19"/>
                <w:szCs w:val="19"/>
              </w:rPr>
              <w:t xml:space="preserve">Website</w:t>
            </w:r>
          </w:p>
        </w:tc>
        <w:tc>
          <w:tcPr>
            <w:tcW w:type="dxa" w:w="5081"/>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www.argiontechnology.com</w:t>
            </w:r>
          </w:p>
        </w:tc>
      </w:tr>
    </w:tbl>
    <w:p>
      <w:pPr>
        <w:spacing w:after="90"/>
      </w:pPr>
    </w:p>
    <w:p>
      <w:pPr>
        <w:keepNext/>
        <w:keepLines w:val="false"/>
        <w:spacing w:after="100" w:before="120" w:line="320"/>
      </w:pPr>
      <w:r>
        <w:rPr>
          <w:rFonts w:ascii="Arial" w:cs="Arial" w:eastAsia="Arial" w:hAnsi="Arial"/>
          <w:b/>
          <w:bCs/>
          <w:i w:val="false"/>
          <w:iCs w:val="false"/>
          <w:color w:val="1F1F1F"/>
          <w:sz w:val="24"/>
          <w:szCs w:val="24"/>
        </w:rPr>
        <w:t xml:space="preserve">Warranty Information</w:t>
      </w:r>
    </w:p>
    <w:p>
      <w:pPr>
        <w:keepNext w:val="false"/>
        <w:keepLines w:val="false"/>
        <w:spacing w:after="110" w:before="0" w:line="320"/>
      </w:pPr>
      <w:r>
        <w:rPr>
          <w:rFonts w:ascii="Arial" w:cs="Arial" w:eastAsia="Arial" w:hAnsi="Arial"/>
          <w:b w:val="false"/>
          <w:bCs w:val="false"/>
          <w:i w:val="false"/>
          <w:iCs w:val="false"/>
          <w:color w:val="1F1F1F"/>
          <w:sz w:val="20"/>
          <w:szCs w:val="20"/>
        </w:rPr>
        <w:t xml:space="preserve">This product comes with a </w:t>
      </w:r>
      <w:r>
        <w:rPr>
          <w:rFonts w:ascii="Arial" w:cs="Arial" w:eastAsia="Arial" w:hAnsi="Arial"/>
          <w:b w:val="false"/>
          <w:bCs w:val="false"/>
          <w:i w:val="false"/>
          <w:iCs w:val="false"/>
          <w:color w:val="1F1F1F"/>
          <w:sz w:val="20"/>
          <w:szCs w:val="20"/>
        </w:rPr>
        <w:t xml:space="preserve">2-year limited warranty</w:t>
      </w:r>
      <w:r>
        <w:rPr>
          <w:rFonts w:ascii="Arial" w:cs="Arial" w:eastAsia="Arial" w:hAnsi="Arial"/>
          <w:b w:val="false"/>
          <w:bCs w:val="false"/>
          <w:i w:val="false"/>
          <w:iCs w:val="false"/>
          <w:color w:val="1F1F1F"/>
          <w:sz w:val="20"/>
          <w:szCs w:val="20"/>
        </w:rPr>
        <w:t xml:space="preserve">. Warranty replacement is available for 2 years from the original purchase date. To qualify for warranty replacement, you must:</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Have purchased the product within the past 2 years.</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Have the original order number or the email used at purchase.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F1F1F"/>
          <w:sz w:val="20"/>
          <w:szCs w:val="20"/>
        </w:rPr>
        <w:t xml:space="preserve">If purchased through a dealer or retail partner, provide a copy of the original receipt.</w:t>
      </w:r>
    </w:p>
    <w:p>
      <w:pPr>
        <w:keepNext w:val="false"/>
        <w:keepLines w:val="false"/>
        <w:spacing w:after="110" w:before="0" w:line="320"/>
      </w:pPr>
      <w:r>
        <w:rPr>
          <w:rFonts w:ascii="Arial" w:cs="Arial" w:eastAsia="Arial" w:hAnsi="Arial"/>
          <w:b w:val="false"/>
          <w:bCs w:val="false"/>
          <w:i w:val="false"/>
          <w:iCs w:val="false"/>
          <w:color w:val="1F1F1F"/>
          <w:sz w:val="20"/>
          <w:szCs w:val="20"/>
        </w:rPr>
        <w:t xml:space="preserve">Email us to apply for warranty service: </w:t>
      </w:r>
      <w:r>
        <w:rPr>
          <w:rFonts w:ascii="Arial" w:cs="Arial" w:eastAsia="Arial" w:hAnsi="Arial"/>
          <w:b w:val="false"/>
          <w:bCs w:val="false"/>
          <w:i w:val="false"/>
          <w:iCs w:val="false"/>
          <w:color w:val="1F1F1F"/>
          <w:sz w:val="20"/>
          <w:szCs w:val="20"/>
        </w:rPr>
        <w:t xml:space="preserve">support@thespacetec.com</w:t>
      </w:r>
    </w:p>
    <w:p>
      <w:pPr>
        <w:spacing w:after="100"/>
        <w:jc w:val="center"/>
      </w:pPr>
      <w:r>
        <w:drawing>
          <wp:inline distT="0" distB="0" distL="0" distR="0">
            <wp:extent cx="3238500" cy="219075"/>
            <wp:effectExtent t="0" r="0" b="0" l="0"/>
            <wp:docPr id="1" name="Warranty separator" descr="Warranty separator" title="Warranty separ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238500" cy="219075"/>
                    </a:xfrm>
                    <a:prstGeom prst="rect">
                      <a:avLst/>
                    </a:prstGeom>
                  </pic:spPr>
                </pic:pic>
              </a:graphicData>
            </a:graphic>
          </wp:inline>
        </w:drawing>
      </w:r>
    </w:p>
    <w:p>
      <w:pPr>
        <w:keepNext/>
        <w:keepLines w:val="false"/>
        <w:spacing w:after="100" w:before="120" w:line="320"/>
      </w:pPr>
      <w:r>
        <w:rPr>
          <w:rFonts w:ascii="Arial" w:cs="Arial" w:eastAsia="Arial" w:hAnsi="Arial"/>
          <w:b/>
          <w:bCs/>
          <w:i w:val="false"/>
          <w:iCs w:val="false"/>
          <w:color w:val="1F1F1F"/>
          <w:sz w:val="24"/>
          <w:szCs w:val="24"/>
        </w:rPr>
        <w:t xml:space="preserve">Warranty Card</w:t>
      </w:r>
    </w:p>
    <w:tbl>
      <w:tblPr>
        <w:tblW w:type="dxa" w:w="72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40"/>
        <w:gridCol w:w="4718"/>
      </w:tblGrid>
      <w:tr>
        <w:tc>
          <w:tcPr>
            <w:tcW w:type="dxa" w:w="2540"/>
            <w:tcBorders>
              <w:top w:val="single" w:color="E2C6AB" w:sz="1"/>
              <w:left w:val="single" w:color="E2C6AB" w:sz="1"/>
              <w:bottom w:val="single" w:color="E2C6AB" w:sz="1"/>
              <w:right w:val="single" w:color="E2C6AB" w:sz="1"/>
            </w:tcBorders>
            <w:shd w:fill="F8E8D9"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F1F1F"/>
                <w:sz w:val="19"/>
                <w:szCs w:val="19"/>
              </w:rPr>
              <w:t xml:space="preserve">Customer Name</w:t>
            </w:r>
          </w:p>
        </w:tc>
        <w:tc>
          <w:tcPr>
            <w:tcW w:type="dxa" w:w="4718"/>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
            </w:r>
          </w:p>
        </w:tc>
      </w:tr>
      <w:tr>
        <w:tc>
          <w:tcPr>
            <w:tcW w:type="dxa" w:w="2540"/>
            <w:tcBorders>
              <w:top w:val="single" w:color="E2C6AB" w:sz="1"/>
              <w:left w:val="single" w:color="E2C6AB" w:sz="1"/>
              <w:bottom w:val="single" w:color="E2C6AB" w:sz="1"/>
              <w:right w:val="single" w:color="E2C6AB" w:sz="1"/>
            </w:tcBorders>
            <w:shd w:fill="F8E8D9"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F1F1F"/>
                <w:sz w:val="19"/>
                <w:szCs w:val="19"/>
              </w:rPr>
              <w:t xml:space="preserve">Address</w:t>
            </w:r>
          </w:p>
        </w:tc>
        <w:tc>
          <w:tcPr>
            <w:tcW w:type="dxa" w:w="4718"/>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
            </w:r>
          </w:p>
        </w:tc>
      </w:tr>
      <w:tr>
        <w:tc>
          <w:tcPr>
            <w:tcW w:type="dxa" w:w="2540"/>
            <w:tcBorders>
              <w:top w:val="single" w:color="E2C6AB" w:sz="1"/>
              <w:left w:val="single" w:color="E2C6AB" w:sz="1"/>
              <w:bottom w:val="single" w:color="E2C6AB" w:sz="1"/>
              <w:right w:val="single" w:color="E2C6AB" w:sz="1"/>
            </w:tcBorders>
            <w:shd w:fill="F8E8D9"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F1F1F"/>
                <w:sz w:val="19"/>
                <w:szCs w:val="19"/>
              </w:rPr>
              <w:t xml:space="preserve">City / State / Postal Code</w:t>
            </w:r>
          </w:p>
        </w:tc>
        <w:tc>
          <w:tcPr>
            <w:tcW w:type="dxa" w:w="4718"/>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
            </w:r>
          </w:p>
        </w:tc>
      </w:tr>
      <w:tr>
        <w:tc>
          <w:tcPr>
            <w:tcW w:type="dxa" w:w="2540"/>
            <w:tcBorders>
              <w:top w:val="single" w:color="E2C6AB" w:sz="1"/>
              <w:left w:val="single" w:color="E2C6AB" w:sz="1"/>
              <w:bottom w:val="single" w:color="E2C6AB" w:sz="1"/>
              <w:right w:val="single" w:color="E2C6AB" w:sz="1"/>
            </w:tcBorders>
            <w:shd w:fill="F8E8D9"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F1F1F"/>
                <w:sz w:val="19"/>
                <w:szCs w:val="19"/>
              </w:rPr>
              <w:t xml:space="preserve">Phone Number</w:t>
            </w:r>
          </w:p>
        </w:tc>
        <w:tc>
          <w:tcPr>
            <w:tcW w:type="dxa" w:w="4718"/>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
            </w:r>
          </w:p>
        </w:tc>
      </w:tr>
      <w:tr>
        <w:tc>
          <w:tcPr>
            <w:tcW w:type="dxa" w:w="2540"/>
            <w:tcBorders>
              <w:top w:val="single" w:color="E2C6AB" w:sz="1"/>
              <w:left w:val="single" w:color="E2C6AB" w:sz="1"/>
              <w:bottom w:val="single" w:color="E2C6AB" w:sz="1"/>
              <w:right w:val="single" w:color="E2C6AB" w:sz="1"/>
            </w:tcBorders>
            <w:shd w:fill="F8E8D9"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F1F1F"/>
                <w:sz w:val="19"/>
                <w:szCs w:val="19"/>
              </w:rPr>
              <w:t xml:space="preserve">Email Address</w:t>
            </w:r>
          </w:p>
        </w:tc>
        <w:tc>
          <w:tcPr>
            <w:tcW w:type="dxa" w:w="4718"/>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
            </w:r>
          </w:p>
        </w:tc>
      </w:tr>
      <w:tr>
        <w:tc>
          <w:tcPr>
            <w:tcW w:type="dxa" w:w="2540"/>
            <w:tcBorders>
              <w:top w:val="single" w:color="E2C6AB" w:sz="1"/>
              <w:left w:val="single" w:color="E2C6AB" w:sz="1"/>
              <w:bottom w:val="single" w:color="E2C6AB" w:sz="1"/>
              <w:right w:val="single" w:color="E2C6AB" w:sz="1"/>
            </w:tcBorders>
            <w:shd w:fill="F8E8D9"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F1F1F"/>
                <w:sz w:val="19"/>
                <w:szCs w:val="19"/>
              </w:rPr>
              <w:t xml:space="preserve">Original Purchase Date</w:t>
            </w:r>
          </w:p>
        </w:tc>
        <w:tc>
          <w:tcPr>
            <w:tcW w:type="dxa" w:w="4718"/>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
            </w:r>
          </w:p>
        </w:tc>
      </w:tr>
      <w:tr>
        <w:tc>
          <w:tcPr>
            <w:tcW w:type="dxa" w:w="2540"/>
            <w:tcBorders>
              <w:top w:val="single" w:color="E2C6AB" w:sz="1"/>
              <w:left w:val="single" w:color="E2C6AB" w:sz="1"/>
              <w:bottom w:val="single" w:color="E2C6AB" w:sz="1"/>
              <w:right w:val="single" w:color="E2C6AB" w:sz="1"/>
            </w:tcBorders>
            <w:shd w:fill="F8E8D9"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F1F1F"/>
                <w:sz w:val="19"/>
                <w:szCs w:val="19"/>
              </w:rPr>
              <w:t xml:space="preserve">Product Model</w:t>
            </w:r>
          </w:p>
        </w:tc>
        <w:tc>
          <w:tcPr>
            <w:tcW w:type="dxa" w:w="4718"/>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
            </w:r>
          </w:p>
        </w:tc>
      </w:tr>
      <w:tr>
        <w:tc>
          <w:tcPr>
            <w:tcW w:type="dxa" w:w="2540"/>
            <w:tcBorders>
              <w:top w:val="single" w:color="E2C6AB" w:sz="1"/>
              <w:left w:val="single" w:color="E2C6AB" w:sz="1"/>
              <w:bottom w:val="single" w:color="E2C6AB" w:sz="1"/>
              <w:right w:val="single" w:color="E2C6AB" w:sz="1"/>
            </w:tcBorders>
            <w:shd w:fill="F8E8D9"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F1F1F"/>
                <w:sz w:val="19"/>
                <w:szCs w:val="19"/>
              </w:rPr>
              <w:t xml:space="preserve">Serial Number (if applicable)</w:t>
            </w:r>
          </w:p>
        </w:tc>
        <w:tc>
          <w:tcPr>
            <w:tcW w:type="dxa" w:w="4718"/>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
            </w:r>
          </w:p>
        </w:tc>
      </w:tr>
      <w:tr>
        <w:tc>
          <w:tcPr>
            <w:tcW w:type="dxa" w:w="2540"/>
            <w:tcBorders>
              <w:top w:val="single" w:color="E2C6AB" w:sz="1"/>
              <w:left w:val="single" w:color="E2C6AB" w:sz="1"/>
              <w:bottom w:val="single" w:color="E2C6AB" w:sz="1"/>
              <w:right w:val="single" w:color="E2C6AB" w:sz="1"/>
            </w:tcBorders>
            <w:shd w:fill="F8E8D9"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F1F1F"/>
                <w:sz w:val="19"/>
                <w:szCs w:val="19"/>
              </w:rPr>
              <w:t xml:space="preserve">Merchant Name</w:t>
            </w:r>
          </w:p>
        </w:tc>
        <w:tc>
          <w:tcPr>
            <w:tcW w:type="dxa" w:w="4718"/>
            <w:tcBorders>
              <w:top w:val="single" w:color="E2C6AB" w:sz="1"/>
              <w:left w:val="single" w:color="E2C6AB" w:sz="1"/>
              <w:bottom w:val="single" w:color="E2C6AB" w:sz="1"/>
              <w:right w:val="single" w:color="E2C6AB"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F1F1F"/>
                <w:sz w:val="19"/>
                <w:szCs w:val="19"/>
              </w:rPr>
              <w:t xml:space="preserve"/>
            </w:r>
          </w:p>
        </w:tc>
      </w:tr>
    </w:tbl>
    <w:sectPr>
      <w:headerReference w:type="default" r:id="rId7"/>
      <w:footerReference w:type="default" r:id="rId8"/>
      <w:pgSz w:w="8392" w:h="11907" w:orient="portrait"/>
      <w:pgMar w:top="567" w:right="567" w:bottom="567" w:left="56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C6AB" w:sz="6"/>
      </w:pBdr>
      <w:tabs>
        <w:tab w:val="right" w:pos="9026"/>
      </w:tabs>
      <w:spacing w:before="40"/>
    </w:pPr>
    <w:r>
      <w:rPr>
        <w:rFonts w:ascii="Arial" w:cs="Arial" w:eastAsia="Arial" w:hAnsi="Arial"/>
        <w:color w:val="8A6B52"/>
        <w:sz w:val="16"/>
        <w:szCs w:val="16"/>
      </w:rPr>
      <w:t xml:space="preserve">ACT V23</w:t>
    </w:r>
    <w:r>
      <w:rPr>
        <w:rFonts w:ascii="Arial" w:cs="Arial" w:eastAsia="Arial" w:hAnsi="Arial"/>
        <w:color w:val="8A6B52"/>
        <w:sz w:val="16"/>
        <w:szCs w:val="16"/>
      </w:rPr>
      <w:t xml:space="preserve">	</w:t>
    </w:r>
    <w:r>
      <w:rPr>
        <w:rFonts w:ascii="Arial" w:cs="Arial" w:eastAsia="Arial" w:hAnsi="Arial"/>
        <w:color w:val="8A6B5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C6AB" w:sz="6"/>
      </w:pBdr>
      <w:tabs>
        <w:tab w:val="right" w:pos="9026"/>
      </w:tabs>
      <w:spacing w:after="40"/>
    </w:pPr>
    <w:r>
      <w:rPr>
        <w:rFonts w:ascii="Arial" w:cs="Arial" w:eastAsia="Arial" w:hAnsi="Arial"/>
        <w:color w:val="666666"/>
        <w:sz w:val="16"/>
        <w:szCs w:val="16"/>
      </w:rPr>
      <w:t xml:space="preserve">ACT</w:t>
    </w:r>
    <w:r>
      <w:rPr>
        <w:rFonts w:ascii="Arial" w:cs="Arial" w:eastAsia="Arial" w:hAnsi="Arial"/>
        <w:color w:val="666666"/>
        <w:sz w:val="16"/>
        <w:szCs w:val="16"/>
      </w:rPr>
      <w:t xml:space="preserve">	V23  User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1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00"/>
      <w:outlineLvl w:val="0"/>
    </w:pPr>
    <w:rPr>
      <w:rFonts w:ascii="Arial" w:cs="Arial" w:eastAsia="Arial" w:hAnsi="Arial"/>
      <w:b/>
      <w:bCs/>
      <w:color w:val="1F1F1F"/>
      <w:sz w:val="34"/>
      <w:szCs w:val="34"/>
    </w:rPr>
  </w:style>
  <w:style w:type="paragraph" w:styleId="Heading2">
    <w:name w:val="Heading 2"/>
    <w:basedOn w:val="Normal"/>
    <w:next w:val="Normal"/>
    <w:qFormat/>
    <w:pPr>
      <w:spacing w:after="80" w:before="120"/>
      <w:outlineLvl w:val="1"/>
    </w:pPr>
    <w:rPr>
      <w:rFonts w:ascii="Arial" w:cs="Arial" w:eastAsia="Arial" w:hAnsi="Arial"/>
      <w:b/>
      <w:bCs/>
      <w:color w:val="1F1F1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2cc8a73f5e756360e9ac4cc270f30f1a663e46a.png"/><Relationship Id="rId10" Type="http://schemas.openxmlformats.org/officeDocument/2006/relationships/image" Target="media/ec1fe9046bc2bcf653d1900c7fe90270061371a2.png"/><Relationship Id="rId11" Type="http://schemas.openxmlformats.org/officeDocument/2006/relationships/image" Target="media/c80f0e304d799e097d570aee3b99ebe03c2f4bde.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2026-03-10T17:08:07.533Z</dcterms:created>
  <dcterms:modified xsi:type="dcterms:W3CDTF">2026-03-10T17:08:07.533Z</dcterms:modified>
</cp:coreProperties>
</file>

<file path=docProps/custom.xml><?xml version="1.0" encoding="utf-8"?>
<Properties xmlns="http://schemas.openxmlformats.org/officeDocument/2006/custom-properties" xmlns:vt="http://schemas.openxmlformats.org/officeDocument/2006/docPropsVTypes"/>
</file>