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38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WEVAC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E63946"/>
          <w:sz w:val="20"/>
          <w:szCs w:val="20"/>
        </w:rPr>
        <w:t xml:space="preserve">MODEL V23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真空封口机</w:t>
      </w:r>
    </w:p>
    <w:p>
      <w:pPr>
        <w:pBdr>
          <w:bottom w:val="single" w:color="E63946" w:sz="12"/>
        </w:pBdr>
        <w:spacing w:after="160"/>
      </w:pPr>
    </w:p>
    <w:p>
      <w:pPr>
        <w:spacing w:after="180" w:before="180"/>
        <w:jc w:val="center"/>
      </w:pPr>
      <w:r>
        <w:drawing>
          <wp:inline distT="0" distB="0" distL="0" distR="0">
            <wp:extent cx="3095625" cy="2428875"/>
            <wp:effectExtent t="0" r="0" b="0" l="0"/>
            <wp:docPr id="1" name="Product cover image" descr="Product cover image" title="Product cove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说明书</w:t>
      </w:r>
    </w:p>
    <w:p>
      <w:pPr>
        <w:spacing w:after="0" w:before="14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WEVAC TECHNOLOGY CO., LIMITED</w:t>
      </w:r>
    </w:p>
    <w:p>
      <w:pPr>
        <w:sectPr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ageBreakBefore/>
        <w:spacing w:after="12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 \t "Heading1,1,Heading2,2"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01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安全须知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CH.01 — SAFETY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FF3D6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警告 WARNING</w:t>
            </w:r>
          </w:p>
          <w:p>
            <w:pPr>
              <w:spacing w:after="70"/>
            </w:pPr>
            <w:r>
              <w:drawing>
                <wp:inline distT="0" distB="0" distL="0" distR="0">
                  <wp:extent cx="266700" cy="247650"/>
                  <wp:effectExtent t="0" r="0" b="0" l="0"/>
                  <wp:docPr id="1" name="Warning icon" descr="Warning icon" title="Warn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本机仅供家庭使用，请勿用于其他非设计用途。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请勿让儿童玩耍本机或电源线。儿童、行动不便或认知受限人士应在成年人监督下使用。使用期间请留意儿童，避免意外发生。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小零件、真空袋可能造成窒息危险，请勿让儿童接触。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请勿在高湿高温等环境使用本机。严禁在有易燃易爆气体的环境中使用。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请确保电源电压与机器铭牌标示一致。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机器工作时请勿离开。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密封完成后，密封区域温度较高，请勿触摸，以免烫伤。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使用后请切断电源。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从电源插座上拔出插头时请手握插头拔出，请勿拉扯电源线。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请勿将主机或电源线浸入水中或其他液体中。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电源线需要直接插接符合安全规范的电源插座上。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如发现插头、电源线或主机损坏，请立即停止使用并联系制造商或授权维修点处理，请勿自行拆修。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电源线请勿悬挂于台面边缘，以免儿童拉扯或意外绊倒。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 CAUTION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请妥善保管本手册。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本机无需添加任何润滑剂，请勿使用有机溶剂清洁。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长时间不使用时，请勿扣上锁扣，以免密封圈受压变形。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请勿将本产品与生活垃圾一同丢弃，请根据您所在地区关于电子废弃物的法规进行回收或处置。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 NOTICE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本产品适用于家庭食品保鲜用途。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首次使用前，请完整阅读本说明书。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请保留购买凭证，以便享受保修服务。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02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产品及真空袋使用提示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CH.02 — USAGE TIPS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本机只适用于带有空气通道纹路的真空袋。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对于带有尖点或棱角的物品，需用防刺穿片、纸巾等柔软包材包裹棱角，以防刺破真空袋。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真空袋可用于加热或微波炉加热，但必须先在袋角剪开一个小口透气。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用于储存的真空袋可重复使用，但用于加热或微波加热时仅可使用一次。储存过海鲜或油腻食品的真空袋不建议重复使用。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放置袋子时，袋口必须平整地跨过发热器。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装袋时，请务必在袋口和食物之间预留至少 2 inch（5 cm）的空间。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装入液体、酱汁或带液体的食物时，请避免将真空袋袋口弄湿。建议装入后将袋口擦干，以免影响密封效果。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如果需要质地柔软、含水分多的食物在包装后保持形状，可选择冷冻后进行真空封装。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勿在面盖上放置重物，有可能损坏机器。</w:t>
      </w: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03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产品结构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CH.03 — STRUCTURE</w:t>
      </w:r>
    </w:p>
    <w:p>
      <w:pPr>
        <w:keepNext w:val="false"/>
        <w:keepLines w:val="false"/>
        <w:spacing w:after="120" w:before="0" w:line="32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[Image: structure.main]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2758"/>
        <w:gridCol w:w="871"/>
        <w:gridCol w:w="2758"/>
      </w:tblGrid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名称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名称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锁扣把手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卷袋支撑管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控制面板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主体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外抽气孔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切袋刀支架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面盖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液体槽（下方为真空腔）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密封压条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高温胶布与发热器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密封圈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切袋刀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卷袋仓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9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工作结束后，发热器温度很高，请不要触摸，以免烫伤！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04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产品功能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CH.04 — FUNCTIONS</w:t>
      </w:r>
    </w:p>
    <w:p>
      <w:pPr>
        <w:keepNext w:val="false"/>
        <w:keepLines w:val="false"/>
        <w:spacing w:after="120" w:before="0" w:line="32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[Image: control_panel.main]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 / Button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功能说明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Vac&amp;Seal / Start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抽气密封 / 开始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点击此按键，将执行所选模式进行工作。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停止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可以在任意工作进程中点击此按键来终止工作。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Vac Mode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真空模式选择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&lt;b&gt;Normal&lt;/b&gt;（默认压力）/ &lt;b&gt;Gentle&lt;/b&gt;（轻柔压力）/ &lt;b&gt;Liquid&lt;/b&gt;（液体状物品）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Pulse Vac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手动抽气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长按进行手动控制抽气，松开暂停，达到所需状态后点击 Seal 密封。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Seal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密封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点击此按键，机器立即执行密封工作。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Accessories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附件类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&lt;b&gt;Mason Jar&lt;/b&gt;（梅森罐）/ &lt;b&gt;Canister&lt;/b&gt;（真空罐）/ &lt;b&gt;Marinate&lt;/b&gt;（腌制）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Extend Seal Time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延长密封时间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在工作前点击，可延长密封时间。</w:t>
            </w:r>
          </w:p>
        </w:tc>
      </w:tr>
    </w:tbl>
    <w:p>
      <w:pPr>
        <w:spacing w:after="9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05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技术参数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CH.05 — SPECIFICATIONS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参数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规格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电压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220~240 Vac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频率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50 Hz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功率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190 W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泵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双泵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泵抽气压力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-958 mbar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发热丝宽度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1.8 mm × 2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最大密封袋宽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315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尺寸（长×宽×高）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380 × 205 × 155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重量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3.0 kg</w:t>
            </w:r>
          </w:p>
        </w:tc>
      </w:tr>
    </w:tbl>
    <w:p>
      <w:pPr>
        <w:spacing w:after="9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06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操作指引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CH.06 — OPERATION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6.1 如何使用切袋刀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210"/>
        <w:gridCol w:w="3048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打开面盖。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2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打开切袋刀架。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3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从卷袋上拉扯出所需长度的袋子。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4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将切袋刀移至最左或最右边，再使刀架下压着袋子。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5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将切袋刀下压滑动划过袋子，以进行整齐的切割。</w:t>
                  </w:r>
                </w:p>
              </w:tc>
            </w:tr>
          </w:tbl>
          <w:p>
            <w:pPr>
              <w:spacing w:after="80"/>
            </w:pPr>
          </w:p>
        </w:tc>
        <w:tc>
          <w:tcPr>
            <w:tcW w:type="dxa" w:w="304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90"/>
              <w:bottom w:type="dxa" w:w="90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9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06-operation.page01.image01]</w:t>
            </w:r>
          </w:p>
        </w:tc>
      </w:tr>
    </w:tbl>
    <w:p>
      <w:pPr>
        <w:spacing w:after="10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6.2 如何使用密封功能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从卷袋中制作袋子并密封：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按以上如何使用切袋刀制作出一个两端开口的袋子。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将袋子的一端开口平整放入真空腔内。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关闭面盖，并将把手向下压以锁紧面盖。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按键，并等待机器完成工作。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单独密封袋子：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210"/>
        <w:gridCol w:w="3048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将袋子放入需要封装的物品，并将袋口放入真空腔。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2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关闭面盖，并将把手下压以锁紧面盖。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3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点击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Seal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按键，并等待机器完成工作。</w:t>
                  </w:r>
                </w:p>
              </w:tc>
            </w:tr>
          </w:tbl>
          <w:p>
            <w:pPr>
              <w:spacing w:after="80"/>
            </w:pPr>
          </w:p>
        </w:tc>
        <w:tc>
          <w:tcPr>
            <w:tcW w:type="dxa" w:w="304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90"/>
              <w:bottom w:type="dxa" w:w="90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9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06-operation.page01.image02]</w:t>
            </w:r>
          </w:p>
        </w:tc>
      </w:tr>
    </w:tbl>
    <w:p>
      <w:pPr>
        <w:spacing w:after="10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6.3 如何延长密封时间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若需延长密封时间，需在操作前点击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Extend Seal Time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按键，使该按键指示灯点亮。延长时间设置将持续生效。若要恢复默认密封时间，请在下一次操作前再次点击该按键。当机器进入休眠或断电重新开机，密封时间将会恢复默认设置。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启用 Extend Seal Time 功能时，将暂时禁用智能密封调节功能，连续工作时每次工作间隔需大于 20s，并打开面盖以便机器散热。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操作指引（续）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6.4 如何使用真空密封功能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真空密封固体物品：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将袋口放入真空腔。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关闭面盖，并下压把手以锁紧面盖。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Vac Mode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按键选择模式：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Normal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或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Gentle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Vac&amp;Seal / Start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按键启动工作。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若需终止工作，请点击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在采用 Gentle 模式封装贵重物品前，建议先采用其它物品尝试真空后的压缩程度是否满足需求，以免压碎物品。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真空密封液体：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210"/>
        <w:gridCol w:w="3048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保持袋子直立，确保液体液面始终低于发热器，液体与袋口之间建议留出 7 inch（18 cm）的空间。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2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将袋口放入真空腔。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3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关闭面盖，并下压把手以锁紧面盖。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4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点击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Vac Mode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按键选择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Liquid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模式。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5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点击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Vac&amp;Seal / Start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按键启动工作。</w:t>
                  </w:r>
                </w:p>
              </w:tc>
            </w:tr>
          </w:tbl>
          <w:p>
            <w:pPr>
              <w:spacing w:after="80"/>
            </w:pPr>
          </w:p>
        </w:tc>
        <w:tc>
          <w:tcPr>
            <w:tcW w:type="dxa" w:w="304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90"/>
              <w:bottom w:type="dxa" w:w="90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9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06-operation.page02.image03]</w:t>
            </w:r>
          </w:p>
        </w:tc>
      </w:tr>
    </w:tbl>
    <w:p>
      <w:pPr>
        <w:spacing w:after="10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操作指引（续）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6.5 如何使用手动真空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方法一（在自动真空过程中切换至 Pulse Vac 模式）：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长按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Pulse Vac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按键进行真空抽气。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松开按键则暂停抽气。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达到所需真空状态后，点击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按键进行密封。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方法二（直接使用 Pulse Vac 模式）：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将袋口放入真空腔。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关闭面盖，并下压把手以锁紧面盖。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长按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Pulse Vac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按键进行真空抽气。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松开按键则暂停抽气。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达到所需真空状态后，点击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按键进行密封。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在手动真空过程中，长按按键抽气，松开暂停，此时会处于保压的状态。若 10 秒内不进行再次操作，机器将自动释放压力，并退出手动抽气模式。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操作指引（附件使用）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6.6 真空软管用法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210"/>
        <w:gridCol w:w="3048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对梅森罐适配器和带阀门拉链袋抽真空时，圆形吸嘴采用方向1。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对真空罐和瓶塞抽真空时，根据抽气口大小选择方向1或2。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真空软管扁形吸嘴3用于连接机器面盖上的外抽气口3。</w:t>
            </w:r>
          </w:p>
        </w:tc>
        <w:tc>
          <w:tcPr>
            <w:tcW w:type="dxa" w:w="304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90"/>
              <w:bottom w:type="dxa" w:w="90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9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06-operation.page03.image04]</w:t>
            </w:r>
          </w:p>
        </w:tc>
      </w:tr>
    </w:tbl>
    <w:p>
      <w:pPr>
        <w:spacing w:after="10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6.7 如何抽梅森罐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210"/>
        <w:gridCol w:w="3048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闭合机器面盖。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2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将罐盖放到梅森罐罐口，不需拧上螺纹盖（如有）。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3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将适配器安装到梅森罐上。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4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将真空软管扁形吸嘴插入机器面盖上的外抽气孔。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5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压下把手以锁紧面盖。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6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点击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Accessories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按键，选择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Mason Jar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7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将真空软管圆形吸嘴覆盖适配器的抽气孔，并用手轻微按压住。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8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点击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Vac&amp;Seal / Start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按键启动工作。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9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工作结束，取下真空软管及适配器。</w:t>
                  </w:r>
                </w:p>
              </w:tc>
            </w:tr>
          </w:tbl>
          <w:p>
            <w:pPr>
              <w:spacing w:after="80"/>
            </w:pPr>
          </w:p>
        </w:tc>
        <w:tc>
          <w:tcPr>
            <w:tcW w:type="dxa" w:w="304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90"/>
              <w:bottom w:type="dxa" w:w="90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9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06-operation.page03.image05]</w:t>
            </w:r>
          </w:p>
          <w:p>
            <w:pPr>
              <w:keepNext w:val="false"/>
              <w:keepLines w:val="false"/>
              <w:spacing w:after="9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06-operation.page03.image06]</w:t>
            </w:r>
          </w:p>
        </w:tc>
      </w:tr>
    </w:tbl>
    <w:p>
      <w:pPr>
        <w:spacing w:after="10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操作指引（附件使用）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6.8 如何抽真空罐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210"/>
        <w:gridCol w:w="3048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操作前，请确认真空罐与本机真空软管兼容。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2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确认真空罐处于可抽真空（Vacuum）的状态。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3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将真空软管扁形吸嘴插入机器面盖上的外抽气孔。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4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压下把手以锁紧面盖。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5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点击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Accessories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按键，选择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Canister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6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将真空软管圆形吸嘴覆盖真空罐抽气阀的抽气孔，并用手轻微压住。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7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点击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Vac&amp;Seal / Start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按键启动工作。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8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工作结束，取下真空软管。</w:t>
                  </w:r>
                </w:p>
              </w:tc>
            </w:tr>
          </w:tbl>
          <w:p>
            <w:pPr>
              <w:spacing w:after="80"/>
            </w:pPr>
          </w:p>
        </w:tc>
        <w:tc>
          <w:tcPr>
            <w:tcW w:type="dxa" w:w="304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90"/>
              <w:bottom w:type="dxa" w:w="90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9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06-operation.page03.image07]</w:t>
            </w:r>
          </w:p>
        </w:tc>
      </w:tr>
    </w:tbl>
    <w:p>
      <w:pPr>
        <w:spacing w:after="10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操作指引（续）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6.9 如何腌制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210"/>
        <w:gridCol w:w="3048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将食物覆盖酱料，并放到真空罐中。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2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确认真空罐处于可以抽真空（Vacuum）的状态。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3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将真空软管扁形吸嘴插入机器面盖上的外抽气孔。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4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将真空软管圆形吸嘴插入抽气阀的抽气孔。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5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压下把手以锁紧面盖。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6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点击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Accessories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按键，选择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Canister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7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点击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Vac&amp;Seal / Start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 启动工作。</w:t>
                  </w:r>
                </w:p>
              </w:tc>
            </w:tr>
          </w:tbl>
          <w:p>
            <w:pPr>
              <w:spacing w:after="80"/>
            </w:pPr>
          </w:p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8</w:t>
                  </w:r>
                </w:p>
              </w:tc>
              <w:tc>
                <w:tcPr>
                  <w:tcW w:type="dxa" w:w="6605"/>
                  <w:tcBorders>
                    <w:top w:val="single" w:color="D9D9D9" w:sz="1"/>
                    <w:left w:val="single" w:color="D9D9D9" w:sz="1"/>
                    <w:bottom w:val="single" w:color="D9D9D9" w:sz="1"/>
                    <w:right w:val="single" w:color="D9D9D9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20" w:before="0" w:line="32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A1A1A"/>
                      <w:sz w:val="20"/>
                      <w:szCs w:val="20"/>
                    </w:rPr>
                    <w:t xml:space="preserve">工作结束，取下真空软管。</w:t>
                  </w:r>
                </w:p>
              </w:tc>
            </w:tr>
          </w:tbl>
          <w:p>
            <w:pPr>
              <w:spacing w:after="80"/>
            </w:pPr>
          </w:p>
        </w:tc>
        <w:tc>
          <w:tcPr>
            <w:tcW w:type="dxa" w:w="3048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90"/>
              <w:left w:type="dxa" w:w="90"/>
              <w:bottom w:type="dxa" w:w="90"/>
              <w:right w:type="dxa" w:w="90"/>
            </w:tcMar>
            <w:vAlign w:val="top"/>
          </w:tcPr>
          <w:p>
            <w:pPr>
              <w:keepNext w:val="false"/>
              <w:keepLines w:val="false"/>
              <w:spacing w:after="9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06-operation.page04.image08]</w:t>
            </w:r>
          </w:p>
        </w:tc>
      </w:tr>
    </w:tbl>
    <w:p>
      <w:pPr>
        <w:spacing w:after="10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操作指引（续）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6.10 卷袋仓操作指引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本机器可以同时放置两卷卷袋（例如：两卷小于等于 20 feet/6m 长的卷袋）。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若放置单卷袋，则最长可放置 50 feet（15m）长。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卷袋仓可容纳 12 inch（300mm）以下宽度的卷袋。底部为宽度在 8 inch（200mm）以下的卷袋设计了专用放置槽。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629"/>
        <w:gridCol w:w="3629"/>
      </w:tblGrid>
      <w:tr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spacing w:after="4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06-operation.page04.image09]</w:t>
            </w:r>
          </w:p>
        </w:tc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spacing w:after="40" w:before="0" w:line="3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66666"/>
                <w:sz w:val="16"/>
                <w:szCs w:val="16"/>
              </w:rPr>
              <w:t xml:space="preserve">[Image: 06-operation.page04.image10]</w:t>
            </w:r>
          </w:p>
        </w:tc>
      </w:tr>
    </w:tbl>
    <w:p>
      <w:pPr>
        <w:spacing w:after="9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07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故障排除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CH.07 — TROUBLESHOOTING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7"/>
        <w:gridCol w:w="2903"/>
        <w:gridCol w:w="2758"/>
      </w:tblGrid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故障现象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可能原因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不能开机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电源线未正确插入电源插座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确保电源线已正确插入。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电源线破裂或损坏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断电检查电源线，如有损坏请咨询专业人员更换。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控制板或面板排线端子松脱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请咨询专业人员进行维修。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抽气不干净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袋子开口未全部在密封圈内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确保袋子的开口全部在下真空腔密封圈内。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使用了非纹路真空袋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确保使用带有纹路的真空袋。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密封圈破损、翻起或安装不正确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检查密封圈状态并正确安装。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袋子破损或有针孔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更换新的真空袋。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袋口有异物导致密封不完整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将袋口清洁干净后再试。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热封时间过长导致温度过高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打开面盖，静置冷却一段时间再使用。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不能密封或密封效果不理想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袋口没有正确放到发热器上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重新放置袋口，确保平整跨过发热器。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密封区域有水分、颗粒或碎片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清洁密封区域后重试。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密封压条未安装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安装密封压条。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默认密封时间不足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Extend Seal Time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延长密封时间后重试。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真空密封后袋子漏气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高温胶布破损或脱落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及时替换高温胶布。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发热温度异常导致袋子融化或密封不充分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参考抽气不干净和不能密封的解决方案。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锋利物品刺穿袋子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用纸巾或防刺穿片包裹锋利边缘，使用新袋重试。</w:t>
            </w:r>
          </w:p>
        </w:tc>
      </w:tr>
    </w:tbl>
    <w:p>
      <w:pPr>
        <w:spacing w:after="9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一些水果和蔬菜在包装前如果没有正确地焯熟，或者热的食物，会释放气体，导致真空袋没有收紧，此类情况属于正常表现，不属于漏气。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若以上故障排除方案均无法解决问题，请联系客服指引解决，请不要擅自拆卸机器。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故障排除（附件与报警）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7"/>
        <w:gridCol w:w="2903"/>
        <w:gridCol w:w="2758"/>
      </w:tblGrid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故障现象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可能原因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Accessories 模式无法抽气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真空软管扁形吸嘴未完全插入外抽气孔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用力旋转下压扁形吸嘴，使其完全插入。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面盖把手未下压锁紧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下压把手以锁紧面盖后重试。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密封圈或真空腔上有异物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打开面盖清除异物，闭盖重试。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错误报警（蜂鸣声长鸣 + 指示灯快闪）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按下 Vac&amp;Seal/Start 或 Seal 后报警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检查面盖是否闭合，把手是否已下压锁紧。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真空工作过程中连续蜂鸣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机器无法达到目标压力，检查把手锁紧及袋子是否破损，更换新袋重试。</w:t>
            </w:r>
          </w:p>
        </w:tc>
      </w:tr>
    </w:tbl>
    <w:p>
      <w:pPr>
        <w:spacing w:after="90"/>
      </w:pP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故障排除（续）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如因特殊原因，导致液体进入机器内部的处理方案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液体进入真空腔中：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立即关闭电源，等待至少 5 分钟，让机器发热器冷却。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将液体槽取出，并清理擦干液体。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将真空腔中的液体擦干。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将机器底部铺垫厨房纸或托盘，重新通电。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合上面盖，长按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Pulse Vac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按键抽气 20 秒，然后点击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排气，重复 5 次，让内部管道的液体排出。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打开面盖，在机器底部铺垫厨房纸或托盘，将机器放置于通风处晾干 48 小时，期间不要翻倒机器。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液体进入发热器：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请勿翻倒机器，关闭电源，等待 10 分钟，让发热器冷却及内部液体排出。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清理和擦干机器接水盘、真空腔、底部的液体。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打开面盖，在机器底部铺垫厨房纸或托盘，将机器放置于通风处晾干 24 小时，期间不要翻倒机器。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将机器底部铺垫厨房纸或托盘，重新通电。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合上面盖，长按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Pulse Vac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按键抽气 20 秒，然后点击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排气，重复 5 次，让内部管道的液体排出。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660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2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打开面盖，在机器底部铺垫厨房纸或托盘，将机器放置于通风处晾干 48 小时，期间不要翻倒机器。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如果长期不清洁，内部管道可能会堵塞，影响抽气性能，此时请联系售后进行管道更换。</w:t>
            </w:r>
          </w:p>
        </w:tc>
      </w:tr>
    </w:tbl>
    <w:p>
      <w:pPr>
        <w:spacing w:after="8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08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维护保养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CH.08 — MAINTENANCE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确保使用机器的工作台平整、干净、干燥。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在不使用机器时请不要将机器锁扣锁上，以防密封圈被长时间挤压，影响功能。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需每周一次对机器的密封圈、密封压条、发热器、液体槽、真空腔进行清洁。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发热器和密封压条在工作后会残留高温，请待机器冷却后再进行保养。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清洁前拔下机器电源。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请采用软毛刷清洁密封圈、密封压条、发热器、液体槽、真空腔、真空软管。避免采用硬毛刷，以免损坏机器。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每天工作结束后，取出液体槽清洁擦干，并用湿毛巾或纸巾清理真空腔内残留的碎屑、灰尘。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每次工作结束后，检查密封圈是否已经变形严重，高温胶布是否已经破损/脱落，如有，则请及时替换。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液体槽和真空软管不支持高温清洁，如洗碗机清洁。</w:t>
      </w: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09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真空包装特性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CH.09 — VACUUM PROPERTIES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真空包装是通过去除密封容器中的大部分空气来延长食品的寿命，并防止空气回流到密封容器中，从而减少氧化。真空包装有助于保持风味和整体质量。它还有助于抑制好氧微生物的生长，在某些条件下可能的现象有：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霉菌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霉菌在低氧环境下无法繁殖，真空包装能够抑制霉菌的繁殖。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酵母菌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酵母需要水、糖和中等温度才能繁殖，可以在有空气或无空气的情况下生存。减缓酵母的生长需要冷藏，冷冻则可以有效抑制。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细菌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导致难闻的气味、变色或变柔软。在适当的条件下，肉毒梭菌可以在没有空气的情况下生长，且无法通过气味或味道检测到。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与任何其他储存方式一样，在食用前检查食品是否变质是很重要的。在 -4°C 或更低温度下，可以显著减少微生物的生长。对于长期储存，建议进行真空封装后保持冷冻。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NOTICE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真空包装不能代替冷藏或冷冻。任何需要冷藏的易腐食品在真空包装后仍必须保持冷藏或冷冻。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存储指南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蔬菜在真空包装前需要先焯水。将蔬菜放入沸水中煮熟，然后浸入冷水中，最后用毛巾吸干水分再进行真空包装。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十字花科蔬菜（花椰菜、芽菜、卷心菜等）在储存过程中会自然排放气体，煮熟、真空封装后建议存放在冰箱里。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切忌真空储存大蒜或蘑菇等真菌食品。抽真空后会产生有害物质，食用会影响健康。</w:t>
      </w:r>
    </w:p>
    <w:p>
      <w:pPr>
        <w:keepNext/>
        <w:keepLines w:val="false"/>
        <w:spacing w:after="90" w:before="4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真空包装特性（续）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食物真空保鲜期限参照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15"/>
        <w:gridCol w:w="1815"/>
        <w:gridCol w:w="1815"/>
        <w:gridCol w:w="1815"/>
      </w:tblGrid>
      <w:tr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储存方式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食物类别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常规储存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真空包装</w:t>
            </w:r>
          </w:p>
        </w:tc>
      </w:tr>
      <w:tr>
        <w:tc>
          <w:tcPr>
            <w:tcW w:type="dxa" w:w="1815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冷冻储存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肉类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15–20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鱼类、海鲜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10–12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干果、咖啡豆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6–9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18–24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gridSpan w:val="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15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冷藏储存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肉类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12–13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鱼类、海鲜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6–8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熟肉类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10–14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蛋类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30–50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蔬菜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7–10 天</w:t>
            </w:r>
          </w:p>
        </w:tc>
      </w:tr>
      <w:tr>
        <w:tc>
          <w:tcPr>
            <w:tcW w:type="dxa" w:w="1815"/>
            <w:gridSpan w:val="4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15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常温储存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面包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1–2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6–8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盒装饼干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面条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大米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面粉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4–5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干货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3–4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咖啡 / 茶叶 / 奶粉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</w:tbl>
    <w:p>
      <w:pPr>
        <w:spacing w:after="90"/>
      </w:pPr>
    </w:p>
    <w:p>
      <w:pPr>
        <w:pStyle w:val="Heading1"/>
        <w:keepNext/>
        <w:pageBreakBefore/>
        <w:pBdr>
          <w:left w:val="single" w:color="000000" w:sz="12"/>
        </w:pBdr>
        <w:spacing w:after="60" w:before="0" w:line="320"/>
        <w:ind w:left="160"/>
      </w:pPr>
      <w:r>
        <w:rPr>
          <w:rFonts w:ascii="Arial" w:cs="Arial" w:eastAsia="Arial" w:hAnsi="Arial"/>
          <w:b/>
          <w:bCs/>
          <w:color w:val="E63946"/>
          <w:sz w:val="34"/>
          <w:szCs w:val="34"/>
        </w:rPr>
        <w:t xml:space="preserve">10 </w:t>
      </w: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品牌与保修信息</w:t>
      </w:r>
    </w:p>
    <w:p>
      <w:pPr>
        <w:spacing w:after="120"/>
        <w:jc w:val="right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CH.10 — WARRANTY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感谢您购买 WEVAC 真空封口机。如有任何问题，请通过以下方式联系我们：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support@wevactech.com | www.wevactech.com</w:t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品牌商信息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品牌商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WEVAC TECHNOLOGY CO., LIMITED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FLAT/RM 404A BEVERLEY COMMERCIAL CENTRE 87-105 CHATHAM ROAD SOUTH TSIM SHA TSUI KL HONG KONG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www.wevactech.com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客服邮箱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support@wevactech.com</w:t>
            </w:r>
          </w:p>
        </w:tc>
      </w:tr>
    </w:tbl>
    <w:p>
      <w:pPr>
        <w:spacing w:after="9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授权制造商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制造商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广州亚俊氏真空科技股份有限公司</w:t>
            </w:r>
          </w:p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Guangzhou Argion Electric Appliance Co., Ltd.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广东省广州市番禺区南村镇启业路1号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www.argiontechnology.com</w:t>
            </w:r>
          </w:p>
        </w:tc>
      </w:tr>
    </w:tbl>
    <w:p>
      <w:pPr>
        <w:spacing w:after="90"/>
      </w:pP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保修信息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本产品提供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2 年有限保修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。自原始购买日期起 2 年内可享受保修更换服务。要获得保修更换资格，您必须：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在过去 2 年内购买过产品。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有原始订单号或购买时使用的电子邮件。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如通过经销商或零售合作伙伴购买，须提供原始收据的副本。</w:t>
      </w:r>
    </w:p>
    <w:p>
      <w:pPr>
        <w:keepNext w:val="false"/>
        <w:keepLines w:val="false"/>
        <w:spacing w:after="110" w:before="0" w:lin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向我们发送电子邮件申请保修服务：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support@wevactech.com</w:t>
      </w:r>
    </w:p>
    <w:p>
      <w:pPr>
        <w:spacing w:after="100"/>
        <w:jc w:val="center"/>
      </w:pPr>
      <w:r>
        <w:drawing>
          <wp:inline distT="0" distB="0" distL="0" distR="0">
            <wp:extent cx="3238500" cy="219075"/>
            <wp:effectExtent t="0" r="0" b="0" l="0"/>
            <wp:docPr id="1" name="Warranty separator" descr="Warranty separator" title="Warranty sepa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 w:val="false"/>
        <w:spacing w:after="100" w:before="120" w:lin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4"/>
          <w:szCs w:val="24"/>
        </w:rPr>
        <w:t xml:space="preserve">保修卡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0"/>
        <w:gridCol w:w="4718"/>
      </w:tblGrid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客户名称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城市 / 州 / 邮政编码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电话号码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电子邮件地址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原始购买日期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产品型号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序列号（如适用）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商户名称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8392" w:h="11907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" w:cs="Arial" w:eastAsia="Arial" w:hAnsi="Arial"/>
        <w:color w:val="8A8A8A"/>
        <w:sz w:val="16"/>
        <w:szCs w:val="16"/>
      </w:rPr>
      <w:t xml:space="preserve">WEVAC V23</w:t>
    </w:r>
    <w:r>
      <w:rPr>
        <w:rFonts w:ascii="Arial" w:cs="Arial" w:eastAsia="Arial" w:hAnsi="Arial"/>
        <w:color w:val="8A8A8A"/>
        <w:sz w:val="16"/>
        <w:szCs w:val="16"/>
      </w:rPr>
      <w:t xml:space="preserve">	</w:t>
    </w:r>
    <w:r>
      <w:rPr>
        <w:rFonts w:ascii="Arial" w:cs="Arial" w:eastAsia="Arial" w:hAnsi="Arial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" w:cs="Arial" w:eastAsia="Arial" w:hAnsi="Arial"/>
        <w:color w:val="666666"/>
        <w:sz w:val="16"/>
        <w:szCs w:val="16"/>
      </w:rPr>
      <w:t xml:space="preserve">WEVAC</w:t>
    </w:r>
    <w:r>
      <w:rPr>
        <w:rFonts w:ascii="Arial" w:cs="Arial" w:eastAsia="Arial" w:hAnsi="Arial"/>
        <w:color w:val="666666"/>
        <w:sz w:val="16"/>
        <w:szCs w:val="16"/>
      </w:rPr>
      <w:t xml:space="preserve">	V23  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Arial" w:cs="Arial" w:eastAsia="Arial" w:hAnsi="Arial"/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120"/>
      <w:outlineLvl w:val="1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2cc8a73f5e756360e9ac4cc270f30f1a663e46a.png"/><Relationship Id="rId10" Type="http://schemas.openxmlformats.org/officeDocument/2006/relationships/image" Target="media/ec1fe9046bc2bcf653d1900c7fe90270061371a2.png"/><Relationship Id="rId11" Type="http://schemas.openxmlformats.org/officeDocument/2006/relationships/image" Target="media/c80f0e304d799e097d570aee3b99ebe03c2f4bd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2026-03-10T17:08:05.390Z</dcterms:created>
  <dcterms:modified xsi:type="dcterms:W3CDTF">2026-03-10T17:08:05.392Z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