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7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>将产品放置在坚固、平坦、干燥的台面上。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>确保产品四周留有至少 120mm（4.7"）的通风间距。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>远离热源（烤箱、灶台等），避免阳光直射。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>首次使用前，请先运行一次清洁程序（参见 CH.08 维护保养）。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>首次制冰前 5 次属于水降温阶段，冰形会随水温下降逐渐增大，属正常现象。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>使用饮用水即可制冰，饮用水越纯净则冰越透明。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>若想达到理想透明度，请使用矿物质含量较低的饮用水（TDS &lt; 200mg/L）。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>适用水源：纯净饮用水、RO反渗透处理自来水、深度过滤自来水、低TDS矿泉水。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>开箱后取出全部包装材料，并用湿布擦拭产品内部后再擦干。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>子弹冰篮装满后，产品会自动暂停制冰并发出提示音。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>三种尺寸不能同时制作，但可在制冰途中切换另一种尺寸。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>给产品接通电源，产品发出“滴”一声，所有按键点亮后再熄灭，表示已经接通电源。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按键，按键显示白灯，产品已处于开机状态。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打开腔盖，并取出子弹冰篮和水箱。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0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按键切换制冰尺寸。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给水箱加水至水位线。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按键，按键灯亮白灯，产品自动清洁制冰兜和制冰模。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断开电源，将产品放置到水槽旁。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将产品底部的排水孔塞松脱，让内腔的水排干。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>运输后需静置 4 小时，待冷媒稳定后再通电。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>请远离热源、蒸汽和阳光直射环境。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