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8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7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8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F5F5F5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846"/>
          <w:spacing w:val="8"/>
        </w:rPr>
        <w:t>━━━━</w:t>
      </w:r>
    </w:p>
    <w:p>
      <w:pPr>
        <w:pBdr>
          <w:top w:val="single" w:sz="10" w:space="1" w:color="FFFFFF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F5F5F5"/>
          <w:spacing w:val="5"/>
        </w:rPr>
        <w:t>使用产品前请仔细阅读本说明书，并妥善保管。</w:t>
      </w: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F5F5F5"/>
          <w:spacing w:val="5"/>
        </w:rPr>
        <w:t>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CH.01 — SAFETY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846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846"/>
                <w:spacing w:val="2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本机仅供家庭使用，请勿用于其他非设计用途。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小零件可能造成窒息危险，请勿让儿童接触。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请确保电源电压与机器铭牌标示一致。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使用后请切断电源。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从电源插座上拔出插头时请手握插头拔出，请勿拉扯电源线。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请勿将主机或电源线浸入水中或其他液体中。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电源线需要直接插接符合安全规范的电源插座上。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电源线请勿悬挂于台面边缘，以免儿童拉扯或意外绊倒。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禁止在手脚潮湿或未穿鞋的情况下触摸产品电源部件。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产品所连接的电源需有漏电保护装置。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插座必须满足当地法规要求，安全法规要求强制进行产品接地。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清洁、维护或更换部件时，必须切断电源。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切勿将螺丝刀或其它物体插入散热孔中。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只有授权技术人员才能进行拆机检查和维修。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发生火灾时，切勿浇水，请使用二氧化碳灭火器。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除制造商推荐的方法外，不能使用机械手段或其他方法加速除霜。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不要损坏制冷剂回路。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警告：易燃材料，存在发生火灾的风险。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制冷剂废料需在授权废物处理中心处理，不能靠近火源。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请勿在本产品中储存含有易燃推进剂的气溶胶罐等爆炸性物质。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CH.01 — SAFETY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注意 CAUTION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移动或运输产品时保持产品直立，否则可能导致产品损坏。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运输后需静置4小时，待冷媒稳定后再通电。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对电机和制冷系统进行维护时要戴手套。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切勿阻塞散热孔，以确保产品的良好运转。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请勿将非食品类物品放置于腔体中。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本产品仅限室内使用。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提示 NOTICE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产品噪音等级低于50 dB(A)。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8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CH.02 — USAGE TIPS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产品及使用提示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将产品放置在坚固、平坦、干燥的台面上。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确保产品四周留有至少 120mm（4.7"）的通风间距。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远离热源（烤箱、灶台等），避免阳光直射。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首次使用前，请先运行一次清洁程序（参见 CH.08 维护保养）。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首次制冰前 5 次属于水降温阶段，冰形会随水温下降逐渐增大，属正常现象。</w:t>
      </w:r>
    </w:p>
    <w:p>
      <w:pPr>
        <w:spacing w:after="80" w:before="17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使用饮用水即可制冰，饮用水越纯净则冰越透明。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若想达到理想透明度，请使用矿物质含量较低的饮用水（TDS &lt; 200mg/L）。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适用水源：纯净饮用水、RO反渗透处理自来水、深度过滤自来水、低TDS矿泉水。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7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开箱后取出全部包装材料，并用湿布擦拭产品内部后再擦干。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子弹冰篮装满后，产品会自动暂停制冰并发出提示音。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三种尺寸不能同时制作，但可在制冰途中切换另一种尺寸。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4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CH.03 — STRUCTURE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9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CH.04 — FEATURES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CH.05 — SPECIFICATIONS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CH.06 — OPERATION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操作指引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4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4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7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4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给产品接通电源，产品发出“滴”一声，所有按键点亮后再熄灭，表示已经接通电源。</w:t>
      </w:r>
    </w:p>
    <w:p>
      <w:pPr>
        <w:spacing w:before="0" w:after="32" w:line="24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按键，按键显示白灯，产品已处于开机状态。</w:t>
      </w:r>
    </w:p>
    <w:p>
      <w:pPr>
        <w:spacing w:after="80" w:before="17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4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4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打开腔盖，并取出子弹冰篮和水箱。</w:t>
      </w:r>
    </w:p>
    <w:p>
      <w:pPr>
        <w:spacing w:after="40" w:line="24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4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4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4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9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CH.06 — OPERATION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操作指引（续）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0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0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0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0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0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0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0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0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0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0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0"/>
              </w:rPr>
              <w:t>提示 NOTICE</w:t>
            </w:r>
          </w:p>
          <w:p>
            <w:pPr>
              <w:spacing w:before="0" w:after="27" w:line="216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0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0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0"/>
              </w:rPr>
              <w:t xml:space="preserve"> 按键切换制冰尺寸。</w:t>
            </w:r>
          </w:p>
          <w:p>
            <w:pPr>
              <w:spacing w:before="0" w:after="27" w:line="216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0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0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0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16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0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0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0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0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16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0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0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0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0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3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CH.07 — TROUBLESHOOTING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C0C0C0"/>
                <w:spacing w:val="2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C0C0C0"/>
                <w:spacing w:val="2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C0C0C0"/>
                <w:spacing w:val="2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C0C0C0"/>
                <w:spacing w:val="2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C0C0C0"/>
                <w:spacing w:val="2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C0C0C0"/>
                <w:spacing w:val="2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C0C0C0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C0C0C0"/>
                <w:spacing w:val="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C0C0C0"/>
                <w:spacing w:val="2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C0C0C0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C0C0C0"/>
                <w:spacing w:val="2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C0C0C0"/>
                <w:spacing w:val="2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C0C0C0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C0C0C0"/>
                <w:spacing w:val="2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C0C0C0"/>
                <w:spacing w:val="2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C0C0C0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C0C0C0"/>
                <w:spacing w:val="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C0C0C0"/>
                <w:spacing w:val="2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C0C0C0"/>
                <w:spacing w:val="2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C0C0C0"/>
                <w:spacing w:val="2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C0C0C0"/>
                <w:spacing w:val="2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C0C0C0"/>
                <w:spacing w:val="2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C0C0C0"/>
                <w:spacing w:val="2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C0C0C0"/>
                <w:spacing w:val="2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C0C0C0"/>
                <w:spacing w:val="2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C0C0C0"/>
                <w:spacing w:val="2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C0C0C0"/>
                <w:spacing w:val="2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FFFFFF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0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1" w:right="568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CH.08 — MAINTENANCE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维护保养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给水箱加水至水位线。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按键，按键灯亮白灯，产品自动清洁制冰兜和制冰模。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断开电源，将产品放置到水槽旁。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将产品底部的排水孔塞松脱，让内腔的水排干。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用柔软湿布擦拭产品外壳，请勿使用腐蚀性清洁剂。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请遵循自动清洁步骤清洗制冰模具和制冰兜。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CH.09 — INSTALLATION / STORAGE / DISPOSAL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运输过程中请保持平衡，防止倾翻；产品倾斜角不得大于 45°。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移动或运输产品时应保持直立状态，避免损坏压缩机和制冷系统。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运输后需静置 4 小时，待冷媒稳定后再通电。</w:t>
      </w:r>
    </w:p>
    <w:p>
      <w:pPr>
        <w:spacing w:after="80" w:before="17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请将产品安装在平整、稳固、干燥的台面上，不得倾斜放置。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搬运时不要推拉产品，以避免倾覆或损坏部件。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产品四周与墙或物品之间需保持至少 120mm（4.7"）的间距，以确保通风和可维护性。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请远离热源、蒸汽和阳光直射环境。</w:t>
      </w:r>
    </w:p>
    <w:p>
      <w:pPr>
        <w:spacing w:after="80" w:before="17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长期存放前，请排空水箱和内腔中的水，并完成清洁与擦干。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请将产品置于干燥、通风环境中保存，避免重压和潮湿。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本产品含电子元件和 R600a 制冷剂，不得与生活垃圾一同丢弃。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4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CH.10 — WARRANTY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0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0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0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0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 xml:space="preserve">本产品提供 </w:t>
      </w:r>
      <w:r>
        <w:rPr>
          <w:rFonts w:ascii="Arial" w:hAnsi="Arial" w:cs="Arial" w:eastAsia="Microsoft YaHei"/>
          <w:b/>
          <w:sz w:val="14"/>
          <w:color w:val="1A1A1A"/>
          <w:spacing w:val="8"/>
        </w:rPr>
        <w:t xml:space="preserve">2 年有限保修</w:t>
      </w: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 xml:space="preserve"> 。自原始购买日期起 2 年内可享受保修更换服务。要获得保修更换资格，您必须：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在过去 2 年内购买过产品。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有原始订单号或购买时使用的电子邮件。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6" w:right="572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CH.10 — WARRANTY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0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0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81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