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10.xml" ContentType="application/vnd.openxmlformats-officedocument.wordprocessingml.footer+xml"/>
  <Override PartName="/word/footer11.xml" ContentType="application/vnd.openxmlformats-officedocument.wordprocessingml.footer+xml"/>
  <Override PartName="/word/footer12.xml" ContentType="application/vnd.openxmlformats-officedocument.wordprocessingml.footer+xml"/>
  <Override PartName="/word/footer13.xml" ContentType="application/vnd.openxmlformats-officedocument.wordprocessingml.footer+xml"/>
  <Override PartName="/word/footer14.xml" ContentType="application/vnd.openxmlformats-officedocument.wordprocessingml.footer+xml"/>
  <Override PartName="/word/footer15.xml" ContentType="application/vnd.openxmlformats-officedocument.wordprocessingml.footer+xml"/>
  <Override PartName="/word/footer2.xml" ContentType="application/vnd.openxmlformats-officedocument.wordprocessingml.footer+xml"/>
  <Override PartName="/word/footer3.xml" ContentType="application/vnd.openxmlformats-officedocument.wordprocessingml.footer+xml"/>
  <Override PartName="/word/footer4.xml" ContentType="application/vnd.openxmlformats-officedocument.wordprocessingml.footer+xml"/>
  <Override PartName="/word/footer5.xml" ContentType="application/vnd.openxmlformats-officedocument.wordprocessingml.footer+xml"/>
  <Override PartName="/word/footer6.xml" ContentType="application/vnd.openxmlformats-officedocument.wordprocessingml.footer+xml"/>
  <Override PartName="/word/footer7.xml" ContentType="application/vnd.openxmlformats-officedocument.wordprocessingml.footer+xml"/>
  <Override PartName="/word/footer8.xml" ContentType="application/vnd.openxmlformats-officedocument.wordprocessingml.footer+xml"/>
  <Override PartName="/word/footer9.xml" ContentType="application/vnd.openxmlformats-officedocument.wordprocessingml.foot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"1.0" encoding="UTF-8"?>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0" w:after="2760"/>
      </w:pPr>
      <w:r>
        <w:rPr>
          <w:rFonts w:ascii="Arial Black" w:hAnsi="Arial Black" w:cs="Arial Black" w:eastAsia="Microsoft YaHei"/>
          <w:b/>
          <w:sz w:val="15"/>
          <w:color w:val="E63846"/>
          <w:spacing w:val="5"/>
        </w:rPr>
        <w:t xml:space="preserve">━━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威富可</w:t>
      </w:r>
    </w:p>
    <w:p>
      <w:pPr>
        <w:spacing w:after="600" w:before="170"/>
        <w:jc w:val="left"/>
      </w:pPr>
      <w:r>
        <w:drawing>
          <wp:inline xmlns:a="http://schemas.openxmlformats.org/drawingml/2006/main" xmlns:pic="http://schemas.openxmlformats.org/drawingml/2006/picture">
            <wp:extent cx="906829" cy="11700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906829" cy="1170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before="0" w:line="278" w:lineRule="auto"/>
      </w:pPr>
      <w:r>
        <w:rPr>
          <w:rFonts w:ascii="Courier New" w:hAnsi="Courier New" w:cs="Courier New" w:eastAsia="Microsoft YaHei"/>
          <w:b/>
          <w:sz w:val="12"/>
          <w:color w:val="E63846"/>
        </w:rPr>
        <w:t>MODEL IMT050</w:t>
      </w:r>
    </w:p>
    <w:p>
      <w:pPr>
        <w:spacing w:after="0" w:before="0" w:line="278" w:lineRule="auto"/>
      </w:pPr>
      <w:r>
        <w:rPr>
          <w:rFonts w:ascii="Arial Black" w:hAnsi="Arial Black" w:cs="Arial Black" w:eastAsia="Microsoft YaHei"/>
          <w:b/>
          <w:sz w:val="36"/>
          <w:color w:val="1A1A1A"/>
          <w:spacing w:val="5"/>
        </w:rPr>
        <w:t>制冰机</w:t>
      </w:r>
    </w:p>
    <w:p>
      <w:pPr>
        <w:spacing w:after="20" w:before="0" w:line="278" w:lineRule="auto"/>
      </w:pPr>
      <w:r>
        <w:rPr>
          <w:rFonts w:ascii="Arial" w:hAnsi="Arial" w:cs="Arial" w:eastAsia="Microsoft YaHei"/>
          <w:b w:val="0"/>
          <w:sz w:val="15"/>
          <w:color w:val="F5F5F5"/>
          <w:spacing w:val="5"/>
        </w:rPr>
        <w:t>说明书</w:t>
      </w:r>
    </w:p>
    <w:p>
      <w:pPr>
        <w:spacing w:after="2260"/>
      </w:pPr>
      <w:r>
        <w:rPr>
          <w:rFonts w:ascii="Arial Black" w:hAnsi="Arial Black" w:cs="Arial Black" w:eastAsia="Microsoft YaHei"/>
          <w:b/>
          <w:sz w:val="14"/>
          <w:color w:val="E63846"/>
          <w:spacing w:val="8"/>
        </w:rPr>
        <w:t>━━━━</w:t>
      </w:r>
    </w:p>
    <w:p>
      <w:pPr>
        <w:pBdr>
          <w:top w:val="single" w:sz="10" w:space="1" w:color="FFFFFF"/>
        </w:pBdr>
        <w:spacing w:after="60"/>
      </w:pP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使用产品前请仔细阅读本说明书，并妥善保管。</w:t>
      </w:r>
    </w:p>
    <w:p>
      <w:pPr>
        <w:spacing w:after="0" w:before="0" w:line="278" w:lineRule="auto"/>
      </w:pPr>
      <w:r>
        <w:rPr>
          <w:rFonts w:ascii="Arial" w:hAnsi="Arial" w:cs="Arial" w:eastAsia="Microsoft YaHei"/>
          <w:b w:val="0"/>
          <w:sz w:val="10"/>
          <w:color w:val="F5F5F5"/>
          <w:spacing w:val="5"/>
        </w:rPr>
        <w:t>说明书中的产品、配件等插图均为示意图，仅供参考。由于产品的更新与升级，产品实物与示意图可能略有差异，请以实物为准。</w:t>
      </w:r>
    </w:p>
    <w:p>
      <w:pPr>
        <w:sectPr>
          <w:footerReference w:type="default" r:id="rId9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80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IMT050 — 说明书</w:t>
      </w:r>
    </w:p>
    <w:p>
      <w:pPr>
        <w:spacing w:after="200" w:before="0" w:line="278" w:lineRule="auto"/>
      </w:pPr>
      <w:r>
        <w:rPr>
          <w:rFonts w:ascii="Arial Black" w:hAnsi="Arial Black" w:cs="Arial Black" w:eastAsia="Microsoft YaHei"/>
          <w:b/>
          <w:sz w:val="30"/>
          <w:color w:val="000000"/>
          <w:spacing w:val="5"/>
        </w:rPr>
        <w:t>目录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01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安全须知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02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产品及使用提示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5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03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产品结构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6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04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产品功能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7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05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技术参数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8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06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操作指引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9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07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故障排除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11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08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维护保养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12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09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安装运输、存储与拆除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13</w:t>
      </w:r>
    </w:p>
    <w:p>
      <w:pPr>
        <w:tabs>
          <w:tab w:pos="7257" w:val="right"/>
        </w:tabs>
        <w:spacing w:after="120" w:line="240" w:lineRule="auto"/>
      </w:pPr>
      <w:r>
        <w:rPr>
          <w:rFonts w:ascii="Courier New" w:hAnsi="Courier New" w:cs="Courier New" w:eastAsia="Microsoft YaHei"/>
          <w:b/>
          <w:sz w:val="13"/>
          <w:color w:val="E63846"/>
        </w:rPr>
        <w:t xml:space="preserve">10  </w:t>
      </w: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品牌与保修信息</w:t>
      </w:r>
      <w:r>
        <w:rPr>
          <w:rFonts w:ascii="Courier New" w:hAnsi="Courier New" w:cs="Courier New" w:eastAsia="Microsoft YaHei"/>
          <w:b w:val="0"/>
          <w:sz w:val="12"/>
          <w:color w:val="F5F5F5"/>
        </w:rPr>
        <w:tab/>
        <w:t>14</w:t>
      </w:r>
    </w:p>
    <w:p>
      <w:pPr>
        <w:sectPr>
          <w:footerReference w:type="default" r:id="rId1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为了您的安全，在使用本电器产品前，请阅读本手册中的所有说明，并始终遵守以下安全预防措施：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12" w:space="0" w:color="E63846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E63846"/>
                <w:spacing w:val="2"/>
              </w:rPr>
              <w:t>警告 WARNING</w:t>
            </w:r>
          </w:p>
          <w:p>
            <w:pPr>
              <w:spacing w:after="20" w:before="0"/>
              <w:ind w:left="-176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28528" cy="209484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3.png"/>
                          <pic:cNvPicPr/>
                        </pic:nvPicPr>
                        <pic:blipFill>
                          <a:blip r:embed="rId13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28528" cy="209484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本机仅供家庭使用，请勿用于其他非设计用途。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请勿让儿童玩耍本机或电源线。儿童、行动不便或认知受限人士应在成年人监督下使用。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小零件可能造成窒息危险，请勿让儿童接触。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请勿在高湿高温等环境使用本机，严禁在有易燃易爆气体的环境中使用。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请确保电源电压与机器铭牌标示一致。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使用后请切断电源。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从电源插座上拔出插头时请手握插头拔出，请勿拉扯电源线。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请勿将主机或电源线浸入水中或其他液体中。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电源线需要直接插接符合安全规范的电源插座上。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如发现插头、电源线或主机损坏，请立即停止使用并联系制造商或授权维修点处理，请勿自行拆修。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电源线请勿悬挂于台面边缘，以免儿童拉扯或意外绊倒。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禁止在手脚潮湿或未穿鞋的情况下触摸产品电源部件。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产品所连接的电源需有漏电保护装置。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插座必须满足当地法规要求，安全法规要求强制进行产品接地。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清洁、维护或更换部件时，必须切断电源。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切勿将螺丝刀或其它物体插入散热孔中。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只有授权技术人员才能进行拆机检查和维修。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发生火灾时，切勿浇水，请使用二氧化碳灭火器。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除制造商推荐的方法外，不能使用机械手段或其他方法加速除霜。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不要损坏制冷剂回路。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警告：易燃材料，存在发生火灾的风险。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制冷剂废料需在授权废物处理中心处理，不能靠近火源。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请勿在本产品中储存含有易燃推进剂的气溶胶罐等爆炸性物质。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保持所有通风口顺畅，保持产品远离热源或蒸汽装置。</w:t>
            </w:r>
          </w:p>
        </w:tc>
      </w:tr>
    </w:tbl>
    <w:p>
      <w:pPr>
        <w:spacing w:after="40"/>
      </w:pPr>
    </w:p>
    <w:p>
      <w:pPr>
        <w:sectPr>
          <w:footerReference w:type="default" r:id="rId12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CH.01 — SAFETY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01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安全须知（续）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000000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注意 CAUTION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移动或运输产品时保持产品直立，否则可能导致产品损坏。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运输后需静置4小时，待冷媒稳定后再通电。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对电机和制冷系统进行维护时要戴手套。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切勿阻塞散热孔，以确保产品的良好运转。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请勿将非食品类物品放置于腔体中。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本产品仅限室内使用。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本产品设计为将饮用水制作成冰，请不要将本产品用于设计外用途。</w:t>
            </w:r>
          </w:p>
        </w:tc>
      </w:tr>
    </w:tbl>
    <w:p>
      <w:pPr>
        <w:spacing w:after="40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2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2"/>
                <w:color w:val="000000"/>
                <w:spacing w:val="2"/>
              </w:rPr>
              <w:t>提示 NOTICE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产品噪音等级低于50 dB(A)。</w:t>
            </w:r>
          </w:p>
          <w:p>
            <w:pPr>
              <w:spacing w:before="0" w:after="27" w:line="228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6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3"/>
                <w:color w:val="000000"/>
                <w:spacing w:val="9"/>
              </w:rPr>
              <w:t>本产品的气候类型为SN，适合在10℃~32℃ / 50℉~89.6℉ 的环境温度中使用。</w:t>
            </w:r>
          </w:p>
        </w:tc>
      </w:tr>
    </w:tbl>
    <w:p>
      <w:pPr>
        <w:spacing w:after="40"/>
      </w:pPr>
    </w:p>
    <w:p>
      <w:pPr>
        <w:sectPr>
          <w:footerReference w:type="default" r:id="rId14"/>
          <w:pgSz w:w="8391" w:h="11906"/>
          <w:pgMar w:top="58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CH.02 — USAGE TIPS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02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产品及使用提示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放置与首次使用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将产品放置在坚固、平坦、干燥的台面上。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确保产品四周留有至少 120mm（4.7"）的通风间距。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远离热源（烤箱、灶台等），避免阳光直射。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首次使用前，请先运行一次清洁程序（参见 CH.08 维护保养）。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首次制冰前 5 次属于水降温阶段，冰形会随水温下降逐渐增大，属正常现象。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用水要求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使用饮用水即可制冰，饮用水越纯净则冰越透明。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若想达到理想透明度，请使用矿物质含量较低的饮用水（TDS &lt; 200mg/L）。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适用水源：纯净饮用水、RO反渗透处理自来水、深度过滤自来水、低TDS矿泉水。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禁止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使用有色、有味、有气泡或含过饱和气体的饮品（茶、果汁、咖啡、牛奶、汽水等），这些会污染甚至损坏产品。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使用提示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开箱后取出全部包装材料，并用湿布擦拭产品内部后再擦干。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子弹冰篮装满后，产品会自动暂停制冰并发出提示音。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三种尺寸不能同时制作，但可在制冰途中切换另一种尺寸。</w:t>
      </w:r>
    </w:p>
    <w:p>
      <w:pPr>
        <w:spacing w:before="0" w:after="32" w:line="273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2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连续制冰过程中，受水质、水温和环境温度影响，偶尔出现冰块不透明属正常现象。</w:t>
      </w:r>
    </w:p>
    <w:p>
      <w:pPr>
        <w:sectPr>
          <w:footerReference w:type="default" r:id="rId15"/>
          <w:pgSz w:w="8391" w:h="11906"/>
          <w:pgMar w:top="584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CH.03 — STRUCTURE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03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产品结构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522416" cy="25920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5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522416" cy="2592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088"/>
        <w:gridCol w:w="2540"/>
        <w:gridCol w:w="1088"/>
        <w:gridCol w:w="2540"/>
      </w:tblGrid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编号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名称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腔盖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水箱提手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冰篮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控制面板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制冰模具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排水孔</w:t>
            </w:r>
          </w:p>
        </w:tc>
      </w:tr>
      <w:tr>
        <w:trPr>
          <w:trHeight w:val="215" w:hRule="atLeast"/>
        </w:trPr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</w:t>
            </w:r>
          </w:p>
        </w:tc>
        <w:tc>
          <w:tcPr>
            <w:tcW w:type="dxa" w:w="108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  <w:tc>
          <w:tcPr>
            <w:tcW w:type="dxa" w:w="2540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</w:r>
          </w:p>
        </w:tc>
      </w:tr>
    </w:tbl>
    <w:p>
      <w:pPr>
        <w:sectPr>
          <w:footerReference w:type="default" r:id="rId16"/>
          <w:pgSz w:w="8391" w:h="11906"/>
          <w:pgMar w:top="59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CH.04 — FEATURES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04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产品功能</w:t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1291484" cy="129600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7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1291484" cy="12960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160"/>
        <w:jc w:val="center"/>
      </w:pPr>
      <w:r>
        <w:drawing>
          <wp:inline xmlns:a="http://schemas.openxmlformats.org/drawingml/2006/main" xmlns:pic="http://schemas.openxmlformats.org/drawingml/2006/picture">
            <wp:extent cx="2635714" cy="1080000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9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635714" cy="1080000"/>
                    </a:xfrm>
                    <a:prstGeom prst="rect"/>
                  </pic:spPr>
                </pic:pic>
              </a:graphicData>
            </a:graphic>
          </wp:inline>
        </w:drawing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265"/>
        <w:gridCol w:w="3991"/>
      </w:tblGrid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No. / 按键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功能说明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</w:t>
              <w:br/>
              <w:t>Power</w:t>
              <w:br/>
              <w:t>电源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点击开机，长按关机。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</w:t>
              <w:br/>
              <w:t>Make Ice</w:t>
              <w:br/>
              <w:t>制冰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切换制冰尺寸（S / M / L），选择后产品自动制冰。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3</w:t>
              <w:br/>
              <w:t>Clean</w:t>
              <w:br/>
              <w:t>清洁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启动自动清洁程序（清洁制冰兜和制冰模）。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4</w:t>
              <w:br/>
              <w:t>ICE FULL</w:t>
              <w:br/>
              <w:t>冰满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指示灯（绿灯）— 冰篮已满，产品暂停制冰。</w:t>
            </w:r>
          </w:p>
        </w:tc>
      </w:tr>
      <w:tr>
        <w:trPr>
          <w:trHeight w:val="215" w:hRule="atLeast"/>
        </w:trPr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</w:t>
              <w:br/>
              <w:t>ADD WATER</w:t>
              <w:br/>
              <w:t>加水</w:t>
            </w:r>
          </w:p>
        </w:tc>
        <w:tc>
          <w:tcPr>
            <w:tcW w:type="dxa" w:w="3991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6" w:type="dxa"/>
              <w:start w:w="55" w:type="dxa"/>
              <w:bottom w:w="36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指示灯（红灯）— 水箱缺水，产品暂停制冰，请及时补水。</w:t>
            </w:r>
          </w:p>
        </w:tc>
      </w:tr>
    </w:tbl>
    <w:p>
      <w:pPr>
        <w:sectPr>
          <w:footerReference w:type="default" r:id="rId18"/>
          <w:pgSz w:w="8391" w:h="11906"/>
          <w:pgMar w:top="581" w:right="570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CH.05 — SPECIFICATIONS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05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技术参数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参数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2"/>
              </w:rPr>
              <w:t>规格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电压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220~240 Vac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频率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50 Hz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110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脱冰功率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130 W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尺寸（宽×深×高）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235 × 305 × 321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净重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7 kg / 15.4 lb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24h制冰量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6.9~7.4 kg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排水方式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手动排水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S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Φ19 × 24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M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Φ21 × 25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冰块 L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Φ22 × 27 mm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通风间距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≥ 120 mm / 4.7"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冷媒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R600a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水箱容量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MAX 1.0 L / MIN 0.75 L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制冰周期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S: 9pcs/8min, M: 9pcs/10min, L: 9pcs/11.5min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工作环境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5~32℃, ≤85% RH</w:t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噪音</w:t>
            </w:r>
          </w:p>
        </w:tc>
        <w:tc>
          <w:tcPr>
            <w:tcW w:type="dxa" w:w="3628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2"/>
              </w:rPr>
              <w:t>≤ 50 dB(A)</w:t>
            </w:r>
          </w:p>
        </w:tc>
      </w:tr>
    </w:tbl>
    <w:p>
      <w:pPr>
        <w:sectPr>
          <w:footerReference w:type="default" r:id="rId21"/>
          <w:pgSz w:w="8391" w:h="11906"/>
          <w:pgMar w:top="578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工作前准备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务必将产品放置在平整稳固的平面，且产品背部和右侧散热孔处不能放置任何东西，以免阻挡散热。产品与墙或物品之间距离必须 ≥ 120 mm（4.7 in），以确保通风良好。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若第一次使用产品，或距离上一次很长时间没有使用产品，请先运行一次清洁程序。请参阅 CH.08 维护保养中的清洁说明。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产品开机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给产品接通电源，产品发出“滴”一声，所有按键点亮后再熄灭，表示已经接通电源。</w:t>
      </w:r>
    </w:p>
    <w:p>
      <w:pPr>
        <w:spacing w:before="0" w:after="32" w:line="244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然后点击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Power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按键，按键显示白灯，产品已处于开机状态。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如何制作子弹冰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打开腔盖，并取出子弹冰篮和水箱。</w:t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给子弹冰水箱中注满水，注水至水位刻度处。</w:t>
      </w:r>
    </w:p>
    <w:p>
      <w:pPr>
        <w:spacing w:after="100" w:line="240" w:lineRule="auto"/>
        <w:ind w:left="1701"/>
        <w:jc w:val="left"/>
      </w:pPr>
      <w:r>
        <w:drawing>
          <wp:inline xmlns:a="http://schemas.openxmlformats.org/drawingml/2006/main" xmlns:pic="http://schemas.openxmlformats.org/drawingml/2006/picture">
            <wp:extent cx="871448" cy="864000"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4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871448" cy="864000"/>
                    </a:xfrm>
                    <a:prstGeom prst="rect"/>
                  </pic:spPr>
                </pic:pic>
              </a:graphicData>
            </a:graphic>
          </wp:inline>
        </w:drawing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    </w:t>
      </w:r>
      <w:r>
        <w:rPr>
          <w:position w:val="41"/>
        </w:rPr>
        <w:drawing>
          <wp:inline xmlns:a="http://schemas.openxmlformats.org/drawingml/2006/main" xmlns:pic="http://schemas.openxmlformats.org/drawingml/2006/picture">
            <wp:extent cx="1612800" cy="609814"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16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612800" cy="609814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pPr>
        <w:spacing w:after="40" w:line="244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4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然后将水箱放入子弹冰内腔，请用手按压下水箱，确保已经装到位。水箱松动可能导致产品无法工作。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904271" cy="864000"/>
                  <wp:docPr id="8" name="Picture 8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8.png"/>
                          <pic:cNvPicPr/>
                        </pic:nvPicPr>
                        <pic:blipFill>
                          <a:blip r:embed="rId2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904271" cy="864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ectPr>
          <w:footerReference w:type="default" r:id="rId22"/>
          <w:pgSz w:w="8391" w:h="11906"/>
          <w:pgMar w:top="581" w:right="569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CH.06 — OPERATION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06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操作指引（续）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4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然后放入子弹冰篮，并关闭腔盖。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419"/>
        <w:gridCol w:w="2419"/>
        <w:gridCol w:w="2419"/>
      </w:tblGrid>
      <w:tr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597012" cy="1008000"/>
                  <wp:docPr id="9" name="Picture 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0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97012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92059" cy="1008000"/>
                  <wp:docPr id="10" name="Picture 1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2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92059" cy="1008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2419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43871" cy="1007999"/>
                  <wp:docPr id="11" name="Picture 1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4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43871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5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点击 </w:t>
      </w:r>
      <w:r>
        <w:rPr>
          <w:rFonts w:ascii="Arial Black" w:hAnsi="Arial Black" w:cs="Arial Black" w:eastAsia="Microsoft YaHei"/>
          <w:b/>
          <w:sz w:val="14"/>
          <w:color w:val="000000"/>
          <w:spacing w:val="0"/>
        </w:rPr>
        <w:t>Make Ice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按键，切换点亮按键上方的 S / M / L 指示灯，选择需要制作的子弹冰尺寸。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681796" cy="1007999"/>
                  <wp:docPr id="12" name="Picture 1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26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681796" cy="1007999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0"/>
          <w:shd w:val="clear" w:color="auto" w:fill="000000"/>
        </w:rPr>
        <w:t xml:space="preserve">  6  </w:t>
      </w:r>
      <w:r>
        <w:rPr>
          <w:rFonts w:ascii="Arial" w:hAnsi="Arial" w:cs="Arial" w:eastAsia="Microsoft YaHei"/>
          <w:b w:val="0"/>
          <w:sz w:val="14"/>
          <w:color w:val="000000"/>
          <w:spacing w:val="0"/>
        </w:rPr>
        <w:t xml:space="preserve">   选择完尺寸后，产品自动开始制作子弹冰。</w:t>
      </w:r>
    </w:p>
    <w:p>
      <w:pPr>
        <w:spacing w:after="60"/>
        <w:jc w:val="center"/>
      </w:pPr>
      <w:r>
        <w:rPr>
          <w:rFonts w:ascii="Arial" w:hAnsi="Arial" w:cs="Arial" w:eastAsia="Microsoft YaHei"/>
          <w:b w:val="0"/>
          <w:sz w:val="12"/>
          <w:color w:val="000000"/>
          <w:spacing w:val="0"/>
        </w:rPr>
        <w:t xml:space="preserve">ICE FULL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28.png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  <w:r>
        <w:rPr>
          <w:rFonts w:ascii="Arial" w:hAnsi="Arial" w:cs="Arial" w:eastAsia="Microsoft YaHei"/>
          <w:b w:val="0"/>
          <w:sz w:val="12"/>
          <w:color w:val="000000"/>
          <w:spacing w:val="0"/>
        </w:rPr>
        <w:t xml:space="preserve">ADD WATER → </w:t>
      </w:r>
      <w:r>
        <w:drawing>
          <wp:inline xmlns:a="http://schemas.openxmlformats.org/drawingml/2006/main" xmlns:pic="http://schemas.openxmlformats.org/drawingml/2006/picture">
            <wp:extent cx="653544" cy="144000"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30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653544" cy="144000"/>
                    </a:xfrm>
                    <a:prstGeom prst="rect"/>
                  </pic:spPr>
                </pic:pic>
              </a:graphicData>
            </a:graphic>
          </wp:inline>
        </w:drawing>
        <w:t xml:space="preserve"> 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0"/>
              </w:rPr>
              <w:t>提示 NOTICE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Make Ice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按键切换制冰尺寸。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制冰中途可点击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Power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按键终止，子弹冰制冰按键灯熄灭，产品停止子弹冰制冰。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当产品检测到子弹冰冰篮装满后，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ICE FULL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警示灯点亮为绿灯，产品停止制冰。待冰融解，或取走后，产品会自动恢复制冰。</w:t>
            </w:r>
          </w:p>
          <w:p>
            <w:pPr>
              <w:spacing w:before="0" w:after="27" w:line="216" w:lineRule="auto"/>
              <w:ind w:left="266" w:hanging="266"/>
            </w:pPr>
            <w:r>
              <w:rPr>
                <w:rFonts w:ascii="Arial Black" w:hAnsi="Arial Black" w:cs="Arial Black" w:eastAsia="Microsoft YaHei"/>
                <w:b/>
                <w:sz w:val="10"/>
                <w:color w:val="E63846"/>
                <w:spacing w:val="0"/>
              </w:rPr>
              <w:t xml:space="preserve">•    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请留意，制冰期间若 </w:t>
            </w:r>
            <w:r>
              <w:rPr>
                <w:rFonts w:ascii="Arial Black" w:hAnsi="Arial Black" w:cs="Arial Black" w:eastAsia="Microsoft YaHei"/>
                <w:b/>
                <w:sz w:val="14"/>
                <w:color w:val="000000"/>
                <w:spacing w:val="0"/>
              </w:rPr>
              <w:t>ADD WATER</w:t>
            </w: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 xml:space="preserve"> 警示灯点亮红灯，产品会停止制冰，请及时给水箱补充水。</w:t>
            </w:r>
          </w:p>
        </w:tc>
      </w:tr>
    </w:tbl>
    <w:p>
      <w:pPr>
        <w:spacing w:after="40"/>
      </w:pPr>
    </w:p>
    <w:p>
      <w:pPr>
        <w:sectPr>
          <w:footerReference w:type="default" r:id="rId26"/>
          <w:pgSz w:w="8391" w:h="11906"/>
          <w:pgMar w:top="573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CH.07 — TROUBLESHOOTING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07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故障排除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1596"/>
        <w:gridCol w:w="2395"/>
        <w:gridCol w:w="3265"/>
      </w:tblGrid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4"/>
              </w:rPr>
              <w:t>故障现象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4"/>
              </w:rPr>
              <w:t>可能原因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000000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4"/>
              </w:rPr>
              <w:t>解决方案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4"/>
              </w:rPr>
              <w:t>不能开机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4"/>
              </w:rPr>
              <w:t>电源未连接或插座无电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4"/>
              </w:rPr>
              <w:t>检查电源连接及插座是否正常。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4"/>
              </w:rPr>
              <w:t>不能排水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4"/>
              </w:rPr>
              <w:t>排水胶塞未松开或排水口堵塞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4"/>
              </w:rPr>
              <w:t>检查产品底部排水胶塞是否已松开；检查排水口是否堵塞。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4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4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4"/>
              </w:rPr>
              <w:t>给水箱加水至水位线。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4"/>
              </w:rPr>
              <w:t>不能制冰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4"/>
              </w:rPr>
              <w:t>制冰模具只结霜无法结冰（管道无法抽水）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4"/>
              </w:rPr>
              <w:t>加水至水位线，静置半小时后重新启动。观察制冰兜是否有注水，有则表示抽水泵已复位。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4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4"/>
              </w:rPr>
              <w:t>冰篮已满（ICE FULL亮绿灯）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4"/>
              </w:rPr>
              <w:t>取走冰块或等待冰融解，产品会自动恢复制冰。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4"/>
              </w:rPr>
              <w:t>制冰中途停止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4"/>
              </w:rPr>
              <w:t>水箱缺水（ADD WATER亮红灯）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4"/>
              </w:rPr>
              <w:t>及时给水箱补充水，产品会自动恢复制冰。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4"/>
              </w:rPr>
              <w:t>前5次冰块偏小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4"/>
              </w:rPr>
              <w:t>水温较高，处于降温阶段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4"/>
              </w:rPr>
              <w:t>属正常现象，冰形会随水温下降逐渐增大，达到标准尺寸。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4"/>
              </w:rPr>
              <w:t>制冰效果不理想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4"/>
              </w:rPr>
              <w:t>通风间距不足或环境温度过高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1F1F6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4"/>
              </w:rPr>
              <w:t>确保四周≥120mm间距；将产品移至阴凉通风处。</w:t>
            </w:r>
          </w:p>
        </w:tc>
      </w:tr>
      <w:tr>
        <w:trPr>
          <w:trHeight w:val="225" w:hRule="atLeast"/>
        </w:trPr>
        <w:tc>
          <w:tcPr>
            <w:tcW w:type="dxa" w:w="1596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4"/>
              </w:rPr>
              <w:t>冰块不透明</w:t>
            </w:r>
          </w:p>
        </w:tc>
        <w:tc>
          <w:tcPr>
            <w:tcW w:type="dxa" w:w="239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4"/>
              </w:rPr>
              <w:t>水质矿物质含量高或水温/环温影响</w:t>
            </w:r>
          </w:p>
        </w:tc>
        <w:tc>
          <w:tcPr>
            <w:tcW w:type="dxa" w:w="3265"/>
            <w:tcBorders>
              <w:top w:val="single" w:sz="4" w:space="0" w:color="F5F5F5"/>
              <w:bottom w:val="single" w:sz="4" w:space="0" w:color="F5F5F5"/>
              <w:left w:val="nil"/>
              <w:right w:val="nil"/>
              <w:insideV w:val="nil"/>
            </w:tcBorders>
            <w:tcMar>
              <w:top w:w="32" w:type="dxa"/>
              <w:start w:w="55" w:type="dxa"/>
              <w:bottom w:w="32" w:type="dxa"/>
              <w:end w:w="55" w:type="dxa"/>
            </w:tcMar>
            <w:shd w:fill="FFFFFF"/>
            <w:vAlign w:val="center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D0D0D0"/>
                <w:spacing w:val="4"/>
              </w:rPr>
              <w:t>使用TDS&lt;200mg/L的纯净水；连续制冰偶尔不透明属正常现象。</w:t>
            </w:r>
          </w:p>
        </w:tc>
      </w:tr>
    </w:tbl>
    <w:p>
      <w:pPr>
        <w:spacing w:after="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Borders>
              <w:top w:val="single" w:sz="8" w:space="0" w:color="FFFFFF"/>
              <w:left w:val="nil"/>
              <w:bottom w:val="nil"/>
              <w:right w:val="nil"/>
            </w:tcBorders>
            <w:tcMar>
              <w:top w:w="46" w:type="dxa"/>
              <w:start w:w="176" w:type="dxa"/>
              <w:bottom w:w="46" w:type="dxa"/>
              <w:end w:w="110" w:type="dxa"/>
            </w:tcMar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免责声明 DISCLAIMER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0"/>
              </w:rPr>
              <w:t>如果用户不按照本手册操作产品，并对产品造成任何损坏或质量问题，工厂、经销商及品牌商将不承担任何责任。</w:t>
            </w:r>
          </w:p>
        </w:tc>
      </w:tr>
    </w:tbl>
    <w:p>
      <w:pPr>
        <w:spacing w:after="40"/>
      </w:pPr>
    </w:p>
    <w:p>
      <w:pPr>
        <w:sectPr>
          <w:footerReference w:type="default" r:id="rId33"/>
          <w:pgSz w:w="8391" w:h="11906"/>
          <w:pgMar w:top="561" w:right="568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CH.08 — MAINTENANCE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08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维护保养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自动清洁（制冰模具和制冰兜）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给水箱加水至水位线。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开机状态下，点击 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Clean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按键，按键灯亮白灯，产品自动清洁制冰兜和制冰模。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清洁完成后，产品自动停止，按键灯熄灭。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排水操作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1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断开电源，将产品放置到水槽旁。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2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将产品底部的排水孔塞松脱，让内腔的水排干。</w:t>
      </w:r>
    </w:p>
    <w:p>
      <w:pPr>
        <w:spacing w:after="40" w:line="260" w:lineRule="auto"/>
      </w:pPr>
      <w:r>
        <w:rPr>
          <w:rFonts w:ascii="Arial Black" w:hAnsi="Arial Black" w:cs="Arial Black" w:eastAsia="Microsoft YaHei"/>
          <w:b/>
          <w:sz w:val="14"/>
          <w:color w:val="FFFFFF"/>
          <w:spacing w:val="8"/>
          <w:shd w:val="clear" w:color="auto" w:fill="000000"/>
        </w:rPr>
        <w:t xml:space="preserve">  3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 xml:space="preserve">   排水完成后，将排水孔塞回原位。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1183764" cy="936000"/>
                  <wp:docPr id="15" name="Picture 15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0.png"/>
                          <pic:cNvPicPr/>
                        </pic:nvPicPr>
                        <pic:blipFill>
                          <a:blip r:embed="rId35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18376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  <w:tc>
          <w:tcPr>
            <w:tcW w:type="dxa" w:w="3628"/>
            <w:tcMar>
              <w:top w:w="0" w:type="dxa"/>
              <w:start w:w="20" w:type="dxa"/>
              <w:bottom w:w="0" w:type="dxa"/>
              <w:end w:w="20" w:type="dxa"/>
            </w:tcMar>
          </w:tcPr>
          <w:p>
            <w:pPr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733824" cy="936000"/>
                  <wp:docPr id="16" name="Picture 16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12.png"/>
                          <pic:cNvPicPr/>
                        </pic:nvPicPr>
                        <pic:blipFill>
                          <a:blip r:embed="rId36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733824" cy="936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日常保养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定期用干净的水清洗产品内部，建议</w:t>
      </w:r>
      <w:r>
        <w:rPr>
          <w:rFonts w:ascii="Arial Black" w:hAnsi="Arial Black" w:cs="Arial Black" w:eastAsia="Microsoft YaHei"/>
          <w:b/>
          <w:sz w:val="14"/>
          <w:color w:val="000000"/>
          <w:spacing w:val="10"/>
        </w:rPr>
        <w:t>每天使用前清洗一次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用柔软湿布擦拭产品外壳，请勿使用腐蚀性清洁剂。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请遵循自动清洁步骤清洗制冰模具和制冰兜。</w:t>
      </w:r>
    </w:p>
    <w:p>
      <w:pPr>
        <w:spacing w:before="0" w:after="32" w:line="26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清洁保养前请拔掉电源，待产品冷却后再进行处理。</w:t>
      </w:r>
    </w:p>
    <w:p>
      <w:pPr>
        <w:sectPr>
          <w:footerReference w:type="default" r:id="rId34"/>
          <w:pgSz w:w="8391" w:h="11906"/>
          <w:pgMar w:top="581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CH.09 — INSTALLATION / STORAGE / DISPOSAL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09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安装运输、存储与拆除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包装运输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运输过程中请保持平衡，防止倾翻；产品倾斜角不得大于 45°。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移动或运输产品时应保持直立状态，避免损坏压缩机和制冷系统。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运输后需静置 4 小时，待冷媒稳定后再通电。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安装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请将产品安装在平整、稳固、干燥的台面上，不得倾斜放置。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搬运时不要推拉产品，以避免倾覆或损坏部件。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产品四周与墙或物品之间需保持至少 120mm（4.7"）的间距，以确保通风和可维护性。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请远离热源、蒸汽和阳光直射环境。</w:t>
      </w:r>
    </w:p>
    <w:p>
      <w:pPr>
        <w:spacing w:after="80" w:before="17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存储与拆除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长期存放前，请排空水箱和内腔中的水，并完成清洁与擦干。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请将产品置于干燥、通风环境中保存，避免重压和潮湿。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本产品含电子元件和 R600a 制冷剂，不得与生活垃圾一同丢弃。</w:t>
      </w:r>
    </w:p>
    <w:p>
      <w:pPr>
        <w:spacing w:before="0" w:after="32" w:line="278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拆除或报废时，请联系授权回收机构或零售商，按当地法规进行环保处置。</w:t>
      </w:r>
    </w:p>
    <w:p>
      <w:pPr>
        <w:spacing w:after="60" w:before="0" w:line="24" w:lineRule="auto"/>
      </w:pP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7257"/>
      </w:tblGrid>
      <w:tr>
        <w:tc>
          <w:tcPr>
            <w:tcW w:type="dxa" w:w="7257"/>
            <w:vAlign w:val="top"/>
            <w:tcMar>
              <w:top w:w="44" w:type="dxa"/>
              <w:start w:w="205" w:type="dxa"/>
              <w:bottom w:w="44" w:type="dxa"/>
              <w:end w:w="110" w:type="dxa"/>
            </w:tcMar>
            <w:shd w:fill="F1F1F6"/>
          </w:tcPr>
          <w:p>
            <w:pPr>
              <w:spacing w:after="40" w:before="0" w:line="278" w:lineRule="auto"/>
            </w:pPr>
            <w:r>
              <w:rPr>
                <w:rFonts w:ascii="Arial Black" w:hAnsi="Arial Black" w:cs="Arial Black" w:eastAsia="Microsoft YaHei"/>
                <w:b/>
                <w:sz w:val="13"/>
                <w:color w:val="000000"/>
                <w:spacing w:val="10"/>
              </w:rPr>
              <w:t>WEEE / R600a</w:t>
            </w:r>
          </w:p>
          <w:p>
            <w:pPr>
              <w:spacing w:after="20" w:before="0" w:line="278" w:lineRule="auto"/>
            </w:pPr>
            <w:r>
              <w:rPr>
                <w:rFonts w:ascii="Arial" w:hAnsi="Arial" w:cs="Arial" w:eastAsia="Microsoft YaHei"/>
                <w:b w:val="0"/>
                <w:sz w:val="14"/>
                <w:color w:val="000000"/>
                <w:spacing w:val="10"/>
              </w:rPr>
              <w:t>请勿损坏制冷剂回路。若需要报废处理，请交由具备资质的废弃物处理机构回收，以避免对环境和人身安全造成风险。</w:t>
            </w:r>
          </w:p>
        </w:tc>
      </w:tr>
    </w:tbl>
    <w:p>
      <w:pPr>
        <w:spacing w:after="40"/>
      </w:pPr>
    </w:p>
    <w:p>
      <w:pPr>
        <w:sectPr>
          <w:footerReference w:type="default" r:id="rId37"/>
          <w:pgSz w:w="8391" w:h="11906"/>
          <w:pgMar w:top="584" w:right="567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感谢您购买 威富可 制冰机。如有任何问题，请通过以下方式联系我们：</w:t>
        <w:br/>
        <w:t>support@wevactech.com | www.wevactech.com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品牌商信息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品牌商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WEVAC TECHNOLOGY CO., LIMITED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香港九龙尖沙咀漆咸道南87-105号百利商业中心404A室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www.wevactech.com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客服邮箱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support@wevactech.com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授权制造商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2177"/>
        <w:gridCol w:w="5080"/>
      </w:tblGrid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项目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000000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 Black" w:hAnsi="Arial Black" w:cs="Arial Black" w:eastAsia="Microsoft YaHei"/>
                <w:b/>
                <w:sz w:val="12"/>
                <w:color w:val="FFFFFF"/>
                <w:spacing w:val="0"/>
              </w:rPr>
              <w:t>信息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制造商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广州亚俊氏真空科技股份有限公司</w:t>
              <w:br/>
              <w:t>Guangzhou Argion Electric Appliance Co., Ltd.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1F1F6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广东省广州市番禺区南村镇启业路1号</w:t>
            </w:r>
          </w:p>
        </w:tc>
      </w:tr>
      <w:tr>
        <w:trPr>
          <w:trHeight w:val="242" w:hRule="atLeast"/>
        </w:trPr>
        <w:tc>
          <w:tcPr>
            <w:tcW w:type="dxa" w:w="2177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网址</w:t>
            </w:r>
          </w:p>
        </w:tc>
        <w:tc>
          <w:tcPr>
            <w:tcW w:type="dxa" w:w="5080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52" w:type="dxa"/>
              <w:start w:w="87" w:type="dxa"/>
              <w:bottom w:w="52" w:type="dxa"/>
              <w:end w:w="55" w:type="dxa"/>
            </w:tcMar>
            <w:shd w:fill="FFFFFF"/>
            <w:vAlign w:val="top"/>
          </w:tcPr>
          <w:p>
            <w:pPr>
              <w:spacing w:after="0" w:line="25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www.argiontechnology.com</w:t>
            </w:r>
          </w:p>
        </w:tc>
      </w:tr>
    </w:tbl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保修信息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本产品提供 </w:t>
      </w:r>
      <w:r>
        <w:rPr>
          <w:rFonts w:ascii="Arial" w:hAnsi="Arial" w:cs="Arial" w:eastAsia="Microsoft YaHei"/>
          <w:b/>
          <w:sz w:val="14"/>
          <w:color w:val="1A1A1A"/>
          <w:spacing w:val="8"/>
        </w:rPr>
        <w:t xml:space="preserve">2 年有限保修</w:t>
      </w: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 xml:space="preserve"> 。自原始购买日期起 2 年内可享受保修更换服务。要获得保修更换资格，您必须：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在过去 2 年内购买过产品。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有原始订单号或购买时使用的电子邮件。</w:t>
      </w:r>
    </w:p>
    <w:p>
      <w:pPr>
        <w:spacing w:before="0" w:after="5" w:line="250" w:lineRule="auto"/>
        <w:ind w:left="181" w:hanging="181"/>
      </w:pPr>
      <w:r>
        <w:rPr>
          <w:rFonts w:ascii="Arial Black" w:hAnsi="Arial Black" w:cs="Arial Black" w:eastAsia="Microsoft YaHei"/>
          <w:b/>
          <w:sz w:val="11"/>
          <w:color w:val="E63846"/>
          <w:spacing w:val="0"/>
        </w:rPr>
        <w:t xml:space="preserve">•    </w:t>
      </w:r>
      <w:r>
        <w:rPr>
          <w:rFonts w:ascii="Arial" w:hAnsi="Arial" w:cs="Arial" w:eastAsia="Microsoft YaHei"/>
          <w:b w:val="0"/>
          <w:sz w:val="14"/>
          <w:color w:val="000000"/>
          <w:spacing w:val="10"/>
        </w:rPr>
        <w:t>如通过经销商或零售合作伙伴购买，须提供原始收据的副本。</w:t>
      </w:r>
    </w:p>
    <w:p>
      <w:pPr>
        <w:spacing w:after="60" w:before="0" w:line="278" w:lineRule="auto"/>
      </w:pPr>
      <w:r>
        <w:rPr>
          <w:rFonts w:ascii="Arial" w:hAnsi="Arial" w:cs="Arial" w:eastAsia="Microsoft YaHei"/>
          <w:b w:val="0"/>
          <w:sz w:val="14"/>
          <w:color w:val="1A1A1A"/>
          <w:spacing w:val="8"/>
        </w:rPr>
        <w:t>向我们发送电子邮件申请保修服务： support@wevactech.com</w:t>
      </w:r>
    </w:p>
    <w:p>
      <w:pPr>
        <w:sectPr>
          <w:footerReference w:type="default" r:id="rId38"/>
          <w:pgSz w:w="8391" w:h="11906"/>
          <w:pgMar w:top="576" w:right="572" w:bottom="567" w:left="567" w:header="227" w:footer="198" w:gutter="0"/>
          <w:cols w:space="720"/>
          <w:docGrid w:linePitch="360"/>
        </w:sectPr>
      </w:pPr>
    </w:p>
    <w:p>
      <w:pPr>
        <w:pBdr>
          <w:top w:val="single" w:sz="18" w:space="1" w:color="000000"/>
        </w:pBdr>
        <w:tabs>
          <w:tab w:pos="7257" w:val="right"/>
        </w:tabs>
        <w:spacing w:after="176" w:line="240" w:lineRule="auto"/>
      </w:pPr>
      <w:r>
        <w:rPr>
          <w:rFonts w:ascii="Arial Black" w:hAnsi="Arial Black" w:cs="Arial Black" w:eastAsia="Microsoft YaHei"/>
          <w:b/>
          <w:sz w:val="13"/>
          <w:color w:val="000000"/>
          <w:spacing w:val="10"/>
        </w:rPr>
        <w:t>威富可</w:t>
      </w:r>
      <w:r>
        <w:rPr>
          <w:rFonts w:ascii="Courier New" w:hAnsi="Courier New" w:cs="Courier New" w:eastAsia="Microsoft YaHei"/>
          <w:b w:val="0"/>
          <w:sz w:val="10"/>
          <w:color w:val="F5F5F5"/>
        </w:rPr>
        <w:tab/>
        <w:t>CH.10 — WARRANTY</w:t>
      </w:r>
    </w:p>
    <w:p>
      <w:pPr>
        <w:pBdr>
          <w:left w:val="single" w:sz="2" w:space="4" w:color="E63846"/>
        </w:pBdr>
        <w:spacing w:after="120" w:line="240" w:lineRule="auto"/>
        <w:ind w:left="85"/>
      </w:pPr>
      <w:r>
        <w:rPr>
          <w:rFonts w:ascii="Arial Black" w:hAnsi="Arial Black" w:cs="Arial Black" w:eastAsia="Microsoft YaHei"/>
          <w:b/>
          <w:sz w:val="27"/>
          <w:color w:val="E63846"/>
          <w:spacing w:val="11"/>
        </w:rPr>
        <w:t xml:space="preserve">10 </w:t>
      </w:r>
      <w:r>
        <w:rPr>
          <w:rFonts w:ascii="Arial Black" w:hAnsi="Arial Black" w:cs="Arial Black" w:eastAsia="Microsoft YaHei"/>
          <w:b/>
          <w:sz w:val="22"/>
          <w:color w:val="000000"/>
          <w:spacing w:val="11"/>
        </w:rPr>
        <w:t>品牌与保修信息（续）</w:t>
      </w:r>
    </w:p>
    <w:p>
      <w:pPr>
        <w:spacing w:after="80" w:before="80" w:line="278" w:lineRule="auto"/>
        <w:pBdr>
          <w:bottom w:val="single" w:sz="6" w:space="1" w:color="FFFFFF"/>
        </w:pBdr>
      </w:pPr>
      <w:r>
        <w:rPr>
          <w:rFonts w:ascii="Arial Black" w:hAnsi="Arial Black" w:cs="Arial Black" w:eastAsia="Microsoft YaHei"/>
          <w:b/>
          <w:sz w:val="15"/>
          <w:color w:val="000000"/>
          <w:spacing w:val="5"/>
        </w:rPr>
        <w:t>保修卡</w:t>
      </w:r>
    </w:p>
    <w:tbl>
      <w:tblPr>
        <w:tblW w:type="dxa" w:w="7257"/>
        <w:jc w:val="center"/>
        <w:tblLayout w:type="fixed"/>
        <w:tblLook w:firstColumn="1" w:firstRow="1" w:lastColumn="0" w:lastRow="0" w:noHBand="0" w:noVBand="1" w:val="04A0"/>
        <w:tblBorders>
          <w:top w:val="nil"/>
          <w:left w:val="nil"/>
          <w:bottom w:val="nil"/>
          <w:right w:val="nil"/>
          <w:insideH w:val="nil"/>
          <w:insideV w:val="nil"/>
        </w:tblBorders>
      </w:tblPr>
      <w:tblGrid>
        <w:gridCol w:w="3628"/>
        <w:gridCol w:w="3628"/>
      </w:tblGrid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  <w:t>客户名称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2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城市 / 州 / 邮政编码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电话号码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电子邮件地址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原始购买日期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产品型号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序列号（如适用）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1F1F6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  <w:tr>
        <w:trPr>
          <w:trHeight w:val="225" w:hRule="atLeast"/>
        </w:trPr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  <w:t>商户名称</w:t>
            </w:r>
          </w:p>
        </w:tc>
        <w:tc>
          <w:tcPr>
            <w:tcW w:type="dxa" w:w="3628"/>
            <w:tcBorders>
              <w:top w:val="single" w:sz="4" w:space="0" w:color="F5F5F5"/>
              <w:left w:val="single" w:sz="4" w:space="0" w:color="F5F5F5"/>
              <w:bottom w:val="single" w:sz="4" w:space="0" w:color="F5F5F5"/>
              <w:right w:val="single" w:sz="4" w:space="0" w:color="F5F5F5"/>
            </w:tcBorders>
            <w:tcMar>
              <w:top w:w="32" w:type="dxa"/>
              <w:start w:w="87" w:type="dxa"/>
              <w:bottom w:w="32" w:type="dxa"/>
              <w:end w:w="55" w:type="dxa"/>
            </w:tcMar>
            <w:shd w:fill="FFFFFF"/>
            <w:vAlign w:val="top"/>
          </w:tcPr>
          <w:p>
            <w:pPr>
              <w:spacing w:after="0" w:line="240" w:lineRule="auto"/>
              <w:jc w:val="left"/>
            </w:pPr>
            <w:r>
              <w:rPr>
                <w:rFonts w:ascii="Arial" w:hAnsi="Arial" w:cs="Arial" w:eastAsia="Microsoft YaHei"/>
                <w:b w:val="0"/>
                <w:sz w:val="13"/>
                <w:color w:val="1A1A1A"/>
                <w:spacing w:val="0"/>
              </w:rPr>
            </w:r>
          </w:p>
        </w:tc>
      </w:tr>
    </w:tbl>
    <w:sectPr w:rsidR="00FC693F" w:rsidRPr="0006063C" w:rsidSect="00034616">
      <w:footerReference w:type="default" r:id="rId39"/>
      <w:pgSz w:w="8391" w:h="11906"/>
      <w:pgMar w:top="581" w:right="567" w:bottom="567" w:left="567" w:header="227" w:footer="19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2</w:t>
          </w:r>
        </w:p>
      </w:tc>
    </w:tr>
  </w:tbl>
</w:ftr>
</file>

<file path=word/footer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3</w:t>
          </w:r>
        </w:p>
      </w:tc>
    </w:tr>
  </w:tbl>
</w:ftr>
</file>

<file path=word/footer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4</w:t>
          </w:r>
        </w:p>
      </w:tc>
    </w:tr>
  </w:tbl>
</w:ftr>
</file>

<file path=word/footer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5</w:t>
          </w:r>
        </w:p>
      </w:tc>
    </w:tr>
  </w:tbl>
</w:ftr>
</file>

<file path=word/footer6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6</w:t>
          </w:r>
        </w:p>
      </w:tc>
    </w:tr>
  </w:tbl>
</w:ftr>
</file>

<file path=word/footer7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7</w:t>
          </w:r>
        </w:p>
      </w:tc>
    </w:tr>
  </w:tbl>
</w:ftr>
</file>

<file path=word/footer8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8</w:t>
          </w:r>
        </w:p>
      </w:tc>
    </w:tr>
  </w:tbl>
</w:ftr>
</file>

<file path=word/footer9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9</w:t>
          </w:r>
        </w:p>
      </w:tc>
    </w:tr>
  </w:tbl>
</w:ftr>
</file>

<file path=word/footer10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10</w:t>
          </w:r>
        </w:p>
      </w:tc>
    </w:tr>
  </w:tbl>
</w:ftr>
</file>

<file path=word/footer1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11</w:t>
          </w:r>
        </w:p>
      </w:tc>
    </w:tr>
  </w:tbl>
</w:ftr>
</file>

<file path=word/footer1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12</w:t>
          </w:r>
        </w:p>
      </w:tc>
    </w:tr>
  </w:tbl>
</w:ftr>
</file>

<file path=word/footer13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13</w:t>
          </w:r>
        </w:p>
      </w:tc>
    </w:tr>
  </w:tbl>
</w:ftr>
</file>

<file path=word/footer14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14</w:t>
          </w:r>
        </w:p>
      </w:tc>
    </w:tr>
  </w:tbl>
</w:ftr>
</file>

<file path=word/footer15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  <w:r/>
  </w:p>
  <w:tbl>
    <w:tblPr>
      <w:tblW w:type="dxa" w:w="7257"/>
      <w:jc w:val="center"/>
      <w:tblLayout w:type="fixed"/>
      <w:tblLook w:firstColumn="1" w:firstRow="1" w:lastColumn="0" w:lastRow="0" w:noHBand="0" w:noVBand="1" w:val="04A0"/>
      <w:tblBorders>
        <w:top w:val="nil"/>
        <w:left w:val="nil"/>
        <w:bottom w:val="nil"/>
        <w:right w:val="nil"/>
        <w:insideH w:val="nil"/>
        <w:insideV w:val="nil"/>
      </w:tblBorders>
    </w:tblPr>
    <w:tblGrid>
      <w:gridCol w:w="3628"/>
      <w:gridCol w:w="3628"/>
    </w:tblGrid>
    <w:tr>
      <w:tc>
        <w:tcPr>
          <w:tcW w:type="dxa" w:w="5216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</w:pPr>
          <w:r>
            <w:rPr>
              <w:rFonts w:ascii="Arial" w:hAnsi="Arial" w:cs="Arial" w:eastAsia="Microsoft YaHei"/>
              <w:b w:val="0"/>
              <w:sz w:val="10"/>
              <w:color w:val="E8E8E8"/>
              <w:spacing w:val="2"/>
            </w:rPr>
            <w:t>威富可 IMT050 说明书</w:t>
          </w:r>
        </w:p>
      </w:tc>
      <w:tc>
        <w:tcPr>
          <w:tcW w:type="dxa" w:w="2041"/>
          <w:tcBorders>
            <w:left w:val="nil"/>
            <w:right w:val="nil"/>
            <w:bottom w:val="nil"/>
            <w:top w:val="single" w:sz="4" w:space="0" w:color="EEEEEE"/>
          </w:tcBorders>
          <w:tcMar>
            <w:top w:w="35" w:type="dxa"/>
            <w:start w:w="0" w:type="dxa"/>
            <w:bottom w:w="0" w:type="dxa"/>
            <w:end w:w="0" w:type="dxa"/>
          </w:tcMar>
        </w:tcPr>
        <w:p>
          <w:pPr>
            <w:spacing w:after="0"/>
            <w:jc w:val="right"/>
          </w:pPr>
          <w:r>
            <w:rPr>
              <w:rFonts w:ascii="Courier New" w:hAnsi="Courier New" w:cs="Courier New" w:eastAsia="Microsoft YaHei"/>
              <w:b w:val="0"/>
              <w:sz w:val="10"/>
              <w:color w:val="E8E8E8"/>
            </w:rPr>
            <w:t>15</w:t>
          </w:r>
        </w:p>
      </w:tc>
    </w:tr>
  </w:tbl>
</w:ft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"1.0" encoding="UTF-8"?>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footer" Target="footer1.xml"/><Relationship Id="rId10" Type="http://schemas.openxmlformats.org/officeDocument/2006/relationships/image" Target="media/image1.png"/><Relationship Id="rId11" Type="http://schemas.openxmlformats.org/officeDocument/2006/relationships/footer" Target="footer2.xml"/><Relationship Id="rId12" Type="http://schemas.openxmlformats.org/officeDocument/2006/relationships/footer" Target="footer3.xml"/><Relationship Id="rId13" Type="http://schemas.openxmlformats.org/officeDocument/2006/relationships/image" Target="media/image2.png"/><Relationship Id="rId14" Type="http://schemas.openxmlformats.org/officeDocument/2006/relationships/footer" Target="footer4.xml"/><Relationship Id="rId15" Type="http://schemas.openxmlformats.org/officeDocument/2006/relationships/footer" Target="footer5.xml"/><Relationship Id="rId16" Type="http://schemas.openxmlformats.org/officeDocument/2006/relationships/footer" Target="footer6.xml"/><Relationship Id="rId17" Type="http://schemas.openxmlformats.org/officeDocument/2006/relationships/image" Target="media/image3.png"/><Relationship Id="rId18" Type="http://schemas.openxmlformats.org/officeDocument/2006/relationships/footer" Target="footer7.xml"/><Relationship Id="rId19" Type="http://schemas.openxmlformats.org/officeDocument/2006/relationships/image" Target="media/image4.png"/><Relationship Id="rId20" Type="http://schemas.openxmlformats.org/officeDocument/2006/relationships/image" Target="media/image5.png"/><Relationship Id="rId21" Type="http://schemas.openxmlformats.org/officeDocument/2006/relationships/footer" Target="footer8.xml"/><Relationship Id="rId22" Type="http://schemas.openxmlformats.org/officeDocument/2006/relationships/footer" Target="footer9.xml"/><Relationship Id="rId23" Type="http://schemas.openxmlformats.org/officeDocument/2006/relationships/image" Target="media/image6.png"/><Relationship Id="rId24" Type="http://schemas.openxmlformats.org/officeDocument/2006/relationships/image" Target="media/image7.png"/><Relationship Id="rId25" Type="http://schemas.openxmlformats.org/officeDocument/2006/relationships/image" Target="media/image8.png"/><Relationship Id="rId26" Type="http://schemas.openxmlformats.org/officeDocument/2006/relationships/footer" Target="footer10.xml"/><Relationship Id="rId27" Type="http://schemas.openxmlformats.org/officeDocument/2006/relationships/image" Target="media/image9.png"/><Relationship Id="rId28" Type="http://schemas.openxmlformats.org/officeDocument/2006/relationships/image" Target="media/image10.png"/><Relationship Id="rId29" Type="http://schemas.openxmlformats.org/officeDocument/2006/relationships/image" Target="media/image11.png"/><Relationship Id="rId30" Type="http://schemas.openxmlformats.org/officeDocument/2006/relationships/image" Target="media/image12.png"/><Relationship Id="rId31" Type="http://schemas.openxmlformats.org/officeDocument/2006/relationships/image" Target="media/image13.png"/><Relationship Id="rId32" Type="http://schemas.openxmlformats.org/officeDocument/2006/relationships/image" Target="media/image14.png"/><Relationship Id="rId33" Type="http://schemas.openxmlformats.org/officeDocument/2006/relationships/footer" Target="footer11.xml"/><Relationship Id="rId34" Type="http://schemas.openxmlformats.org/officeDocument/2006/relationships/footer" Target="footer12.xml"/><Relationship Id="rId35" Type="http://schemas.openxmlformats.org/officeDocument/2006/relationships/image" Target="media/image15.png"/><Relationship Id="rId36" Type="http://schemas.openxmlformats.org/officeDocument/2006/relationships/image" Target="media/image16.png"/><Relationship Id="rId37" Type="http://schemas.openxmlformats.org/officeDocument/2006/relationships/footer" Target="footer13.xml"/><Relationship Id="rId38" Type="http://schemas.openxmlformats.org/officeDocument/2006/relationships/footer" Target="footer14.xml"/><Relationship Id="rId39" Type="http://schemas.openxmlformats.org/officeDocument/2006/relationships/footer" Target="footer15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?>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