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29D" w:rsidRPr="005F5AC3" w:rsidRDefault="005F5AC3" w:rsidP="00D0200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Nepal University Teacher</w:t>
      </w:r>
      <w:r w:rsidR="00D02003" w:rsidRPr="005F5AC3">
        <w:rPr>
          <w:rFonts w:ascii="Times New Roman" w:hAnsi="Times New Roman" w:cs="Times New Roman"/>
          <w:b/>
          <w:sz w:val="32"/>
          <w:szCs w:val="32"/>
        </w:rPr>
        <w:t>s</w:t>
      </w:r>
      <w:r>
        <w:rPr>
          <w:rFonts w:ascii="Times New Roman" w:hAnsi="Times New Roman" w:cs="Times New Roman"/>
          <w:b/>
          <w:sz w:val="32"/>
          <w:szCs w:val="32"/>
        </w:rPr>
        <w:t>'</w:t>
      </w:r>
      <w:r w:rsidR="00D02003" w:rsidRPr="005F5AC3">
        <w:rPr>
          <w:rFonts w:ascii="Times New Roman" w:hAnsi="Times New Roman" w:cs="Times New Roman"/>
          <w:b/>
          <w:sz w:val="32"/>
          <w:szCs w:val="32"/>
        </w:rPr>
        <w:t xml:space="preserve"> Association</w:t>
      </w:r>
      <w:r w:rsidRPr="005F5AC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F5AC3" w:rsidRPr="007E441A" w:rsidRDefault="005F5AC3" w:rsidP="005F5AC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441A">
        <w:rPr>
          <w:rFonts w:ascii="Times New Roman" w:hAnsi="Times New Roman" w:cs="Times New Roman"/>
          <w:b/>
          <w:bCs/>
          <w:sz w:val="24"/>
          <w:szCs w:val="24"/>
        </w:rPr>
        <w:t>Kathmandu, Nepal</w:t>
      </w:r>
    </w:p>
    <w:p w:rsidR="005F5AC3" w:rsidRPr="00477688" w:rsidRDefault="005F5AC3" w:rsidP="005F5AC3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77688">
        <w:rPr>
          <w:rFonts w:ascii="Times New Roman" w:hAnsi="Times New Roman" w:cs="Times New Roman"/>
          <w:b/>
          <w:bCs/>
          <w:i/>
          <w:iCs/>
          <w:sz w:val="26"/>
          <w:szCs w:val="26"/>
        </w:rPr>
        <w:t>Journal of Nepal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University Teachers'</w:t>
      </w:r>
      <w:r w:rsidRPr="0047768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(NUTA Journal)</w:t>
      </w:r>
    </w:p>
    <w:p w:rsidR="005F5AC3" w:rsidRPr="00737005" w:rsidRDefault="005F5AC3" w:rsidP="005F5AC3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NUTAJ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VOl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VII (2019)</w:t>
      </w:r>
    </w:p>
    <w:p w:rsidR="00D02003" w:rsidRPr="00D02003" w:rsidRDefault="00D02003" w:rsidP="00D02003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D02003">
        <w:rPr>
          <w:rFonts w:ascii="Times New Roman" w:hAnsi="Times New Roman" w:cs="Times New Roman"/>
          <w:sz w:val="32"/>
          <w:szCs w:val="32"/>
        </w:rPr>
        <w:t>Manuscript Review Form</w:t>
      </w:r>
    </w:p>
    <w:p w:rsidR="00D02003" w:rsidRPr="00D02003" w:rsidRDefault="00D02003" w:rsidP="00D02003">
      <w:pPr>
        <w:tabs>
          <w:tab w:val="left" w:pos="6840"/>
          <w:tab w:val="left" w:pos="7560"/>
          <w:tab w:val="left" w:pos="8068"/>
          <w:tab w:val="left" w:pos="8788"/>
        </w:tabs>
        <w:rPr>
          <w:rFonts w:ascii="Times New Roman" w:hAnsi="Times New Roman" w:cs="Times New Roman"/>
          <w:sz w:val="32"/>
          <w:szCs w:val="32"/>
        </w:rPr>
      </w:pPr>
    </w:p>
    <w:p w:rsidR="00D02003" w:rsidRDefault="00D02003">
      <w:pPr>
        <w:rPr>
          <w:rFonts w:ascii="Times New Roman" w:hAnsi="Times New Roman" w:cs="Times New Roman"/>
          <w:b/>
          <w:sz w:val="28"/>
          <w:szCs w:val="28"/>
        </w:rPr>
      </w:pPr>
      <w:r w:rsidRPr="00D02003">
        <w:rPr>
          <w:rFonts w:ascii="Times New Roman" w:hAnsi="Times New Roman" w:cs="Times New Roman"/>
          <w:b/>
          <w:sz w:val="28"/>
          <w:szCs w:val="28"/>
        </w:rPr>
        <w:t>Instructions to Reviewers</w:t>
      </w:r>
    </w:p>
    <w:p w:rsidR="005F5AC3" w:rsidRPr="005F5AC3" w:rsidRDefault="005F5AC3">
      <w:pPr>
        <w:rPr>
          <w:rFonts w:ascii="Times New Roman" w:hAnsi="Times New Roman" w:cs="Times New Roman"/>
          <w:sz w:val="28"/>
          <w:szCs w:val="28"/>
        </w:rPr>
      </w:pPr>
      <w:r w:rsidRPr="005F5AC3">
        <w:rPr>
          <w:rFonts w:ascii="Times New Roman" w:hAnsi="Times New Roman" w:cs="Times New Roman"/>
          <w:sz w:val="28"/>
          <w:szCs w:val="28"/>
        </w:rPr>
        <w:t>Dear Reviewer</w:t>
      </w:r>
    </w:p>
    <w:p w:rsidR="002A43EF" w:rsidRPr="005F5AC3" w:rsidRDefault="00D02003" w:rsidP="005F5AC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2003">
        <w:rPr>
          <w:rFonts w:ascii="Times New Roman" w:hAnsi="Times New Roman" w:cs="Times New Roman"/>
          <w:color w:val="000000"/>
          <w:sz w:val="24"/>
          <w:szCs w:val="24"/>
        </w:rPr>
        <w:t xml:space="preserve">Please remember that all materials submitted for consideration to </w:t>
      </w:r>
      <w:r>
        <w:rPr>
          <w:rFonts w:ascii="Times New Roman" w:hAnsi="Times New Roman" w:cs="Times New Roman"/>
          <w:color w:val="000000"/>
          <w:sz w:val="24"/>
          <w:szCs w:val="24"/>
        </w:rPr>
        <w:t>NUTA</w:t>
      </w:r>
      <w:r w:rsidR="005F5AC3">
        <w:rPr>
          <w:rFonts w:ascii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2003">
        <w:rPr>
          <w:rFonts w:ascii="Times New Roman" w:hAnsi="Times New Roman" w:cs="Times New Roman"/>
          <w:color w:val="000000"/>
          <w:sz w:val="24"/>
          <w:szCs w:val="24"/>
        </w:rPr>
        <w:t xml:space="preserve">are confidential, and should not be distributed, shared, used or other wise supplied to third parties prior to </w:t>
      </w:r>
      <w:r w:rsidR="002A43EF" w:rsidRPr="00D02003">
        <w:rPr>
          <w:rFonts w:ascii="Times New Roman" w:hAnsi="Times New Roman" w:cs="Times New Roman"/>
          <w:color w:val="000000"/>
          <w:sz w:val="24"/>
          <w:szCs w:val="24"/>
        </w:rPr>
        <w:t>publication.</w:t>
      </w:r>
      <w:r w:rsidR="002A43EF" w:rsidRPr="002A43EF">
        <w:rPr>
          <w:rFonts w:ascii="Times New Roman" w:hAnsi="Times New Roman" w:cs="Times New Roman"/>
          <w:color w:val="000000"/>
          <w:sz w:val="24"/>
          <w:szCs w:val="24"/>
        </w:rPr>
        <w:t xml:space="preserve"> Tell the Editors if there is any conflict of interest in reviewing of the</w:t>
      </w:r>
      <w:r w:rsidR="002A43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A43EF" w:rsidRPr="002A43EF">
        <w:rPr>
          <w:rFonts w:ascii="Times New Roman" w:hAnsi="Times New Roman" w:cs="Times New Roman"/>
          <w:color w:val="000000"/>
          <w:sz w:val="24"/>
          <w:szCs w:val="24"/>
        </w:rPr>
        <w:t>paper</w:t>
      </w:r>
      <w:r w:rsidR="005F5AC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2A43EF" w:rsidRPr="002A43EF">
        <w:rPr>
          <w:rFonts w:ascii="Times New Roman" w:hAnsi="Times New Roman" w:cs="Times New Roman"/>
          <w:color w:val="000000"/>
          <w:sz w:val="24"/>
          <w:szCs w:val="24"/>
        </w:rPr>
        <w:t>Please respond within the allotted time so that we can give the authors timely responses and feedback</w:t>
      </w:r>
      <w:r w:rsidR="005F5AC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F5AC3" w:rsidRPr="005F5AC3">
        <w:rPr>
          <w:color w:val="000000"/>
          <w:sz w:val="20"/>
        </w:rPr>
        <w:t xml:space="preserve"> </w:t>
      </w:r>
      <w:r w:rsidR="005F5AC3" w:rsidRPr="005F5AC3">
        <w:rPr>
          <w:rFonts w:ascii="Times New Roman" w:hAnsi="Times New Roman" w:cs="Times New Roman"/>
          <w:color w:val="000000"/>
          <w:sz w:val="24"/>
          <w:szCs w:val="24"/>
        </w:rPr>
        <w:t>Please phrase your reviews politely; even 'bad' papers represent a lot of work on the part of the authors</w:t>
      </w:r>
      <w:r w:rsidR="005F5AC3" w:rsidRPr="005F5AC3">
        <w:rPr>
          <w:color w:val="000000"/>
          <w:sz w:val="20"/>
        </w:rPr>
        <w:t xml:space="preserve"> </w:t>
      </w:r>
      <w:r w:rsidR="005F5AC3" w:rsidRPr="005F5AC3">
        <w:rPr>
          <w:rFonts w:ascii="Times New Roman" w:hAnsi="Times New Roman" w:cs="Times New Roman"/>
          <w:color w:val="000000"/>
          <w:sz w:val="24"/>
          <w:szCs w:val="24"/>
        </w:rPr>
        <w:t>The review may be the basis for further revisions of the paper or the work that the paper reports.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A43EF" w:rsidTr="002A43EF">
        <w:tc>
          <w:tcPr>
            <w:tcW w:w="2448" w:type="dxa"/>
          </w:tcPr>
          <w:p w:rsidR="002A43EF" w:rsidRDefault="002A43EF" w:rsidP="002A4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B8F">
              <w:rPr>
                <w:rFonts w:ascii="Times New Roman" w:eastAsia="Lucida Sans Unicode" w:hAnsi="Times New Roman" w:cs="Times New Roman"/>
                <w:b/>
                <w:sz w:val="20"/>
                <w:szCs w:val="20"/>
              </w:rPr>
              <w:t>Manuscript Number:</w:t>
            </w:r>
          </w:p>
        </w:tc>
        <w:tc>
          <w:tcPr>
            <w:tcW w:w="7128" w:type="dxa"/>
          </w:tcPr>
          <w:p w:rsidR="002A43EF" w:rsidRDefault="002A43EF" w:rsidP="002A4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43EF" w:rsidTr="002A43EF">
        <w:tc>
          <w:tcPr>
            <w:tcW w:w="2448" w:type="dxa"/>
          </w:tcPr>
          <w:p w:rsidR="002A43EF" w:rsidRDefault="002A43EF" w:rsidP="002A4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B8F">
              <w:rPr>
                <w:rFonts w:ascii="Times New Roman" w:eastAsia="Lucida Sans Unicode" w:hAnsi="Times New Roman" w:cs="Times New Roman"/>
                <w:b/>
                <w:sz w:val="20"/>
                <w:szCs w:val="20"/>
              </w:rPr>
              <w:t>Article Title:</w:t>
            </w:r>
          </w:p>
        </w:tc>
        <w:tc>
          <w:tcPr>
            <w:tcW w:w="7128" w:type="dxa"/>
          </w:tcPr>
          <w:p w:rsidR="002A43EF" w:rsidRDefault="002A43EF" w:rsidP="002A4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6EE6" w:rsidRDefault="005F6EE6" w:rsidP="005F6EE6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5AC3" w:rsidRPr="005F6EE6" w:rsidRDefault="00E61B95" w:rsidP="005F6EE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EE6">
        <w:rPr>
          <w:rFonts w:ascii="Times New Roman" w:hAnsi="Times New Roman" w:cs="Times New Roman"/>
          <w:b/>
          <w:sz w:val="28"/>
          <w:szCs w:val="28"/>
        </w:rPr>
        <w:t>Evaluation Table</w:t>
      </w:r>
      <w:r w:rsidR="005F5AC3" w:rsidRPr="005F6EE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F5AC3" w:rsidRPr="005F5AC3" w:rsidRDefault="005F5AC3" w:rsidP="005F5A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(P</w:t>
      </w:r>
      <w:r w:rsidRPr="005F5AC3">
        <w:rPr>
          <w:rFonts w:ascii="Times New Roman" w:hAnsi="Times New Roman" w:cs="Times New Roman"/>
          <w:b/>
          <w:sz w:val="24"/>
          <w:szCs w:val="24"/>
        </w:rPr>
        <w:t>lease use (</w:t>
      </w:r>
      <w:proofErr w:type="gramStart"/>
      <w:r w:rsidRPr="005F5AC3">
        <w:rPr>
          <w:rFonts w:ascii="Times New Roman" w:hAnsi="Times New Roman" w:cs="Times New Roman"/>
          <w:b/>
          <w:bCs/>
          <w:sz w:val="24"/>
          <w:szCs w:val="24"/>
        </w:rPr>
        <w:t>√ )</w:t>
      </w:r>
      <w:proofErr w:type="gramEnd"/>
      <w:r w:rsidRPr="005F5AC3">
        <w:rPr>
          <w:rFonts w:ascii="Times New Roman" w:hAnsi="Times New Roman" w:cs="Times New Roman"/>
          <w:b/>
          <w:bCs/>
          <w:sz w:val="24"/>
          <w:szCs w:val="24"/>
        </w:rPr>
        <w:t xml:space="preserve"> mark in </w:t>
      </w:r>
      <w:r w:rsidRPr="005F5AC3">
        <w:rPr>
          <w:rFonts w:ascii="Times New Roman" w:hAnsi="Times New Roman" w:cs="Times New Roman"/>
          <w:b/>
          <w:sz w:val="24"/>
          <w:szCs w:val="24"/>
        </w:rPr>
        <w:t>appropriate box)</w:t>
      </w:r>
    </w:p>
    <w:tbl>
      <w:tblPr>
        <w:tblStyle w:val="TableGrid"/>
        <w:tblW w:w="0" w:type="auto"/>
        <w:tblLook w:val="04A0"/>
      </w:tblPr>
      <w:tblGrid>
        <w:gridCol w:w="558"/>
        <w:gridCol w:w="3690"/>
        <w:gridCol w:w="1350"/>
        <w:gridCol w:w="1440"/>
        <w:gridCol w:w="1260"/>
        <w:gridCol w:w="1278"/>
      </w:tblGrid>
      <w:tr w:rsidR="00E61B95" w:rsidTr="00E61B95">
        <w:tc>
          <w:tcPr>
            <w:tcW w:w="558" w:type="dxa"/>
            <w:tcBorders>
              <w:right w:val="single" w:sz="4" w:space="0" w:color="auto"/>
            </w:tcBorders>
          </w:tcPr>
          <w:p w:rsidR="00E61B95" w:rsidRPr="007E441A" w:rsidRDefault="00E61B95" w:rsidP="00E61B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44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E61B95" w:rsidRPr="007E441A" w:rsidRDefault="00E61B95" w:rsidP="00E61B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44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Indicators</w:t>
            </w:r>
          </w:p>
        </w:tc>
        <w:tc>
          <w:tcPr>
            <w:tcW w:w="1350" w:type="dxa"/>
          </w:tcPr>
          <w:p w:rsidR="00E61B95" w:rsidRPr="007E441A" w:rsidRDefault="00E61B95" w:rsidP="00E61B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Excellent</w:t>
            </w:r>
          </w:p>
        </w:tc>
        <w:tc>
          <w:tcPr>
            <w:tcW w:w="1440" w:type="dxa"/>
          </w:tcPr>
          <w:p w:rsidR="00E61B95" w:rsidRPr="007E441A" w:rsidRDefault="00E61B95" w:rsidP="00E61B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Very Good</w:t>
            </w:r>
          </w:p>
        </w:tc>
        <w:tc>
          <w:tcPr>
            <w:tcW w:w="1260" w:type="dxa"/>
          </w:tcPr>
          <w:p w:rsidR="00E61B95" w:rsidRPr="007E441A" w:rsidRDefault="00E61B95" w:rsidP="00E61B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</w:tc>
        <w:tc>
          <w:tcPr>
            <w:tcW w:w="1278" w:type="dxa"/>
          </w:tcPr>
          <w:p w:rsidR="00E61B95" w:rsidRPr="007E441A" w:rsidRDefault="00E61B95" w:rsidP="00E61B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Poor</w:t>
            </w:r>
          </w:p>
        </w:tc>
      </w:tr>
      <w:tr w:rsidR="00E61B95" w:rsidTr="00E61B95">
        <w:tc>
          <w:tcPr>
            <w:tcW w:w="558" w:type="dxa"/>
            <w:tcBorders>
              <w:right w:val="single" w:sz="4" w:space="0" w:color="auto"/>
            </w:tcBorders>
          </w:tcPr>
          <w:p w:rsidR="00E61B95" w:rsidRPr="007E441A" w:rsidRDefault="00E61B95" w:rsidP="00E61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4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E61B95" w:rsidRPr="007E441A" w:rsidRDefault="00E61B95" w:rsidP="00E61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41A">
              <w:rPr>
                <w:rFonts w:ascii="Times New Roman" w:hAnsi="Times New Roman" w:cs="Times New Roman"/>
                <w:sz w:val="24"/>
                <w:szCs w:val="24"/>
              </w:rPr>
              <w:t>Language structure</w:t>
            </w:r>
          </w:p>
        </w:tc>
        <w:tc>
          <w:tcPr>
            <w:tcW w:w="1350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8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61B95" w:rsidTr="00E61B95">
        <w:tc>
          <w:tcPr>
            <w:tcW w:w="558" w:type="dxa"/>
            <w:tcBorders>
              <w:right w:val="single" w:sz="4" w:space="0" w:color="auto"/>
            </w:tcBorders>
          </w:tcPr>
          <w:p w:rsidR="00E61B95" w:rsidRPr="007E441A" w:rsidRDefault="00E61B95" w:rsidP="00E61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4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E61B95" w:rsidRPr="007E441A" w:rsidRDefault="00E61B95" w:rsidP="00E61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41A">
              <w:rPr>
                <w:rFonts w:ascii="Times New Roman" w:hAnsi="Times New Roman" w:cs="Times New Roman"/>
                <w:sz w:val="24"/>
                <w:szCs w:val="24"/>
              </w:rPr>
              <w:t>Originality in methods</w:t>
            </w:r>
          </w:p>
        </w:tc>
        <w:tc>
          <w:tcPr>
            <w:tcW w:w="1350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8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61B95" w:rsidTr="00E61B95">
        <w:tc>
          <w:tcPr>
            <w:tcW w:w="558" w:type="dxa"/>
            <w:tcBorders>
              <w:right w:val="single" w:sz="4" w:space="0" w:color="auto"/>
            </w:tcBorders>
          </w:tcPr>
          <w:p w:rsidR="00E61B95" w:rsidRPr="007E441A" w:rsidRDefault="00E61B95" w:rsidP="00E61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4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E61B95" w:rsidRPr="007E441A" w:rsidRDefault="00E61B95" w:rsidP="00E61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o</w:t>
            </w:r>
            <w:r w:rsidRPr="007E441A">
              <w:rPr>
                <w:rFonts w:ascii="Times New Roman" w:hAnsi="Times New Roman" w:cs="Times New Roman"/>
                <w:sz w:val="24"/>
                <w:szCs w:val="24"/>
              </w:rPr>
              <w:t>rganization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presentation</w:t>
            </w:r>
            <w:r w:rsidRPr="007E441A">
              <w:rPr>
                <w:rFonts w:ascii="Times New Roman" w:hAnsi="Times New Roman" w:cs="Times New Roman"/>
                <w:sz w:val="24"/>
                <w:szCs w:val="24"/>
              </w:rPr>
              <w:t xml:space="preserve"> of results</w:t>
            </w:r>
          </w:p>
        </w:tc>
        <w:tc>
          <w:tcPr>
            <w:tcW w:w="1350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8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61B95" w:rsidTr="00E61B95">
        <w:tc>
          <w:tcPr>
            <w:tcW w:w="558" w:type="dxa"/>
            <w:tcBorders>
              <w:right w:val="single" w:sz="4" w:space="0" w:color="auto"/>
            </w:tcBorders>
          </w:tcPr>
          <w:p w:rsidR="00E61B95" w:rsidRPr="007E441A" w:rsidRDefault="00E61B95" w:rsidP="00E61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4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E61B95" w:rsidRPr="007E441A" w:rsidRDefault="00E61B95" w:rsidP="00D47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Sequences i</w:t>
            </w:r>
            <w:r w:rsidR="00D47887">
              <w:rPr>
                <w:rFonts w:ascii="Times New Roman" w:hAnsi="Times New Roman" w:cs="Times New Roman"/>
                <w:sz w:val="24"/>
                <w:szCs w:val="24"/>
              </w:rPr>
              <w:t>n topic, methodology,</w:t>
            </w:r>
            <w:r w:rsidRPr="00477688">
              <w:rPr>
                <w:rFonts w:ascii="Times New Roman" w:hAnsi="Times New Roman" w:cs="Times New Roman"/>
                <w:sz w:val="24"/>
                <w:szCs w:val="24"/>
              </w:rPr>
              <w:t xml:space="preserve"> results and conclusion</w:t>
            </w:r>
          </w:p>
        </w:tc>
        <w:tc>
          <w:tcPr>
            <w:tcW w:w="1350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8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61B95" w:rsidTr="00E61B95">
        <w:tc>
          <w:tcPr>
            <w:tcW w:w="558" w:type="dxa"/>
            <w:tcBorders>
              <w:right w:val="single" w:sz="4" w:space="0" w:color="auto"/>
            </w:tcBorders>
          </w:tcPr>
          <w:p w:rsidR="00E61B95" w:rsidRPr="007E441A" w:rsidRDefault="00E61B95" w:rsidP="00E61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4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E61B95" w:rsidRPr="007E441A" w:rsidRDefault="00E61B95" w:rsidP="00E61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41A">
              <w:rPr>
                <w:rFonts w:ascii="Times New Roman" w:hAnsi="Times New Roman" w:cs="Times New Roman"/>
                <w:sz w:val="24"/>
                <w:szCs w:val="24"/>
              </w:rPr>
              <w:t xml:space="preserve">Citation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relevant and </w:t>
            </w:r>
            <w:r w:rsidRPr="007E441A">
              <w:rPr>
                <w:rFonts w:ascii="Times New Roman" w:hAnsi="Times New Roman" w:cs="Times New Roman"/>
                <w:sz w:val="24"/>
                <w:szCs w:val="24"/>
              </w:rPr>
              <w:t>recent publications</w:t>
            </w:r>
          </w:p>
        </w:tc>
        <w:tc>
          <w:tcPr>
            <w:tcW w:w="1350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8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61B95" w:rsidTr="00E61B95">
        <w:tc>
          <w:tcPr>
            <w:tcW w:w="558" w:type="dxa"/>
            <w:tcBorders>
              <w:right w:val="single" w:sz="4" w:space="0" w:color="auto"/>
            </w:tcBorders>
          </w:tcPr>
          <w:p w:rsidR="00E61B95" w:rsidRPr="007E441A" w:rsidRDefault="00E61B95" w:rsidP="00E61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E61B95" w:rsidRPr="007E441A" w:rsidRDefault="00E61B95" w:rsidP="00E61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Paper formatting with NUTAJ guideline</w:t>
            </w:r>
          </w:p>
        </w:tc>
        <w:tc>
          <w:tcPr>
            <w:tcW w:w="1350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8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61B95" w:rsidTr="00E61B95">
        <w:tc>
          <w:tcPr>
            <w:tcW w:w="558" w:type="dxa"/>
            <w:tcBorders>
              <w:right w:val="single" w:sz="4" w:space="0" w:color="auto"/>
            </w:tcBorders>
          </w:tcPr>
          <w:p w:rsidR="00E61B95" w:rsidRDefault="00E61B95" w:rsidP="00E61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E61B95" w:rsidRDefault="00E61B95" w:rsidP="00E61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Novelty and </w:t>
            </w:r>
            <w:r w:rsidRPr="007E441A">
              <w:rPr>
                <w:rFonts w:ascii="Times New Roman" w:hAnsi="Times New Roman" w:cs="Times New Roman"/>
                <w:sz w:val="24"/>
                <w:szCs w:val="24"/>
              </w:rPr>
              <w:t>national priority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research</w:t>
            </w:r>
          </w:p>
        </w:tc>
        <w:tc>
          <w:tcPr>
            <w:tcW w:w="1350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8" w:type="dxa"/>
          </w:tcPr>
          <w:p w:rsidR="00E61B95" w:rsidRDefault="00E61B95" w:rsidP="00E6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5F5AC3" w:rsidRPr="00A44A30" w:rsidRDefault="005F5AC3" w:rsidP="005F5AC3">
      <w:p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4A3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The manuscript can be accepted for publication 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NUTAJ </w:t>
      </w:r>
      <w:r w:rsidRPr="00A44A30">
        <w:rPr>
          <w:rFonts w:ascii="Times New Roman" w:hAnsi="Times New Roman" w:cs="Times New Roman"/>
          <w:b/>
          <w:bCs/>
          <w:sz w:val="24"/>
          <w:szCs w:val="24"/>
        </w:rPr>
        <w:t>after (please use tick (</w:t>
      </w:r>
      <w:proofErr w:type="gramStart"/>
      <w:r w:rsidRPr="00A44A30">
        <w:rPr>
          <w:rFonts w:ascii="Times New Roman" w:hAnsi="Times New Roman" w:cs="Times New Roman"/>
          <w:b/>
          <w:bCs/>
          <w:sz w:val="24"/>
          <w:szCs w:val="24"/>
        </w:rPr>
        <w:t>√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4A30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End"/>
      <w:r w:rsidRPr="00A44A30">
        <w:rPr>
          <w:rFonts w:ascii="Times New Roman" w:hAnsi="Times New Roman" w:cs="Times New Roman"/>
          <w:b/>
          <w:bCs/>
          <w:sz w:val="24"/>
          <w:szCs w:val="24"/>
        </w:rPr>
        <w:t xml:space="preserve"> mark):</w:t>
      </w:r>
    </w:p>
    <w:p w:rsidR="005F5AC3" w:rsidRPr="00227C52" w:rsidRDefault="005F5AC3" w:rsidP="005F5AC3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C52">
        <w:rPr>
          <w:rFonts w:ascii="Times New Roman" w:hAnsi="Times New Roman" w:cs="Times New Roman"/>
          <w:sz w:val="24"/>
          <w:szCs w:val="24"/>
        </w:rPr>
        <w:t>a.</w:t>
      </w:r>
      <w:r w:rsidRPr="00227C52">
        <w:rPr>
          <w:rFonts w:ascii="Times New Roman" w:hAnsi="Times New Roman" w:cs="Times New Roman"/>
          <w:sz w:val="24"/>
          <w:szCs w:val="24"/>
        </w:rPr>
        <w:tab/>
        <w:t>Re-writing</w:t>
      </w:r>
      <w:r w:rsidRPr="00227C52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27C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7C52">
        <w:rPr>
          <w:rFonts w:ascii="Times New Roman" w:hAnsi="Times New Roman" w:cs="Times New Roman"/>
          <w:sz w:val="24"/>
          <w:szCs w:val="24"/>
        </w:rPr>
        <w:t xml:space="preserve"> …………………………...</w:t>
      </w:r>
    </w:p>
    <w:p w:rsidR="005F5AC3" w:rsidRPr="00227C52" w:rsidRDefault="005F5AC3" w:rsidP="005F5AC3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C52">
        <w:rPr>
          <w:rFonts w:ascii="Times New Roman" w:hAnsi="Times New Roman" w:cs="Times New Roman"/>
          <w:sz w:val="24"/>
          <w:szCs w:val="24"/>
        </w:rPr>
        <w:t>b.</w:t>
      </w:r>
      <w:r w:rsidRPr="00227C52">
        <w:rPr>
          <w:rFonts w:ascii="Times New Roman" w:hAnsi="Times New Roman" w:cs="Times New Roman"/>
          <w:sz w:val="24"/>
          <w:szCs w:val="24"/>
        </w:rPr>
        <w:tab/>
        <w:t>Significant improvements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227C52">
        <w:rPr>
          <w:rFonts w:ascii="Times New Roman" w:hAnsi="Times New Roman" w:cs="Times New Roman"/>
          <w:sz w:val="24"/>
          <w:szCs w:val="24"/>
        </w:rPr>
        <w:t xml:space="preserve"> ……………………………  </w:t>
      </w:r>
    </w:p>
    <w:p w:rsidR="005F5AC3" w:rsidRDefault="005F5AC3" w:rsidP="005F5AC3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C52">
        <w:rPr>
          <w:rFonts w:ascii="Times New Roman" w:hAnsi="Times New Roman" w:cs="Times New Roman"/>
          <w:sz w:val="24"/>
          <w:szCs w:val="24"/>
        </w:rPr>
        <w:t>c.</w:t>
      </w:r>
      <w:r w:rsidRPr="00227C52">
        <w:rPr>
          <w:rFonts w:ascii="Times New Roman" w:hAnsi="Times New Roman" w:cs="Times New Roman"/>
          <w:sz w:val="24"/>
          <w:szCs w:val="24"/>
        </w:rPr>
        <w:tab/>
        <w:t xml:space="preserve">Slight improvements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27C52"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:rsidR="005F5AC3" w:rsidRPr="00227C52" w:rsidRDefault="005F5AC3" w:rsidP="005F5AC3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ab/>
        <w:t xml:space="preserve">Accept as it is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…………………………….</w:t>
      </w:r>
    </w:p>
    <w:p w:rsidR="005F5AC3" w:rsidRDefault="005F5AC3" w:rsidP="005F5AC3">
      <w:pPr>
        <w:pStyle w:val="ListParagraph"/>
        <w:numPr>
          <w:ilvl w:val="0"/>
          <w:numId w:val="2"/>
        </w:numPr>
        <w:tabs>
          <w:tab w:val="left" w:pos="180"/>
        </w:tabs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4A30">
        <w:rPr>
          <w:rFonts w:ascii="Times New Roman" w:hAnsi="Times New Roman" w:cs="Times New Roman"/>
          <w:b/>
          <w:bCs/>
          <w:sz w:val="24"/>
          <w:szCs w:val="24"/>
        </w:rPr>
        <w:t xml:space="preserve">General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44A30">
        <w:rPr>
          <w:rFonts w:ascii="Times New Roman" w:hAnsi="Times New Roman" w:cs="Times New Roman"/>
          <w:b/>
          <w:bCs/>
          <w:sz w:val="24"/>
          <w:szCs w:val="24"/>
        </w:rPr>
        <w:t>omments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authors</w:t>
      </w:r>
      <w:r w:rsidRPr="00A44A3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F5AC3" w:rsidRDefault="005F5AC3" w:rsidP="005F5AC3">
      <w:pPr>
        <w:pStyle w:val="ListParagraph"/>
        <w:tabs>
          <w:tab w:val="left" w:pos="1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F5AC3" w:rsidRPr="00D47887" w:rsidRDefault="00D47887" w:rsidP="00D47887">
      <w:pPr>
        <w:tabs>
          <w:tab w:val="left" w:pos="18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5F5AC3" w:rsidRPr="00D47887">
        <w:rPr>
          <w:rFonts w:ascii="Times New Roman" w:hAnsi="Times New Roman" w:cs="Times New Roman"/>
          <w:b/>
          <w:bCs/>
          <w:sz w:val="24"/>
          <w:szCs w:val="24"/>
        </w:rPr>
        <w:t>Final</w:t>
      </w:r>
      <w:proofErr w:type="gramEnd"/>
      <w:r w:rsidR="005F5AC3" w:rsidRPr="00D47887">
        <w:rPr>
          <w:rFonts w:ascii="Times New Roman" w:hAnsi="Times New Roman" w:cs="Times New Roman"/>
          <w:b/>
          <w:bCs/>
          <w:sz w:val="24"/>
          <w:szCs w:val="24"/>
        </w:rPr>
        <w:t xml:space="preserve"> recommendation to journal Editor-In-Chief:</w:t>
      </w:r>
    </w:p>
    <w:p w:rsidR="005F5AC3" w:rsidRDefault="005F5AC3" w:rsidP="005F5AC3">
      <w:pPr>
        <w:pStyle w:val="ListParagraph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5F5AC3" w:rsidRPr="00477688" w:rsidRDefault="005F5AC3" w:rsidP="005F5AC3">
      <w:pPr>
        <w:pStyle w:val="ListParagraph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</w:p>
    <w:p w:rsidR="005F5AC3" w:rsidRPr="00EC712F" w:rsidRDefault="00EC712F" w:rsidP="00EC712F">
      <w:pPr>
        <w:tabs>
          <w:tab w:val="left" w:pos="270"/>
        </w:tabs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5F5AC3" w:rsidRPr="00EC712F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gramEnd"/>
      <w:r w:rsidR="005F5AC3" w:rsidRPr="00EC712F">
        <w:rPr>
          <w:rFonts w:ascii="Times New Roman" w:hAnsi="Times New Roman" w:cs="Times New Roman"/>
          <w:b/>
          <w:bCs/>
          <w:sz w:val="24"/>
          <w:szCs w:val="24"/>
        </w:rPr>
        <w:t xml:space="preserve"> of reviewer:</w:t>
      </w:r>
    </w:p>
    <w:p w:rsidR="005F5AC3" w:rsidRDefault="005F5AC3" w:rsidP="005F5AC3">
      <w:pPr>
        <w:tabs>
          <w:tab w:val="left" w:pos="270"/>
        </w:tabs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F5AC3">
        <w:rPr>
          <w:rFonts w:ascii="Times New Roman" w:hAnsi="Times New Roman" w:cs="Times New Roman"/>
          <w:sz w:val="24"/>
          <w:szCs w:val="24"/>
        </w:rPr>
        <w:t xml:space="preserve">Name: ……………………………………………  </w:t>
      </w:r>
      <w:r w:rsidR="0003028C">
        <w:rPr>
          <w:rFonts w:ascii="Times New Roman" w:hAnsi="Times New Roman" w:cs="Times New Roman"/>
          <w:sz w:val="24"/>
          <w:szCs w:val="24"/>
        </w:rPr>
        <w:tab/>
      </w:r>
      <w:r w:rsidR="0003028C">
        <w:rPr>
          <w:rFonts w:ascii="Times New Roman" w:hAnsi="Times New Roman" w:cs="Times New Roman"/>
          <w:sz w:val="24"/>
          <w:szCs w:val="24"/>
        </w:rPr>
        <w:tab/>
      </w:r>
      <w:r w:rsidRPr="005F5AC3">
        <w:rPr>
          <w:rFonts w:ascii="Times New Roman" w:hAnsi="Times New Roman" w:cs="Times New Roman"/>
          <w:sz w:val="24"/>
          <w:szCs w:val="24"/>
        </w:rPr>
        <w:t>Date</w:t>
      </w:r>
      <w:proofErr w:type="gramStart"/>
      <w:r w:rsidRPr="005F5AC3">
        <w:rPr>
          <w:rFonts w:ascii="Times New Roman" w:hAnsi="Times New Roman" w:cs="Times New Roman"/>
          <w:sz w:val="24"/>
          <w:szCs w:val="24"/>
        </w:rPr>
        <w:t>:…………………………</w:t>
      </w:r>
      <w:proofErr w:type="gramEnd"/>
    </w:p>
    <w:p w:rsidR="0003028C" w:rsidRPr="005F5AC3" w:rsidRDefault="003179E6" w:rsidP="005F5AC3">
      <w:pPr>
        <w:tabs>
          <w:tab w:val="left" w:pos="270"/>
        </w:tabs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Account</w:t>
      </w:r>
    </w:p>
    <w:p w:rsidR="005F5AC3" w:rsidRPr="00AA6236" w:rsidRDefault="005F5AC3" w:rsidP="005F5AC3">
      <w:pPr>
        <w:pStyle w:val="ListParagraph"/>
        <w:tabs>
          <w:tab w:val="left" w:pos="270"/>
        </w:tabs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03028C" w:rsidRDefault="0003028C" w:rsidP="00E61B95">
      <w:pPr>
        <w:rPr>
          <w:rFonts w:ascii="Times New Roman" w:hAnsi="Times New Roman" w:cs="Times New Roman"/>
          <w:sz w:val="28"/>
          <w:szCs w:val="28"/>
        </w:rPr>
      </w:pPr>
    </w:p>
    <w:p w:rsidR="0003028C" w:rsidRDefault="0003028C" w:rsidP="00E61B95">
      <w:pPr>
        <w:rPr>
          <w:rFonts w:ascii="Times New Roman" w:hAnsi="Times New Roman" w:cs="Times New Roman"/>
          <w:sz w:val="28"/>
          <w:szCs w:val="28"/>
        </w:rPr>
      </w:pPr>
    </w:p>
    <w:p w:rsidR="00E61B95" w:rsidRPr="0003028C" w:rsidRDefault="0003028C" w:rsidP="00E61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Note: </w:t>
      </w:r>
      <w:r w:rsidRPr="0003028C">
        <w:rPr>
          <w:rFonts w:ascii="Times New Roman" w:hAnsi="Times New Roman" w:cs="Times New Roman"/>
          <w:sz w:val="28"/>
          <w:szCs w:val="28"/>
        </w:rPr>
        <w:t xml:space="preserve">The reviewers are requested to </w:t>
      </w:r>
      <w:r>
        <w:rPr>
          <w:rFonts w:ascii="Times New Roman" w:hAnsi="Times New Roman" w:cs="Times New Roman"/>
          <w:sz w:val="28"/>
          <w:szCs w:val="28"/>
        </w:rPr>
        <w:t>send back the feedback within one week</w:t>
      </w:r>
    </w:p>
    <w:sectPr w:rsidR="00E61B95" w:rsidRPr="0003028C" w:rsidSect="00C9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42EF2"/>
    <w:multiLevelType w:val="hybridMultilevel"/>
    <w:tmpl w:val="F970C4E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537EA"/>
    <w:multiLevelType w:val="hybridMultilevel"/>
    <w:tmpl w:val="48AEC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2003"/>
    <w:rsid w:val="0003028C"/>
    <w:rsid w:val="002A43EF"/>
    <w:rsid w:val="003179E6"/>
    <w:rsid w:val="005F5AC3"/>
    <w:rsid w:val="005F6EE6"/>
    <w:rsid w:val="009E54D8"/>
    <w:rsid w:val="00B56590"/>
    <w:rsid w:val="00BF21C1"/>
    <w:rsid w:val="00C9429D"/>
    <w:rsid w:val="00D02003"/>
    <w:rsid w:val="00D47887"/>
    <w:rsid w:val="00E61B95"/>
    <w:rsid w:val="00EA21D7"/>
    <w:rsid w:val="00EC712F"/>
    <w:rsid w:val="00EF3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3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5AC3"/>
    <w:pPr>
      <w:ind w:left="720"/>
      <w:contextualSpacing/>
    </w:pPr>
    <w:rPr>
      <w:rFonts w:eastAsiaTheme="minorEastAsia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user</cp:lastModifiedBy>
  <cp:revision>8</cp:revision>
  <dcterms:created xsi:type="dcterms:W3CDTF">2001-12-31T18:22:00Z</dcterms:created>
  <dcterms:modified xsi:type="dcterms:W3CDTF">2021-02-11T04:11:00Z</dcterms:modified>
</cp:coreProperties>
</file>