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4AA" w:rsidRPr="00A05A8A" w:rsidRDefault="00A05A8A" w:rsidP="00A05A8A">
      <w:pPr>
        <w:spacing w:after="0"/>
        <w:rPr>
          <w:b/>
          <w:bCs/>
          <w:sz w:val="24"/>
          <w:szCs w:val="24"/>
        </w:rPr>
      </w:pPr>
      <w:r w:rsidRPr="00A05A8A">
        <w:rPr>
          <w:b/>
          <w:bCs/>
          <w:sz w:val="24"/>
          <w:szCs w:val="24"/>
        </w:rPr>
        <w:t xml:space="preserve"> 2.3 Addition or composition of vectors</w:t>
      </w:r>
    </w:p>
    <w:p w:rsidR="00A05A8A" w:rsidRDefault="00A05A8A" w:rsidP="00A05A8A">
      <w:pPr>
        <w:spacing w:after="0" w:line="240" w:lineRule="auto"/>
        <w:rPr>
          <w:sz w:val="24"/>
          <w:szCs w:val="24"/>
        </w:rPr>
      </w:pPr>
      <w:r w:rsidRPr="00A05A8A">
        <w:rPr>
          <w:sz w:val="24"/>
          <w:szCs w:val="24"/>
        </w:rPr>
        <w:t xml:space="preserve">Vectors do not obey the ordinary laws of algebra because of direction. So </w:t>
      </w:r>
      <w:r>
        <w:rPr>
          <w:sz w:val="24"/>
          <w:szCs w:val="24"/>
        </w:rPr>
        <w:t>vectors are added geometrically. When we a</w:t>
      </w:r>
      <w:r w:rsidR="00BA36D4">
        <w:rPr>
          <w:sz w:val="24"/>
          <w:szCs w:val="24"/>
        </w:rPr>
        <w:t xml:space="preserve">dd two or more </w:t>
      </w:r>
      <w:proofErr w:type="spellStart"/>
      <w:r w:rsidR="00BA36D4">
        <w:rPr>
          <w:sz w:val="24"/>
          <w:szCs w:val="24"/>
        </w:rPr>
        <w:t>then</w:t>
      </w:r>
      <w:proofErr w:type="spellEnd"/>
      <w:r w:rsidR="00BA36D4">
        <w:rPr>
          <w:sz w:val="24"/>
          <w:szCs w:val="24"/>
        </w:rPr>
        <w:t xml:space="preserve"> two vectors, we get a single vector called the resultant vector. The process of finding the resultant vector is also called the composition of vectors. If we are adding two vectors, then we </w:t>
      </w:r>
      <w:proofErr w:type="gramStart"/>
      <w:r w:rsidR="00BA36D4">
        <w:rPr>
          <w:sz w:val="24"/>
          <w:szCs w:val="24"/>
        </w:rPr>
        <w:t>follow :</w:t>
      </w:r>
      <w:proofErr w:type="gramEnd"/>
    </w:p>
    <w:p w:rsidR="00BA36D4" w:rsidRDefault="00BA36D4" w:rsidP="00A05A8A">
      <w:pPr>
        <w:spacing w:after="0" w:line="240" w:lineRule="auto"/>
        <w:rPr>
          <w:sz w:val="24"/>
          <w:szCs w:val="24"/>
        </w:rPr>
      </w:pPr>
    </w:p>
    <w:p w:rsidR="00BA36D4" w:rsidRDefault="00BA36D4" w:rsidP="00BA36D4">
      <w:pPr>
        <w:pStyle w:val="ListParagraph"/>
        <w:numPr>
          <w:ilvl w:val="0"/>
          <w:numId w:val="2"/>
        </w:numPr>
        <w:spacing w:after="0" w:line="240" w:lineRule="auto"/>
        <w:rPr>
          <w:sz w:val="24"/>
          <w:szCs w:val="24"/>
        </w:rPr>
      </w:pPr>
      <w:r>
        <w:rPr>
          <w:sz w:val="24"/>
          <w:szCs w:val="24"/>
        </w:rPr>
        <w:t>Triangle law of vectors.</w:t>
      </w:r>
    </w:p>
    <w:p w:rsidR="00BA36D4" w:rsidRDefault="00BA36D4" w:rsidP="00BA36D4">
      <w:pPr>
        <w:pStyle w:val="ListParagraph"/>
        <w:numPr>
          <w:ilvl w:val="0"/>
          <w:numId w:val="2"/>
        </w:numPr>
        <w:spacing w:after="0" w:line="240" w:lineRule="auto"/>
        <w:rPr>
          <w:sz w:val="24"/>
          <w:szCs w:val="24"/>
        </w:rPr>
      </w:pPr>
      <w:r>
        <w:rPr>
          <w:sz w:val="24"/>
          <w:szCs w:val="24"/>
        </w:rPr>
        <w:t>Parallelogram law of vectors.</w:t>
      </w:r>
    </w:p>
    <w:p w:rsidR="00BA36D4" w:rsidRDefault="00BA36D4" w:rsidP="00BA36D4">
      <w:pPr>
        <w:pStyle w:val="ListParagraph"/>
        <w:spacing w:after="0" w:line="240" w:lineRule="auto"/>
        <w:ind w:left="2730"/>
        <w:rPr>
          <w:sz w:val="24"/>
          <w:szCs w:val="24"/>
        </w:rPr>
      </w:pPr>
    </w:p>
    <w:p w:rsidR="00BA36D4" w:rsidRPr="00776E65" w:rsidRDefault="00BA36D4" w:rsidP="00BA36D4">
      <w:pPr>
        <w:rPr>
          <w:b/>
          <w:bCs/>
          <w:sz w:val="24"/>
          <w:szCs w:val="24"/>
        </w:rPr>
      </w:pPr>
    </w:p>
    <w:p w:rsidR="00BA36D4" w:rsidRDefault="00BA36D4" w:rsidP="00A05A8A">
      <w:pPr>
        <w:spacing w:after="0" w:line="240" w:lineRule="auto"/>
        <w:rPr>
          <w:b/>
          <w:bCs/>
          <w:sz w:val="24"/>
          <w:szCs w:val="24"/>
        </w:rPr>
      </w:pPr>
      <w:r>
        <w:rPr>
          <w:sz w:val="24"/>
          <w:szCs w:val="24"/>
        </w:rPr>
        <w:t xml:space="preserve"> </w:t>
      </w:r>
      <w:r w:rsidR="00776E65">
        <w:rPr>
          <w:b/>
          <w:bCs/>
          <w:sz w:val="24"/>
          <w:szCs w:val="24"/>
        </w:rPr>
        <w:t xml:space="preserve">Triangle law of vectors </w:t>
      </w:r>
    </w:p>
    <w:p w:rsidR="00776E65" w:rsidRDefault="00776E65" w:rsidP="00A05A8A">
      <w:pPr>
        <w:spacing w:after="0" w:line="240" w:lineRule="auto"/>
        <w:rPr>
          <w:b/>
          <w:bCs/>
          <w:sz w:val="24"/>
          <w:szCs w:val="24"/>
        </w:rPr>
      </w:pPr>
    </w:p>
    <w:p w:rsidR="00776E65" w:rsidRDefault="000A65A8" w:rsidP="00A05A8A">
      <w:pPr>
        <w:spacing w:after="0" w:line="240" w:lineRule="auto"/>
        <w:rPr>
          <w:sz w:val="24"/>
          <w:szCs w:val="24"/>
        </w:rPr>
      </w:pPr>
      <w:r>
        <w:rPr>
          <w:noProof/>
          <w:sz w:val="24"/>
          <w:szCs w:val="24"/>
          <w:lang w:eastAsia="en-GB"/>
        </w:rPr>
        <w:pict>
          <v:shapetype id="_x0000_t32" coordsize="21600,21600" o:spt="32" o:oned="t" path="m,l21600,21600e" filled="f">
            <v:path arrowok="t" fillok="f" o:connecttype="none"/>
            <o:lock v:ext="edit" shapetype="t"/>
          </v:shapetype>
          <v:shape id="_x0000_s1037" type="#_x0000_t32" style="position:absolute;margin-left:588.75pt;margin-top:25.6pt;width:0;height:9pt;z-index:251667456" o:connectortype="straight"/>
        </w:pict>
      </w:r>
      <w:r w:rsidR="00884D77">
        <w:rPr>
          <w:noProof/>
          <w:sz w:val="24"/>
          <w:szCs w:val="24"/>
          <w:lang w:eastAsia="en-GB"/>
        </w:rPr>
        <w:pict>
          <v:shape id="_x0000_s1031" type="#_x0000_t32" style="position:absolute;margin-left:435.75pt;margin-top:20.35pt;width:153pt;height:68.25pt;flip:y;z-index:251662336" o:connectortype="straight"/>
        </w:pict>
      </w:r>
      <w:r w:rsidR="00884D77">
        <w:rPr>
          <w:noProof/>
          <w:sz w:val="24"/>
          <w:szCs w:val="24"/>
          <w:lang w:eastAsia="en-GB"/>
        </w:rPr>
        <w:pict>
          <v:shape id="_x0000_s1030" type="#_x0000_t32" style="position:absolute;margin-left:547.5pt;margin-top:20.35pt;width:41.25pt;height:64.5pt;flip:y;z-index:251661312" o:connectortype="straight">
            <v:stroke endarrow="block"/>
          </v:shape>
        </w:pict>
      </w:r>
      <w:r w:rsidR="00776E65">
        <w:rPr>
          <w:sz w:val="24"/>
          <w:szCs w:val="24"/>
        </w:rPr>
        <w:t xml:space="preserve">If two sides of triangle completely represent two vectors both in magnitude and direction taken in same order, then the third side taken in opposite order represent the resultant of the two </w:t>
      </w:r>
      <w:proofErr w:type="gramStart"/>
      <w:r w:rsidR="00776E65">
        <w:rPr>
          <w:sz w:val="24"/>
          <w:szCs w:val="24"/>
        </w:rPr>
        <w:t>vector</w:t>
      </w:r>
      <w:proofErr w:type="gramEnd"/>
      <w:r w:rsidR="00776E65">
        <w:rPr>
          <w:sz w:val="24"/>
          <w:szCs w:val="24"/>
        </w:rPr>
        <w:t xml:space="preserve"> both in magnitude and direction.</w:t>
      </w:r>
      <w:r w:rsidR="00884D77">
        <w:rPr>
          <w:sz w:val="24"/>
          <w:szCs w:val="24"/>
        </w:rPr>
        <w:t xml:space="preserve">                                                                                      Q</w:t>
      </w:r>
    </w:p>
    <w:p w:rsidR="000A65A8" w:rsidRDefault="000A65A8" w:rsidP="00A05A8A">
      <w:pPr>
        <w:spacing w:after="0" w:line="240" w:lineRule="auto"/>
        <w:rPr>
          <w:sz w:val="24"/>
          <w:szCs w:val="24"/>
        </w:rPr>
      </w:pPr>
      <w:r>
        <w:rPr>
          <w:noProof/>
          <w:sz w:val="24"/>
          <w:szCs w:val="24"/>
          <w:lang w:eastAsia="en-GB"/>
        </w:rPr>
        <w:pict>
          <v:shape id="_x0000_s1038" type="#_x0000_t32" style="position:absolute;margin-left:588.75pt;margin-top:12.1pt;width:0;height:8.25pt;z-index:251668480" o:connectortype="straight"/>
        </w:pict>
      </w:r>
      <w:r w:rsidR="00776E65">
        <w:rPr>
          <w:sz w:val="24"/>
          <w:szCs w:val="24"/>
        </w:rPr>
        <w:t xml:space="preserve"> </w:t>
      </w:r>
      <w:r>
        <w:rPr>
          <w:sz w:val="24"/>
          <w:szCs w:val="24"/>
        </w:rPr>
        <w:t xml:space="preserve">                                                                                                                                      </w:t>
      </w:r>
    </w:p>
    <w:p w:rsidR="00776E65" w:rsidRDefault="000A65A8" w:rsidP="000A65A8">
      <w:pPr>
        <w:tabs>
          <w:tab w:val="left" w:pos="8805"/>
        </w:tabs>
        <w:spacing w:after="0" w:line="240" w:lineRule="auto"/>
        <w:rPr>
          <w:sz w:val="24"/>
          <w:szCs w:val="24"/>
        </w:rPr>
      </w:pPr>
      <w:r>
        <w:rPr>
          <w:noProof/>
          <w:sz w:val="24"/>
          <w:szCs w:val="24"/>
          <w:lang w:eastAsia="en-GB"/>
        </w:rPr>
        <w:pict>
          <v:shape id="_x0000_s1039" type="#_x0000_t32" style="position:absolute;margin-left:588.75pt;margin-top:12.45pt;width:0;height:12pt;z-index:251669504" o:connectortype="straight"/>
        </w:pict>
      </w:r>
      <w:r>
        <w:rPr>
          <w:sz w:val="24"/>
          <w:szCs w:val="24"/>
        </w:rPr>
        <w:tab/>
        <w:t xml:space="preserve">                 </w:t>
      </w:r>
      <m:oMath>
        <m:acc>
          <m:accPr>
            <m:chr m:val="⃗"/>
            <m:ctrlPr>
              <w:rPr>
                <w:rFonts w:ascii="Cambria Math" w:hAnsi="Cambria Math"/>
                <w:i/>
                <w:sz w:val="24"/>
                <w:szCs w:val="24"/>
              </w:rPr>
            </m:ctrlPr>
          </m:accPr>
          <m:e>
            <m:r>
              <w:rPr>
                <w:rFonts w:ascii="Cambria Math" w:hAnsi="Cambria Math"/>
                <w:sz w:val="24"/>
                <w:szCs w:val="24"/>
              </w:rPr>
              <m:t>R</m:t>
            </m:r>
          </m:e>
        </m:acc>
      </m:oMath>
    </w:p>
    <w:p w:rsidR="00776E65" w:rsidRDefault="00776E65" w:rsidP="00A05A8A">
      <w:pPr>
        <w:spacing w:after="0" w:line="240" w:lineRule="auto"/>
        <w:rPr>
          <w:sz w:val="24"/>
          <w:szCs w:val="24"/>
        </w:rPr>
      </w:pPr>
      <w:r>
        <w:rPr>
          <w:noProof/>
          <w:sz w:val="24"/>
          <w:szCs w:val="24"/>
          <w:lang w:eastAsia="en-GB"/>
        </w:rPr>
        <w:pict>
          <v:shape id="_x0000_s1026" type="#_x0000_t32" style="position:absolute;margin-left:42pt;margin-top:6.05pt;width:77.25pt;height:92.25pt;flip:y;z-index:251658240" o:connectortype="straight">
            <v:stroke endarrow="block"/>
          </v:shape>
        </w:pict>
      </w:r>
      <w:r w:rsidR="000A65A8">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B</m:t>
            </m:r>
          </m:e>
        </m:acc>
      </m:oMath>
    </w:p>
    <w:p w:rsidR="00776E65" w:rsidRDefault="000A65A8" w:rsidP="00A05A8A">
      <w:pPr>
        <w:spacing w:after="0" w:line="240" w:lineRule="auto"/>
        <w:rPr>
          <w:sz w:val="24"/>
          <w:szCs w:val="24"/>
        </w:rPr>
      </w:pPr>
      <w:r>
        <w:rPr>
          <w:noProof/>
          <w:sz w:val="24"/>
          <w:szCs w:val="24"/>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1" type="#_x0000_t19" style="position:absolute;margin-left:552.75pt;margin-top:2.65pt;width:7.15pt;height:7.5pt;z-index:251671552"/>
        </w:pict>
      </w:r>
      <w:r>
        <w:rPr>
          <w:noProof/>
          <w:sz w:val="24"/>
          <w:szCs w:val="24"/>
          <w:lang w:eastAsia="en-GB"/>
        </w:rPr>
        <w:pict>
          <v:shape id="_x0000_s1040" type="#_x0000_t32" style="position:absolute;margin-left:588.75pt;margin-top:2.65pt;width:0;height:9pt;z-index:251670528" o:connectortype="straight"/>
        </w:pict>
      </w:r>
      <w:r>
        <w:rPr>
          <w:noProof/>
          <w:sz w:val="24"/>
          <w:szCs w:val="24"/>
          <w:lang w:eastAsia="en-GB"/>
        </w:rPr>
        <w:pict>
          <v:shape id="_x0000_s1036" type="#_x0000_t32" style="position:absolute;margin-left:585pt;margin-top:10.15pt;width:7.5pt;height:0;z-index:251666432" o:connectortype="straight"/>
        </w:pict>
      </w:r>
      <w:r>
        <w:rPr>
          <w:noProof/>
          <w:sz w:val="24"/>
          <w:szCs w:val="24"/>
          <w:lang w:eastAsia="en-GB"/>
        </w:rPr>
        <w:pict>
          <v:shape id="_x0000_s1034" type="#_x0000_t32" style="position:absolute;margin-left:570.75pt;margin-top:10.15pt;width:10.5pt;height:0;z-index:251665408" o:connectortype="straight"/>
        </w:pict>
      </w:r>
      <w:r>
        <w:rPr>
          <w:noProof/>
          <w:sz w:val="24"/>
          <w:szCs w:val="24"/>
          <w:lang w:eastAsia="en-GB"/>
        </w:rPr>
        <w:pict>
          <v:shape id="_x0000_s1033" type="#_x0000_t32" style="position:absolute;margin-left:552.75pt;margin-top:10.15pt;width:11.25pt;height:0;z-index:251664384" o:connectortype="straight"/>
        </w:pict>
      </w:r>
      <w:r w:rsidR="00884D77">
        <w:rPr>
          <w:noProof/>
          <w:sz w:val="24"/>
          <w:szCs w:val="24"/>
          <w:lang w:eastAsia="en-GB"/>
        </w:rPr>
        <w:pict>
          <v:shape id="_x0000_s1032" type="#_x0000_t19" style="position:absolute;margin-left:456pt;margin-top:2.65pt;width:13.15pt;height:12.75pt;z-index:251663360"/>
        </w:pict>
      </w:r>
      <w:r w:rsidR="00884D77">
        <w:rPr>
          <w:noProof/>
          <w:sz w:val="24"/>
          <w:szCs w:val="24"/>
          <w:lang w:eastAsia="en-GB"/>
        </w:rPr>
        <w:pict>
          <v:shape id="_x0000_s1029" type="#_x0000_t32" style="position:absolute;margin-left:435.75pt;margin-top:11.65pt;width:111.75pt;height:3.75pt;flip:y;z-index:251660288" o:connectortype="straight">
            <v:stroke endarrow="block"/>
          </v:shape>
        </w:pict>
      </w:r>
      <w:r w:rsidR="00884D77">
        <w:rPr>
          <w:sz w:val="24"/>
          <w:szCs w:val="24"/>
        </w:rPr>
        <w:t xml:space="preserve">                                                                                                                                                          O                                                   </w:t>
      </w:r>
      <w:proofErr w:type="gramStart"/>
      <w:r>
        <w:rPr>
          <w:sz w:val="24"/>
          <w:szCs w:val="24"/>
        </w:rPr>
        <w:t>P</w:t>
      </w:r>
      <w:r w:rsidR="00884D77">
        <w:rPr>
          <w:sz w:val="24"/>
          <w:szCs w:val="24"/>
        </w:rPr>
        <w:t xml:space="preserve">  </w:t>
      </w:r>
      <w:r>
        <w:rPr>
          <w:sz w:val="24"/>
          <w:szCs w:val="24"/>
        </w:rPr>
        <w:t>ө</w:t>
      </w:r>
      <w:proofErr w:type="gramEnd"/>
      <w:r w:rsidR="00884D77">
        <w:rPr>
          <w:sz w:val="24"/>
          <w:szCs w:val="24"/>
        </w:rPr>
        <w:t xml:space="preserve">                                           </w:t>
      </w:r>
    </w:p>
    <w:p w:rsidR="00884D77" w:rsidRDefault="00884D77" w:rsidP="00A05A8A">
      <w:pPr>
        <w:spacing w:after="0" w:line="240" w:lineRule="auto"/>
        <w:rPr>
          <w:sz w:val="24"/>
          <w:szCs w:val="24"/>
        </w:rPr>
      </w:pPr>
      <w:r>
        <w:rPr>
          <w:noProof/>
          <w:sz w:val="24"/>
          <w:szCs w:val="24"/>
          <w:lang w:eastAsia="en-GB"/>
        </w:rPr>
        <w:pict>
          <v:shape id="_x0000_s1028" type="#_x0000_t32" style="position:absolute;margin-left:155.25pt;margin-top:.75pt;width:103.5pt;height:0;z-index:251659264" o:connectortype="straight">
            <v:stroke endarrow="block"/>
          </v:shape>
        </w:pict>
      </w:r>
      <w:r>
        <w:rPr>
          <w:sz w:val="24"/>
          <w:szCs w:val="24"/>
        </w:rPr>
        <w:t xml:space="preserve">                                          </w:t>
      </w:r>
    </w:p>
    <w:p w:rsidR="00884D77" w:rsidRDefault="00884D77" w:rsidP="00A05A8A">
      <w:pPr>
        <w:spacing w:after="0" w:line="240" w:lineRule="auto"/>
        <w:rPr>
          <w:sz w:val="24"/>
          <w:szCs w:val="24"/>
        </w:rPr>
      </w:pPr>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B</m:t>
            </m:r>
          </m:e>
        </m:acc>
      </m:oMath>
      <w:r>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 xml:space="preserve">A </m:t>
            </m:r>
          </m:e>
        </m:acc>
      </m:oMath>
      <w:r>
        <w:rPr>
          <w:rFonts w:eastAsiaTheme="minorEastAsia"/>
          <w:sz w:val="24"/>
          <w:szCs w:val="24"/>
        </w:rPr>
        <w:t xml:space="preserve">   </w:t>
      </w:r>
      <w:r w:rsidR="000A65A8">
        <w:rPr>
          <w:rFonts w:eastAsiaTheme="minorEastAsia"/>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oMath>
      <w:r>
        <w:rPr>
          <w:rFonts w:eastAsiaTheme="minorEastAsia"/>
          <w:sz w:val="24"/>
          <w:szCs w:val="24"/>
        </w:rPr>
        <w:t xml:space="preserve">                                                                                  </w:t>
      </w:r>
    </w:p>
    <w:p w:rsidR="00776E65" w:rsidRPr="00776E65" w:rsidRDefault="00776E65" w:rsidP="00A05A8A">
      <w:pPr>
        <w:spacing w:after="0" w:line="240" w:lineRule="auto"/>
        <w:rPr>
          <w:sz w:val="24"/>
          <w:szCs w:val="24"/>
        </w:rPr>
      </w:pPr>
      <w:r>
        <w:rPr>
          <w:sz w:val="24"/>
          <w:szCs w:val="24"/>
        </w:rPr>
        <w:t xml:space="preserve">                                           </w:t>
      </w:r>
    </w:p>
    <w:sectPr w:rsidR="00776E65" w:rsidRPr="00776E65" w:rsidSect="00A05A8A">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ED3"/>
    <w:multiLevelType w:val="hybridMultilevel"/>
    <w:tmpl w:val="5D1EA5F6"/>
    <w:lvl w:ilvl="0" w:tplc="610A3EE8">
      <w:start w:val="1"/>
      <w:numFmt w:val="lowerRoman"/>
      <w:lvlText w:val="(%1)"/>
      <w:lvlJc w:val="left"/>
      <w:pPr>
        <w:ind w:left="2730" w:hanging="720"/>
      </w:pPr>
      <w:rPr>
        <w:rFonts w:hint="default"/>
      </w:rPr>
    </w:lvl>
    <w:lvl w:ilvl="1" w:tplc="08090019" w:tentative="1">
      <w:start w:val="1"/>
      <w:numFmt w:val="lowerLetter"/>
      <w:lvlText w:val="%2."/>
      <w:lvlJc w:val="left"/>
      <w:pPr>
        <w:ind w:left="3090" w:hanging="360"/>
      </w:pPr>
    </w:lvl>
    <w:lvl w:ilvl="2" w:tplc="0809001B" w:tentative="1">
      <w:start w:val="1"/>
      <w:numFmt w:val="lowerRoman"/>
      <w:lvlText w:val="%3."/>
      <w:lvlJc w:val="right"/>
      <w:pPr>
        <w:ind w:left="3810" w:hanging="180"/>
      </w:pPr>
    </w:lvl>
    <w:lvl w:ilvl="3" w:tplc="0809000F" w:tentative="1">
      <w:start w:val="1"/>
      <w:numFmt w:val="decimal"/>
      <w:lvlText w:val="%4."/>
      <w:lvlJc w:val="left"/>
      <w:pPr>
        <w:ind w:left="4530" w:hanging="360"/>
      </w:pPr>
    </w:lvl>
    <w:lvl w:ilvl="4" w:tplc="08090019" w:tentative="1">
      <w:start w:val="1"/>
      <w:numFmt w:val="lowerLetter"/>
      <w:lvlText w:val="%5."/>
      <w:lvlJc w:val="left"/>
      <w:pPr>
        <w:ind w:left="5250" w:hanging="360"/>
      </w:pPr>
    </w:lvl>
    <w:lvl w:ilvl="5" w:tplc="0809001B" w:tentative="1">
      <w:start w:val="1"/>
      <w:numFmt w:val="lowerRoman"/>
      <w:lvlText w:val="%6."/>
      <w:lvlJc w:val="right"/>
      <w:pPr>
        <w:ind w:left="5970" w:hanging="180"/>
      </w:pPr>
    </w:lvl>
    <w:lvl w:ilvl="6" w:tplc="0809000F" w:tentative="1">
      <w:start w:val="1"/>
      <w:numFmt w:val="decimal"/>
      <w:lvlText w:val="%7."/>
      <w:lvlJc w:val="left"/>
      <w:pPr>
        <w:ind w:left="6690" w:hanging="360"/>
      </w:pPr>
    </w:lvl>
    <w:lvl w:ilvl="7" w:tplc="08090019" w:tentative="1">
      <w:start w:val="1"/>
      <w:numFmt w:val="lowerLetter"/>
      <w:lvlText w:val="%8."/>
      <w:lvlJc w:val="left"/>
      <w:pPr>
        <w:ind w:left="7410" w:hanging="360"/>
      </w:pPr>
    </w:lvl>
    <w:lvl w:ilvl="8" w:tplc="0809001B" w:tentative="1">
      <w:start w:val="1"/>
      <w:numFmt w:val="lowerRoman"/>
      <w:lvlText w:val="%9."/>
      <w:lvlJc w:val="right"/>
      <w:pPr>
        <w:ind w:left="8130" w:hanging="180"/>
      </w:pPr>
    </w:lvl>
  </w:abstractNum>
  <w:abstractNum w:abstractNumId="1">
    <w:nsid w:val="443576EB"/>
    <w:multiLevelType w:val="hybridMultilevel"/>
    <w:tmpl w:val="BFD4E156"/>
    <w:lvl w:ilvl="0" w:tplc="08090001">
      <w:start w:val="1"/>
      <w:numFmt w:val="bullet"/>
      <w:lvlText w:val=""/>
      <w:lvlJc w:val="left"/>
      <w:pPr>
        <w:ind w:left="3450" w:hanging="360"/>
      </w:pPr>
      <w:rPr>
        <w:rFonts w:ascii="Symbol" w:hAnsi="Symbol" w:hint="default"/>
      </w:rPr>
    </w:lvl>
    <w:lvl w:ilvl="1" w:tplc="08090003" w:tentative="1">
      <w:start w:val="1"/>
      <w:numFmt w:val="bullet"/>
      <w:lvlText w:val="o"/>
      <w:lvlJc w:val="left"/>
      <w:pPr>
        <w:ind w:left="4170" w:hanging="360"/>
      </w:pPr>
      <w:rPr>
        <w:rFonts w:ascii="Courier New" w:hAnsi="Courier New" w:cs="Courier New" w:hint="default"/>
      </w:rPr>
    </w:lvl>
    <w:lvl w:ilvl="2" w:tplc="08090005" w:tentative="1">
      <w:start w:val="1"/>
      <w:numFmt w:val="bullet"/>
      <w:lvlText w:val=""/>
      <w:lvlJc w:val="left"/>
      <w:pPr>
        <w:ind w:left="4890" w:hanging="360"/>
      </w:pPr>
      <w:rPr>
        <w:rFonts w:ascii="Wingdings" w:hAnsi="Wingdings" w:hint="default"/>
      </w:rPr>
    </w:lvl>
    <w:lvl w:ilvl="3" w:tplc="08090001" w:tentative="1">
      <w:start w:val="1"/>
      <w:numFmt w:val="bullet"/>
      <w:lvlText w:val=""/>
      <w:lvlJc w:val="left"/>
      <w:pPr>
        <w:ind w:left="5610" w:hanging="360"/>
      </w:pPr>
      <w:rPr>
        <w:rFonts w:ascii="Symbol" w:hAnsi="Symbol" w:hint="default"/>
      </w:rPr>
    </w:lvl>
    <w:lvl w:ilvl="4" w:tplc="08090003" w:tentative="1">
      <w:start w:val="1"/>
      <w:numFmt w:val="bullet"/>
      <w:lvlText w:val="o"/>
      <w:lvlJc w:val="left"/>
      <w:pPr>
        <w:ind w:left="6330" w:hanging="360"/>
      </w:pPr>
      <w:rPr>
        <w:rFonts w:ascii="Courier New" w:hAnsi="Courier New" w:cs="Courier New" w:hint="default"/>
      </w:rPr>
    </w:lvl>
    <w:lvl w:ilvl="5" w:tplc="08090005" w:tentative="1">
      <w:start w:val="1"/>
      <w:numFmt w:val="bullet"/>
      <w:lvlText w:val=""/>
      <w:lvlJc w:val="left"/>
      <w:pPr>
        <w:ind w:left="7050" w:hanging="360"/>
      </w:pPr>
      <w:rPr>
        <w:rFonts w:ascii="Wingdings" w:hAnsi="Wingdings" w:hint="default"/>
      </w:rPr>
    </w:lvl>
    <w:lvl w:ilvl="6" w:tplc="08090001" w:tentative="1">
      <w:start w:val="1"/>
      <w:numFmt w:val="bullet"/>
      <w:lvlText w:val=""/>
      <w:lvlJc w:val="left"/>
      <w:pPr>
        <w:ind w:left="7770" w:hanging="360"/>
      </w:pPr>
      <w:rPr>
        <w:rFonts w:ascii="Symbol" w:hAnsi="Symbol" w:hint="default"/>
      </w:rPr>
    </w:lvl>
    <w:lvl w:ilvl="7" w:tplc="08090003" w:tentative="1">
      <w:start w:val="1"/>
      <w:numFmt w:val="bullet"/>
      <w:lvlText w:val="o"/>
      <w:lvlJc w:val="left"/>
      <w:pPr>
        <w:ind w:left="8490" w:hanging="360"/>
      </w:pPr>
      <w:rPr>
        <w:rFonts w:ascii="Courier New" w:hAnsi="Courier New" w:cs="Courier New" w:hint="default"/>
      </w:rPr>
    </w:lvl>
    <w:lvl w:ilvl="8" w:tplc="08090005" w:tentative="1">
      <w:start w:val="1"/>
      <w:numFmt w:val="bullet"/>
      <w:lvlText w:val=""/>
      <w:lvlJc w:val="left"/>
      <w:pPr>
        <w:ind w:left="9210" w:hanging="360"/>
      </w:pPr>
      <w:rPr>
        <w:rFonts w:ascii="Wingdings" w:hAnsi="Wingdings" w:hint="default"/>
      </w:rPr>
    </w:lvl>
  </w:abstractNum>
  <w:abstractNum w:abstractNumId="2">
    <w:nsid w:val="5A9D7F11"/>
    <w:multiLevelType w:val="hybridMultilevel"/>
    <w:tmpl w:val="1D48A894"/>
    <w:lvl w:ilvl="0" w:tplc="08090001">
      <w:start w:val="1"/>
      <w:numFmt w:val="bullet"/>
      <w:lvlText w:val=""/>
      <w:lvlJc w:val="left"/>
      <w:pPr>
        <w:ind w:left="2730" w:hanging="360"/>
      </w:pPr>
      <w:rPr>
        <w:rFonts w:ascii="Symbol" w:hAnsi="Symbol" w:hint="default"/>
      </w:rPr>
    </w:lvl>
    <w:lvl w:ilvl="1" w:tplc="08090003" w:tentative="1">
      <w:start w:val="1"/>
      <w:numFmt w:val="bullet"/>
      <w:lvlText w:val="o"/>
      <w:lvlJc w:val="left"/>
      <w:pPr>
        <w:ind w:left="3450" w:hanging="360"/>
      </w:pPr>
      <w:rPr>
        <w:rFonts w:ascii="Courier New" w:hAnsi="Courier New" w:cs="Courier New" w:hint="default"/>
      </w:rPr>
    </w:lvl>
    <w:lvl w:ilvl="2" w:tplc="08090005" w:tentative="1">
      <w:start w:val="1"/>
      <w:numFmt w:val="bullet"/>
      <w:lvlText w:val=""/>
      <w:lvlJc w:val="left"/>
      <w:pPr>
        <w:ind w:left="4170" w:hanging="360"/>
      </w:pPr>
      <w:rPr>
        <w:rFonts w:ascii="Wingdings" w:hAnsi="Wingdings" w:hint="default"/>
      </w:rPr>
    </w:lvl>
    <w:lvl w:ilvl="3" w:tplc="08090001" w:tentative="1">
      <w:start w:val="1"/>
      <w:numFmt w:val="bullet"/>
      <w:lvlText w:val=""/>
      <w:lvlJc w:val="left"/>
      <w:pPr>
        <w:ind w:left="4890" w:hanging="360"/>
      </w:pPr>
      <w:rPr>
        <w:rFonts w:ascii="Symbol" w:hAnsi="Symbol" w:hint="default"/>
      </w:rPr>
    </w:lvl>
    <w:lvl w:ilvl="4" w:tplc="08090003" w:tentative="1">
      <w:start w:val="1"/>
      <w:numFmt w:val="bullet"/>
      <w:lvlText w:val="o"/>
      <w:lvlJc w:val="left"/>
      <w:pPr>
        <w:ind w:left="5610" w:hanging="360"/>
      </w:pPr>
      <w:rPr>
        <w:rFonts w:ascii="Courier New" w:hAnsi="Courier New" w:cs="Courier New" w:hint="default"/>
      </w:rPr>
    </w:lvl>
    <w:lvl w:ilvl="5" w:tplc="08090005" w:tentative="1">
      <w:start w:val="1"/>
      <w:numFmt w:val="bullet"/>
      <w:lvlText w:val=""/>
      <w:lvlJc w:val="left"/>
      <w:pPr>
        <w:ind w:left="6330" w:hanging="360"/>
      </w:pPr>
      <w:rPr>
        <w:rFonts w:ascii="Wingdings" w:hAnsi="Wingdings" w:hint="default"/>
      </w:rPr>
    </w:lvl>
    <w:lvl w:ilvl="6" w:tplc="08090001" w:tentative="1">
      <w:start w:val="1"/>
      <w:numFmt w:val="bullet"/>
      <w:lvlText w:val=""/>
      <w:lvlJc w:val="left"/>
      <w:pPr>
        <w:ind w:left="7050" w:hanging="360"/>
      </w:pPr>
      <w:rPr>
        <w:rFonts w:ascii="Symbol" w:hAnsi="Symbol" w:hint="default"/>
      </w:rPr>
    </w:lvl>
    <w:lvl w:ilvl="7" w:tplc="08090003" w:tentative="1">
      <w:start w:val="1"/>
      <w:numFmt w:val="bullet"/>
      <w:lvlText w:val="o"/>
      <w:lvlJc w:val="left"/>
      <w:pPr>
        <w:ind w:left="7770" w:hanging="360"/>
      </w:pPr>
      <w:rPr>
        <w:rFonts w:ascii="Courier New" w:hAnsi="Courier New" w:cs="Courier New" w:hint="default"/>
      </w:rPr>
    </w:lvl>
    <w:lvl w:ilvl="8" w:tplc="08090005" w:tentative="1">
      <w:start w:val="1"/>
      <w:numFmt w:val="bullet"/>
      <w:lvlText w:val=""/>
      <w:lvlJc w:val="left"/>
      <w:pPr>
        <w:ind w:left="8490" w:hanging="360"/>
      </w:pPr>
      <w:rPr>
        <w:rFonts w:ascii="Wingdings" w:hAnsi="Wingdings" w:hint="default"/>
      </w:rPr>
    </w:lvl>
  </w:abstractNum>
  <w:abstractNum w:abstractNumId="3">
    <w:nsid w:val="63417B64"/>
    <w:multiLevelType w:val="hybridMultilevel"/>
    <w:tmpl w:val="A66019B0"/>
    <w:lvl w:ilvl="0" w:tplc="2DE038E8">
      <w:start w:val="1"/>
      <w:numFmt w:val="lowerRoman"/>
      <w:lvlText w:val="(%1)"/>
      <w:lvlJc w:val="left"/>
      <w:pPr>
        <w:ind w:left="2010" w:hanging="72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savePreviewPicture/>
  <w:compat/>
  <w:rsids>
    <w:rsidRoot w:val="00A05A8A"/>
    <w:rsid w:val="000A65A8"/>
    <w:rsid w:val="005F74AA"/>
    <w:rsid w:val="00776E65"/>
    <w:rsid w:val="00884D77"/>
    <w:rsid w:val="00A05A8A"/>
    <w:rsid w:val="00BA36D4"/>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6" type="connector" idref="#_x0000_s1028"/>
        <o:r id="V:Rule8" type="connector" idref="#_x0000_s1029"/>
        <o:r id="V:Rule10" type="connector" idref="#_x0000_s1030"/>
        <o:r id="V:Rule12" type="connector" idref="#_x0000_s1031"/>
        <o:r id="V:Rule14" type="arc" idref="#_x0000_s1032"/>
        <o:r id="V:Rule16" type="connector" idref="#_x0000_s1033"/>
        <o:r id="V:Rule18" type="connector" idref="#_x0000_s1034"/>
        <o:r id="V:Rule22" type="connector" idref="#_x0000_s1036"/>
        <o:r id="V:Rule24" type="connector" idref="#_x0000_s1037"/>
        <o:r id="V:Rule26" type="connector" idref="#_x0000_s1038"/>
        <o:r id="V:Rule28" type="connector" idref="#_x0000_s1039"/>
        <o:r id="V:Rule30" type="connector" idref="#_x0000_s1040"/>
        <o:r id="V:Rule32" type="arc"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6D4"/>
    <w:pPr>
      <w:ind w:left="720"/>
      <w:contextualSpacing/>
    </w:pPr>
  </w:style>
  <w:style w:type="character" w:styleId="PlaceholderText">
    <w:name w:val="Placeholder Text"/>
    <w:basedOn w:val="DefaultParagraphFont"/>
    <w:uiPriority w:val="99"/>
    <w:semiHidden/>
    <w:rsid w:val="00884D77"/>
    <w:rPr>
      <w:color w:val="808080"/>
    </w:rPr>
  </w:style>
  <w:style w:type="paragraph" w:styleId="BalloonText">
    <w:name w:val="Balloon Text"/>
    <w:basedOn w:val="Normal"/>
    <w:link w:val="BalloonTextChar"/>
    <w:uiPriority w:val="99"/>
    <w:semiHidden/>
    <w:unhideWhenUsed/>
    <w:rsid w:val="00884D7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84D77"/>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lenovo-8</dc:creator>
  <cp:lastModifiedBy>lenovo-8</cp:lastModifiedBy>
  <cp:revision>1</cp:revision>
  <dcterms:created xsi:type="dcterms:W3CDTF">2020-08-09T02:05:00Z</dcterms:created>
  <dcterms:modified xsi:type="dcterms:W3CDTF">2020-08-09T02:56:00Z</dcterms:modified>
</cp:coreProperties>
</file>