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left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Roboto" w:cs="Roboto" w:eastAsia="Roboto" w:hAnsi="Roboto"/>
          <w:b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Roboto" w:cs="Roboto" w:eastAsia="Roboto" w:hAnsi="Roboto"/>
          <w:color w:val="8cc63e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Isomo</w:t>
      </w:r>
      <w:r w:rsidDel="00000000" w:rsidR="00000000" w:rsidRPr="00000000">
        <w:rPr>
          <w:rFonts w:ascii="Roboto" w:cs="Roboto" w:eastAsia="Roboto" w:hAnsi="Roboto"/>
          <w:b w:val="1"/>
          <w:color w:val="8cc63e"/>
          <w:sz w:val="20"/>
          <w:szCs w:val="20"/>
          <w:rtl w:val="0"/>
        </w:rPr>
        <w:t xml:space="preserve"> Academy Student Transcript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Bridge2Rwanda</w:t>
      </w:r>
    </w:p>
    <w:p w:rsidR="00000000" w:rsidDel="00000000" w:rsidP="00000000" w:rsidRDefault="00000000" w:rsidRPr="00000000" w14:paraId="00000007">
      <w:pPr>
        <w:jc w:val="center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KK 737 St, Kigali, Rwanda</w:t>
      </w:r>
    </w:p>
    <w:p w:rsidR="00000000" w:rsidDel="00000000" w:rsidP="00000000" w:rsidRDefault="00000000" w:rsidRPr="00000000" w14:paraId="0000000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Student Name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Date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 10/25/2024</w:t>
      </w:r>
    </w:p>
    <w:p w:rsidR="00000000" w:rsidDel="00000000" w:rsidP="00000000" w:rsidRDefault="00000000" w:rsidRPr="00000000" w14:paraId="0000000B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1: Isomo Foundation Year | 2022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rHeight w:val="195.039062499999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Guided Reading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Communication Arts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Writing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Language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Innovation and Leadership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Mental Health Hour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Spiritual Formation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1C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2: Isomo University | 2023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Philosophy: A Brief History of Ideas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Research Capstone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Climate Economy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African Literature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Innovative Leadership + Model Umushyikirano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Worldviews: A Survey of Global Perspectives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Experiencing Jesus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2E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Grade Point Average: 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 3.6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1808629</wp:posOffset>
            </wp:positionH>
            <wp:positionV relativeFrom="paragraph">
              <wp:posOffset>171450</wp:posOffset>
            </wp:positionV>
            <wp:extent cx="4134971" cy="514350"/>
            <wp:effectExtent b="0" l="0" r="0" t="0"/>
            <wp:wrapSquare wrapText="bothSides" distB="114300" distT="114300" distL="114300" distR="114300"/>
            <wp:docPr id="100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4971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1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The Year 3 Pre-Internship Experience at Isomo Academy is a 9-month immersive program designed to prepare Isomo’s recent high school graduates for real-world success through a combination of academic coursework and practical experience.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515"/>
        <w:gridCol w:w="1845"/>
        <w:tblGridChange w:id="0">
          <w:tblGrid>
            <w:gridCol w:w="7515"/>
            <w:gridCol w:w="1845"/>
          </w:tblGrid>
        </w:tblGridChange>
      </w:tblGrid>
      <w:tr>
        <w:trPr>
          <w:cantSplit w:val="0"/>
          <w:tblHeader w:val="0"/>
        </w:trPr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Year 3: Pre-Internship Experience | 2024</w:t>
            </w:r>
          </w:p>
        </w:tc>
        <w:tc>
          <w:tcPr>
            <w:shd w:fill="43434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color w:val="ffffff"/>
                <w:sz w:val="20"/>
                <w:szCs w:val="20"/>
                <w:rtl w:val="0"/>
              </w:rPr>
              <w:t xml:space="preserve">Grade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Action Research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Career Pathways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Professional Development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Academic Seminar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Novel Study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Brain Bites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Leadership Lab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Adulting 101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Roboto" w:cs="Roboto" w:eastAsia="Roboto" w:hAnsi="Roboto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sz w:val="20"/>
                <w:szCs w:val="20"/>
                <w:rtl w:val="0"/>
              </w:rPr>
              <w:t xml:space="preserve">PASS</w:t>
            </w:r>
          </w:p>
        </w:tc>
      </w:tr>
    </w:tbl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b w:val="1"/>
          <w:sz w:val="20"/>
          <w:szCs w:val="20"/>
          <w:rtl w:val="0"/>
        </w:rPr>
        <w:t xml:space="preserve">Advisor</w:t>
      </w: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sz w:val="20"/>
          <w:szCs w:val="20"/>
        </w:rPr>
      </w:pPr>
      <w:r w:rsidDel="00000000" w:rsidR="00000000" w:rsidRPr="00000000">
        <w:rPr>
          <w:rFonts w:ascii="Roboto" w:cs="Roboto" w:eastAsia="Roboto" w:hAnsi="Roboto"/>
          <w:sz w:val="20"/>
          <w:szCs w:val="20"/>
          <w:rtl w:val="0"/>
        </w:rPr>
        <w:t xml:space="preserve">Luke Dreiling, Lead Teacher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200025</wp:posOffset>
            </wp:positionV>
            <wp:extent cx="1250403" cy="514350"/>
            <wp:effectExtent b="0" l="0" r="0" t="0"/>
            <wp:wrapNone/>
            <wp:docPr id="100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0403" cy="514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headerReference r:id="rId8" w:type="default"/>
      <w:foot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jc w:val="center"/>
      <w:rPr/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-166225" y="386150"/>
                        <a:ext cx="9310200" cy="1335300"/>
                      </a:xfrm>
                      <a:prstGeom prst="rect">
                        <a:avLst/>
                      </a:prstGeom>
                      <a:solidFill>
                        <a:srgbClr val="434343"/>
                      </a:solidFill>
                      <a:ln cap="flat" cmpd="sng" w="9525">
                        <a:solidFill>
                          <a:srgbClr val="434343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114300" distT="114300" distL="114300" distR="114300" hidden="0" layoutInCell="1" locked="0" relativeHeight="0" simplePos="0">
              <wp:simplePos x="0" y="0"/>
              <wp:positionH relativeFrom="column">
                <wp:posOffset>-785812</wp:posOffset>
              </wp:positionH>
              <wp:positionV relativeFrom="paragraph">
                <wp:posOffset>-340908</wp:posOffset>
              </wp:positionV>
              <wp:extent cx="7515225" cy="1128713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15225" cy="1128713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2019300</wp:posOffset>
          </wp:positionH>
          <wp:positionV relativeFrom="paragraph">
            <wp:posOffset>-180974</wp:posOffset>
          </wp:positionV>
          <wp:extent cx="1676400" cy="799394"/>
          <wp:effectExtent b="0" l="0" r="0" t="0"/>
          <wp:wrapNone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573" r="573" t="0"/>
                  <a:stretch>
                    <a:fillRect/>
                  </a:stretch>
                </pic:blipFill>
                <pic:spPr>
                  <a:xfrm>
                    <a:off x="0" y="0"/>
                    <a:ext cx="1676400" cy="79939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2024-10-26T00:37:39Z</dcterms:modified>
  <dc:creator/>
  <dc:description/>
  <dc:identifier/>
  <dc:language/>
  <dc:subject/>
</cp:coreProperties>
</file>