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13 – LLM Integration (Groq API Connection and Validation)</w:t>
      </w:r>
    </w:p>
    <w:p>
      <w:pPr>
        <w:spacing w:after="200" w:line="288"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200" w:line="288"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88"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Hamza Azam</w:t>
      </w:r>
    </w:p>
    <w:p>
      <w:pPr>
        <w:pStyle w:val="Heading2"/>
        <w:spacing w:after="140" w:before="360"/>
      </w:pPr>
      <w:r>
        <w:rPr>
          <w:rFonts w:ascii="Calibri Light" w:cs="Calibri Light" w:eastAsia="Calibri Light" w:hAnsi="Calibri Light"/>
          <w:b/>
          <w:bCs/>
          <w:color w:val="4F81BD"/>
          <w:sz w:val="26"/>
          <w:szCs w:val="26"/>
        </w:rPr>
        <w:t xml:space="preserve">Objective</w:t>
      </w:r>
    </w:p>
    <w:p>
      <w:pPr>
        <w:spacing w:after="200" w:line="288" w:lineRule="auto"/>
      </w:pPr>
      <w:r>
        <w:rPr>
          <w:rFonts w:ascii="Times New Roman" w:cs="Times New Roman" w:eastAsia="Times New Roman" w:hAnsi="Times New Roman"/>
          <w:b w:val="false"/>
          <w:bCs w:val="false"/>
          <w:i w:val="false"/>
          <w:iCs w:val="false"/>
          <w:sz w:val="21"/>
          <w:szCs w:val="21"/>
        </w:rPr>
        <w:t xml:space="preserve">The objective of Day 13 was to develop and validate the Large Language Model (LLM) integration by implementing llm_call.py, establishing a connection with the Groq API, and verifying that the application could successfully send user questions and receive responses from the selected language model. Additionally, five plain-English questions were tested (without retrieval) to confirm proper API communication, response formatting, and system readiness for the Retrieval-Augmented Generation (RAG) pipeline.</w:t>
      </w:r>
    </w:p>
    <w:p>
      <w:pPr>
        <w:pStyle w:val="Heading2"/>
        <w:spacing w:after="140" w:before="36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Develop llm_call.py.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Connect the application to the Groq API.</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Configure authentication using the API key.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Send plain-English user questions directly to the LLM.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Test the implementation with 5 sample questions (without retrieval).</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Verify successful API connection and response format.</w:t>
      </w:r>
    </w:p>
    <w:p>
      <w:pPr>
        <w:pStyle w:val="Heading3"/>
        <w:spacing w:after="120" w:before="26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Working llm_call.py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Five recorded sample question–answer pairs confirming successful API communication.</w:t>
      </w:r>
    </w:p>
    <w:p>
      <w:pPr>
        <w:pStyle w:val="Heading2"/>
        <w:spacing w:after="140" w:before="360"/>
      </w:pPr>
      <w:r>
        <w:rPr>
          <w:rFonts w:ascii="Calibri Light" w:cs="Calibri Light" w:eastAsia="Calibri Light" w:hAnsi="Calibri Light"/>
          <w:b/>
          <w:bCs/>
          <w:color w:val="4F81BD"/>
          <w:sz w:val="26"/>
          <w:szCs w:val="26"/>
        </w:rPr>
        <w:t xml:space="preserve">Introduction</w:t>
      </w:r>
    </w:p>
    <w:p>
      <w:pPr>
        <w:spacing w:after="200" w:line="288" w:lineRule="auto"/>
      </w:pPr>
      <w:r>
        <w:rPr>
          <w:rFonts w:ascii="Times New Roman" w:cs="Times New Roman" w:eastAsia="Times New Roman" w:hAnsi="Times New Roman"/>
          <w:b w:val="false"/>
          <w:bCs w:val="false"/>
          <w:i w:val="false"/>
          <w:iCs w:val="false"/>
          <w:sz w:val="21"/>
          <w:szCs w:val="21"/>
        </w:rPr>
        <w:t xml:space="preserve">After validating the semantic retrieval capabilities of the ChromaDB vector database, the next development stage focused on integrating the Large Language Model responsible for generating natural-language responses.</w:t>
      </w:r>
    </w:p>
    <w:p>
      <w:pPr>
        <w:spacing w:after="200" w:line="288" w:lineRule="auto"/>
      </w:pPr>
      <w:r>
        <w:rPr>
          <w:rFonts w:ascii="Times New Roman" w:cs="Times New Roman" w:eastAsia="Times New Roman" w:hAnsi="Times New Roman"/>
          <w:b w:val="false"/>
          <w:bCs w:val="false"/>
          <w:i w:val="false"/>
          <w:iCs w:val="false"/>
          <w:sz w:val="21"/>
          <w:szCs w:val="21"/>
        </w:rPr>
        <w:t xml:space="preserve">The project utilizes the Groq API with the Llama 3.3 70B Versatile model as specified in the project technology stack. Before combining retrieval and generation into a complete RAG pipeline, it was necessary to ensure that the application could reliably communicate with the language model, send prompts, and receive properly formatted responses.</w:t>
      </w:r>
    </w:p>
    <w:p>
      <w:pPr>
        <w:spacing w:after="200" w:line="288" w:lineRule="auto"/>
      </w:pPr>
      <w:r>
        <w:rPr>
          <w:rFonts w:ascii="Times New Roman" w:cs="Times New Roman" w:eastAsia="Times New Roman" w:hAnsi="Times New Roman"/>
          <w:b w:val="false"/>
          <w:bCs w:val="false"/>
          <w:i w:val="false"/>
          <w:iCs w:val="false"/>
          <w:sz w:val="21"/>
          <w:szCs w:val="21"/>
        </w:rPr>
        <w:t xml:space="preserve">Day 13 therefore concentrated solely on establishing and validating the LLM connection independently from the retrieval component. This modular approach ensured that both retrieval and generation components were fully functional before integration in the following development phase.</w:t>
      </w:r>
    </w:p>
    <w:p>
      <w:pPr>
        <w:pStyle w:val="Heading2"/>
        <w:spacing w:after="140" w:before="360"/>
      </w:pPr>
      <w:r>
        <w:rPr>
          <w:rFonts w:ascii="Calibri Light" w:cs="Calibri Light" w:eastAsia="Calibri Light" w:hAnsi="Calibri Light"/>
          <w:b/>
          <w:bCs/>
          <w:color w:val="4F81BD"/>
          <w:sz w:val="26"/>
          <w:szCs w:val="26"/>
        </w:rPr>
        <w:t xml:space="preserve">Work Distribution</w:t>
      </w:r>
    </w:p>
    <w:p>
      <w:pPr>
        <w:pStyle w:val="Heading3"/>
        <w:spacing w:after="120" w:before="26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Implemented llm_call.py.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Configured Groq API authentication using environment variables.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Established communication with the selected LLM.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Executed five sample question-answer tests.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Verified response formatting and successful API communication.</w:t>
      </w:r>
    </w:p>
    <w:p>
      <w:pPr>
        <w:pStyle w:val="Heading3"/>
        <w:spacing w:after="120" w:before="26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Reviewed and validated the Groq API integration.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Tested API connectivity under multiple sample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Verified response consistency and execution flow.</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Confirmed readiness for integration with the retrieval module.</w:t>
      </w:r>
    </w:p>
    <w:p>
      <w:pPr>
        <w:pStyle w:val="Heading2"/>
        <w:spacing w:after="140" w:before="360"/>
      </w:pPr>
      <w:r>
        <w:rPr>
          <w:rFonts w:ascii="Calibri Light" w:cs="Calibri Light" w:eastAsia="Calibri Light" w:hAnsi="Calibri Light"/>
          <w:b/>
          <w:bCs/>
          <w:color w:val="4F81BD"/>
          <w:sz w:val="26"/>
          <w:szCs w:val="26"/>
        </w:rPr>
        <w:t xml:space="preserve">Implementation Details</w:t>
      </w:r>
    </w:p>
    <w:p>
      <w:pPr>
        <w:pStyle w:val="Heading3"/>
        <w:spacing w:after="120" w:before="260"/>
      </w:pPr>
      <w:r>
        <w:rPr>
          <w:rFonts w:ascii="Calibri Light" w:cs="Calibri Light" w:eastAsia="Calibri Light" w:hAnsi="Calibri Light"/>
          <w:b/>
          <w:bCs/>
          <w:color w:val="4F81BD"/>
          <w:sz w:val="21"/>
          <w:szCs w:val="21"/>
        </w:rPr>
        <w:t xml:space="preserve">1. Groq API Configuration</w:t>
      </w:r>
    </w:p>
    <w:p>
      <w:pPr>
        <w:spacing w:after="60" w:line="288" w:lineRule="auto"/>
      </w:pPr>
      <w:r>
        <w:rPr>
          <w:rFonts w:ascii="Times New Roman" w:cs="Times New Roman" w:eastAsia="Times New Roman" w:hAnsi="Times New Roman"/>
          <w:b w:val="false"/>
          <w:bCs w:val="false"/>
          <w:i w:val="false"/>
          <w:iCs w:val="false"/>
          <w:sz w:val="21"/>
          <w:szCs w:val="21"/>
        </w:rPr>
        <w:t xml:space="preserve">The application was configured to communicate with the Groq API using: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API authentication through an environment variable (.env).</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Secure loading of credentials.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Initialization of the Groq client.</w:t>
      </w:r>
    </w:p>
    <w:p>
      <w:pPr>
        <w:spacing w:after="200" w:line="288" w:lineRule="auto"/>
      </w:pPr>
      <w:r>
        <w:rPr>
          <w:rFonts w:ascii="Times New Roman" w:cs="Times New Roman" w:eastAsia="Times New Roman" w:hAnsi="Times New Roman"/>
          <w:b w:val="false"/>
          <w:bCs w:val="false"/>
          <w:i w:val="false"/>
          <w:iCs w:val="false"/>
          <w:sz w:val="21"/>
          <w:szCs w:val="21"/>
        </w:rPr>
        <w:t xml:space="preserve">This approach ensured that API keys remained separate from the source code in accordance with project standards.</w:t>
      </w:r>
    </w:p>
    <w:p>
      <w:pPr>
        <w:pStyle w:val="Heading3"/>
        <w:spacing w:after="120" w:before="260"/>
      </w:pPr>
      <w:r>
        <w:rPr>
          <w:rFonts w:ascii="Calibri Light" w:cs="Calibri Light" w:eastAsia="Calibri Light" w:hAnsi="Calibri Light"/>
          <w:b/>
          <w:bCs/>
          <w:color w:val="4F81BD"/>
          <w:sz w:val="21"/>
          <w:szCs w:val="21"/>
        </w:rPr>
        <w:t xml:space="preserve">2. Development of llm_call.py</w:t>
      </w:r>
    </w:p>
    <w:p>
      <w:pPr>
        <w:spacing w:after="200" w:line="288" w:lineRule="auto"/>
      </w:pPr>
      <w:r>
        <w:rPr>
          <w:rFonts w:ascii="Times New Roman" w:cs="Times New Roman" w:eastAsia="Times New Roman" w:hAnsi="Times New Roman"/>
          <w:b w:val="false"/>
          <w:bCs w:val="false"/>
          <w:i w:val="false"/>
          <w:iCs w:val="false"/>
          <w:sz w:val="21"/>
          <w:szCs w:val="21"/>
        </w:rPr>
        <w:t xml:space="preserve">A dedicated Python module named llm_call.py was implemented to manage all interactions with the language model.</w:t>
      </w:r>
    </w:p>
    <w:p>
      <w:pPr>
        <w:spacing w:after="60" w:line="288" w:lineRule="auto"/>
      </w:pPr>
      <w:r>
        <w:rPr>
          <w:rFonts w:ascii="Times New Roman" w:cs="Times New Roman" w:eastAsia="Times New Roman" w:hAnsi="Times New Roman"/>
          <w:b w:val="false"/>
          <w:bCs w:val="false"/>
          <w:i w:val="false"/>
          <w:iCs w:val="false"/>
          <w:sz w:val="21"/>
          <w:szCs w:val="21"/>
        </w:rPr>
        <w:t xml:space="preserve">The script performs the following operations: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Loads the Groq API key.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Initializes the Groq client.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Accepts a user question as input.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Sends the prompt to the selected language model.</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Receives the generated response.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Returns the response in a clean text format.</w:t>
      </w:r>
    </w:p>
    <w:p>
      <w:pPr>
        <w:spacing w:after="200" w:line="288" w:lineRule="auto"/>
      </w:pPr>
      <w:r>
        <w:rPr>
          <w:rFonts w:ascii="Times New Roman" w:cs="Times New Roman" w:eastAsia="Times New Roman" w:hAnsi="Times New Roman"/>
          <w:b w:val="false"/>
          <w:bCs w:val="false"/>
          <w:i w:val="false"/>
          <w:iCs w:val="false"/>
          <w:sz w:val="21"/>
          <w:szCs w:val="21"/>
        </w:rPr>
        <w:t xml:space="preserve">The implementation was designed to be reusable in the upcoming RAG pipeline.</w:t>
      </w:r>
    </w:p>
    <w:p>
      <w:pPr>
        <w:pStyle w:val="Heading3"/>
        <w:spacing w:after="120" w:before="260"/>
      </w:pPr>
      <w:r>
        <w:rPr>
          <w:rFonts w:ascii="Calibri Light" w:cs="Calibri Light" w:eastAsia="Calibri Light" w:hAnsi="Calibri Light"/>
          <w:b/>
          <w:bCs/>
          <w:color w:val="4F81BD"/>
          <w:sz w:val="21"/>
          <w:szCs w:val="21"/>
        </w:rPr>
        <w:t xml:space="preserve">3. Language Model Selection</w:t>
      </w:r>
    </w:p>
    <w:p>
      <w:pPr>
        <w:spacing w:after="60" w:line="288" w:lineRule="auto"/>
      </w:pPr>
      <w:r>
        <w:rPr>
          <w:rFonts w:ascii="Times New Roman" w:cs="Times New Roman" w:eastAsia="Times New Roman" w:hAnsi="Times New Roman"/>
          <w:b w:val="false"/>
          <w:bCs w:val="false"/>
          <w:i w:val="false"/>
          <w:iCs w:val="false"/>
          <w:sz w:val="21"/>
          <w:szCs w:val="21"/>
        </w:rPr>
        <w:t xml:space="preserve">The project uses the following model specified in the development plan: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Llama 3.3 70B Versatile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Hosted through the Groq API</w:t>
      </w:r>
    </w:p>
    <w:p>
      <w:pPr>
        <w:spacing w:after="200" w:line="288" w:lineRule="auto"/>
      </w:pPr>
      <w:r>
        <w:rPr>
          <w:rFonts w:ascii="Times New Roman" w:cs="Times New Roman" w:eastAsia="Times New Roman" w:hAnsi="Times New Roman"/>
          <w:b w:val="false"/>
          <w:bCs w:val="false"/>
          <w:i w:val="false"/>
          <w:iCs w:val="false"/>
          <w:sz w:val="21"/>
          <w:szCs w:val="21"/>
        </w:rPr>
        <w:t xml:space="preserve">The model was selected because it satisfies the project's zero-cost toolchain requirements while providing high-quality natural language responses.</w:t>
      </w:r>
    </w:p>
    <w:p>
      <w:pPr>
        <w:pStyle w:val="Heading3"/>
        <w:spacing w:after="120" w:before="260"/>
      </w:pPr>
      <w:r>
        <w:rPr>
          <w:rFonts w:ascii="Calibri Light" w:cs="Calibri Light" w:eastAsia="Calibri Light" w:hAnsi="Calibri Light"/>
          <w:b/>
          <w:bCs/>
          <w:color w:val="4F81BD"/>
          <w:sz w:val="21"/>
          <w:szCs w:val="21"/>
        </w:rPr>
        <w:t xml:space="preserve">4. API Connection Testing</w:t>
      </w:r>
    </w:p>
    <w:p>
      <w:pPr>
        <w:spacing w:after="200" w:line="288" w:lineRule="auto"/>
      </w:pPr>
      <w:r>
        <w:rPr>
          <w:rFonts w:ascii="Times New Roman" w:cs="Times New Roman" w:eastAsia="Times New Roman" w:hAnsi="Times New Roman"/>
          <w:b w:val="false"/>
          <w:bCs w:val="false"/>
          <w:i w:val="false"/>
          <w:iCs w:val="false"/>
          <w:sz w:val="21"/>
          <w:szCs w:val="21"/>
        </w:rPr>
        <w:t xml:space="preserve">To validate the implementation, five plain-English agricultural questions were submitted directly to the language model without retrieval.</w:t>
      </w:r>
    </w:p>
    <w:p>
      <w:pPr>
        <w:spacing w:after="60" w:line="288" w:lineRule="auto"/>
      </w:pPr>
      <w:r>
        <w:rPr>
          <w:rFonts w:ascii="Times New Roman" w:cs="Times New Roman" w:eastAsia="Times New Roman" w:hAnsi="Times New Roman"/>
          <w:b w:val="false"/>
          <w:bCs w:val="false"/>
          <w:i w:val="false"/>
          <w:iCs w:val="false"/>
          <w:sz w:val="21"/>
          <w:szCs w:val="21"/>
        </w:rPr>
        <w:t xml:space="preserve">Example categories included: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Crop cultivation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Irrigation practices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Fertilizer usage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Pest management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General farming guidance</w:t>
      </w:r>
    </w:p>
    <w:p>
      <w:pPr>
        <w:spacing w:after="60" w:line="288" w:lineRule="auto"/>
      </w:pPr>
      <w:r>
        <w:rPr>
          <w:rFonts w:ascii="Times New Roman" w:cs="Times New Roman" w:eastAsia="Times New Roman" w:hAnsi="Times New Roman"/>
          <w:b w:val="false"/>
          <w:bCs w:val="false"/>
          <w:i w:val="false"/>
          <w:iCs w:val="false"/>
          <w:sz w:val="21"/>
          <w:szCs w:val="21"/>
        </w:rPr>
        <w:t xml:space="preserve">The purpose of these tests was to verify: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Successful API communication.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Correct request handling.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Proper response generation.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Stable execution of the script.</w:t>
      </w:r>
    </w:p>
    <w:p>
      <w:pPr>
        <w:pStyle w:val="Heading3"/>
        <w:spacing w:after="120" w:before="260"/>
      </w:pPr>
      <w:r>
        <w:rPr>
          <w:rFonts w:ascii="Calibri Light" w:cs="Calibri Light" w:eastAsia="Calibri Light" w:hAnsi="Calibri Light"/>
          <w:b/>
          <w:bCs/>
          <w:color w:val="4F81BD"/>
          <w:sz w:val="21"/>
          <w:szCs w:val="21"/>
        </w:rPr>
        <w:t xml:space="preserve">5. Response Format Verification</w:t>
      </w:r>
    </w:p>
    <w:p>
      <w:pPr>
        <w:spacing w:after="60" w:line="288" w:lineRule="auto"/>
      </w:pPr>
      <w:r>
        <w:rPr>
          <w:rFonts w:ascii="Times New Roman" w:cs="Times New Roman" w:eastAsia="Times New Roman" w:hAnsi="Times New Roman"/>
          <w:b w:val="false"/>
          <w:bCs w:val="false"/>
          <w:i w:val="false"/>
          <w:iCs w:val="false"/>
          <w:sz w:val="21"/>
          <w:szCs w:val="21"/>
        </w:rPr>
        <w:t xml:space="preserve">Each generated response was reviewed to confirm: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Successful completion without API errors.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Correct extraction of the model output.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Human-readable formatting.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Consistent response structure for future integration.</w:t>
      </w:r>
    </w:p>
    <w:p>
      <w:pPr>
        <w:spacing w:after="200" w:line="288" w:lineRule="auto"/>
      </w:pPr>
      <w:r>
        <w:rPr>
          <w:rFonts w:ascii="Times New Roman" w:cs="Times New Roman" w:eastAsia="Times New Roman" w:hAnsi="Times New Roman"/>
          <w:b w:val="false"/>
          <w:bCs w:val="false"/>
          <w:i w:val="false"/>
          <w:iCs w:val="false"/>
          <w:sz w:val="21"/>
          <w:szCs w:val="21"/>
        </w:rPr>
        <w:t xml:space="preserve">This validation ensured that responses produced by the LLM could later be combined with retrieved context in the RAG pipeline.</w:t>
      </w:r>
    </w:p>
    <w:p>
      <w:pPr>
        <w:pStyle w:val="Heading3"/>
        <w:spacing w:after="120" w:before="260"/>
      </w:pPr>
      <w:r>
        <w:rPr>
          <w:rFonts w:ascii="Calibri Light" w:cs="Calibri Light" w:eastAsia="Calibri Light" w:hAnsi="Calibri Light"/>
          <w:b/>
          <w:bCs/>
          <w:color w:val="4F81BD"/>
          <w:sz w:val="21"/>
          <w:szCs w:val="21"/>
        </w:rPr>
        <w:t xml:space="preserve">6. Readiness for RAG Integration</w:t>
      </w:r>
    </w:p>
    <w:p>
      <w:pPr>
        <w:spacing w:after="200" w:line="288" w:lineRule="auto"/>
      </w:pPr>
      <w:r>
        <w:rPr>
          <w:rFonts w:ascii="Times New Roman" w:cs="Times New Roman" w:eastAsia="Times New Roman" w:hAnsi="Times New Roman"/>
          <w:b w:val="false"/>
          <w:bCs w:val="false"/>
          <w:i w:val="false"/>
          <w:iCs w:val="false"/>
          <w:sz w:val="21"/>
          <w:szCs w:val="21"/>
        </w:rPr>
        <w:t xml:space="preserve">After successful testing, llm_call.py was structured as an independent module that can be called directly from the upcoming rag_pipeline.py.</w:t>
      </w:r>
    </w:p>
    <w:p>
      <w:pPr>
        <w:spacing w:after="60" w:line="288" w:lineRule="auto"/>
      </w:pPr>
      <w:r>
        <w:rPr>
          <w:rFonts w:ascii="Times New Roman" w:cs="Times New Roman" w:eastAsia="Times New Roman" w:hAnsi="Times New Roman"/>
          <w:b w:val="false"/>
          <w:bCs w:val="false"/>
          <w:i w:val="false"/>
          <w:iCs w:val="false"/>
          <w:sz w:val="21"/>
          <w:szCs w:val="21"/>
        </w:rPr>
        <w:t xml:space="preserve">This modular implementation simplifies future development by separating: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Retrieval logic</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Prompt construction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Language model communication</w:t>
      </w:r>
    </w:p>
    <w:p>
      <w:pPr>
        <w:pStyle w:val="Heading2"/>
        <w:spacing w:after="140" w:before="360"/>
      </w:pPr>
      <w:r>
        <w:rPr>
          <w:rFonts w:ascii="Calibri Light" w:cs="Calibri Light" w:eastAsia="Calibri Light" w:hAnsi="Calibri Light"/>
          <w:b/>
          <w:bCs/>
          <w:color w:val="4F81BD"/>
          <w:sz w:val="26"/>
          <w:szCs w:val="26"/>
        </w:rPr>
        <w:t xml:space="preserve">Testing Overview</w:t>
      </w:r>
    </w:p>
    <w:p>
      <w:pPr>
        <w:spacing w:after="200" w:line="288" w:lineRule="auto"/>
      </w:pPr>
      <w:r>
        <w:rPr>
          <w:rFonts w:ascii="Times New Roman" w:cs="Times New Roman" w:eastAsia="Times New Roman" w:hAnsi="Times New Roman"/>
          <w:b w:val="false"/>
          <w:bCs w:val="false"/>
          <w:i w:val="false"/>
          <w:iCs w:val="false"/>
          <w:sz w:val="21"/>
          <w:szCs w:val="21"/>
        </w:rPr>
        <w:t xml:space="preserve">Five sample questions were executed against the language model.</w:t>
      </w:r>
    </w:p>
    <w:p>
      <w:pPr>
        <w:spacing w:after="60" w:line="288" w:lineRule="auto"/>
      </w:pPr>
      <w:r>
        <w:rPr>
          <w:rFonts w:ascii="Times New Roman" w:cs="Times New Roman" w:eastAsia="Times New Roman" w:hAnsi="Times New Roman"/>
          <w:b w:val="false"/>
          <w:bCs w:val="false"/>
          <w:i w:val="false"/>
          <w:iCs w:val="false"/>
          <w:sz w:val="21"/>
          <w:szCs w:val="21"/>
        </w:rPr>
        <w:t xml:space="preserve">For each test: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Question submitted successfully.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API request completed.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Response received without interruption.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Output verified for readability and consistency.</w:t>
      </w:r>
    </w:p>
    <w:p>
      <w:pPr>
        <w:spacing w:after="200" w:line="288" w:lineRule="auto"/>
      </w:pPr>
      <w:r>
        <w:rPr>
          <w:rFonts w:ascii="Times New Roman" w:cs="Times New Roman" w:eastAsia="Times New Roman" w:hAnsi="Times New Roman"/>
          <w:b w:val="false"/>
          <w:bCs w:val="false"/>
          <w:i w:val="false"/>
          <w:iCs w:val="false"/>
          <w:sz w:val="21"/>
          <w:szCs w:val="21"/>
        </w:rPr>
        <w:t xml:space="preserve">The testing confirmed that the LLM integration functions correctly before introducing retrieval-based prompting.</w:t>
      </w:r>
    </w:p>
    <w:p>
      <w:pPr>
        <w:pStyle w:val="Heading2"/>
        <w:spacing w:after="140" w:before="360"/>
      </w:pPr>
      <w:r>
        <w:rPr>
          <w:rFonts w:ascii="Calibri Light" w:cs="Calibri Light" w:eastAsia="Calibri Light" w:hAnsi="Calibri Light"/>
          <w:b/>
          <w:bCs/>
          <w:color w:val="4F81BD"/>
          <w:sz w:val="26"/>
          <w:szCs w:val="26"/>
        </w:rPr>
        <w:t xml:space="preserve">Checkpoint Completion</w:t>
      </w:r>
    </w:p>
    <w:p>
      <w:pPr>
        <w:pStyle w:val="Heading3"/>
        <w:spacing w:after="120" w:before="260"/>
      </w:pPr>
      <w:r>
        <w:rPr>
          <w:rFonts w:ascii="Calibri Light" w:cs="Calibri Light" w:eastAsia="Calibri Light" w:hAnsi="Calibri Light"/>
          <w:b/>
          <w:bCs/>
          <w:color w:val="4F81BD"/>
          <w:sz w:val="21"/>
          <w:szCs w:val="21"/>
        </w:rPr>
        <w:t xml:space="preserve">✔ Requirement: Develop llm_call.py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Python module successfully implemented.</w:t>
      </w:r>
    </w:p>
    <w:p>
      <w:pPr>
        <w:pStyle w:val="Heading3"/>
        <w:spacing w:after="120" w:before="260"/>
      </w:pPr>
      <w:r>
        <w:rPr>
          <w:rFonts w:ascii="Calibri Light" w:cs="Calibri Light" w:eastAsia="Calibri Light" w:hAnsi="Calibri Light"/>
          <w:b/>
          <w:bCs/>
          <w:color w:val="4F81BD"/>
          <w:sz w:val="21"/>
          <w:szCs w:val="21"/>
        </w:rPr>
        <w:t xml:space="preserve">✔ Requirement: Configure Groq API</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Secure API authentication established.</w:t>
      </w:r>
    </w:p>
    <w:p>
      <w:pPr>
        <w:pStyle w:val="Heading3"/>
        <w:spacing w:after="120" w:before="260"/>
      </w:pPr>
      <w:r>
        <w:rPr>
          <w:rFonts w:ascii="Calibri Light" w:cs="Calibri Light" w:eastAsia="Calibri Light" w:hAnsi="Calibri Light"/>
          <w:b/>
          <w:bCs/>
          <w:color w:val="4F81BD"/>
          <w:sz w:val="21"/>
          <w:szCs w:val="21"/>
        </w:rPr>
        <w:t xml:space="preserve">✔ Requirement: Connect to LLM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Successful communication with the Groq-hosted language model.</w:t>
      </w:r>
    </w:p>
    <w:p>
      <w:pPr>
        <w:pStyle w:val="Heading3"/>
        <w:spacing w:after="120" w:before="260"/>
      </w:pPr>
      <w:r>
        <w:rPr>
          <w:rFonts w:ascii="Calibri Light" w:cs="Calibri Light" w:eastAsia="Calibri Light" w:hAnsi="Calibri Light"/>
          <w:b/>
          <w:bCs/>
          <w:color w:val="4F81BD"/>
          <w:sz w:val="21"/>
          <w:szCs w:val="21"/>
        </w:rPr>
        <w:t xml:space="preserve">✔ Requirement: Execute five sample questions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Five independent test questions processed successfully.</w:t>
      </w:r>
    </w:p>
    <w:p>
      <w:pPr>
        <w:pStyle w:val="Heading3"/>
        <w:spacing w:after="120" w:before="260"/>
      </w:pPr>
      <w:r>
        <w:rPr>
          <w:rFonts w:ascii="Calibri Light" w:cs="Calibri Light" w:eastAsia="Calibri Light" w:hAnsi="Calibri Light"/>
          <w:b/>
          <w:bCs/>
          <w:color w:val="4F81BD"/>
          <w:sz w:val="21"/>
          <w:szCs w:val="21"/>
        </w:rPr>
        <w:t xml:space="preserve">✔ Requirement: Verify response format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Responses reviewed and confirmed suitable for future RAG integration.</w:t>
      </w:r>
    </w:p>
    <w:p>
      <w:pPr>
        <w:pStyle w:val="Heading2"/>
        <w:spacing w:after="140" w:before="360"/>
      </w:pPr>
      <w:r>
        <w:rPr>
          <w:rFonts w:ascii="Calibri Light" w:cs="Calibri Light" w:eastAsia="Calibri Light" w:hAnsi="Calibri Light"/>
          <w:b/>
          <w:bCs/>
          <w:color w:val="4F81BD"/>
          <w:sz w:val="26"/>
          <w:szCs w:val="26"/>
        </w:rPr>
        <w:t xml:space="preserve">Challenges Encountered</w:t>
      </w:r>
    </w:p>
    <w:p>
      <w:pPr>
        <w:spacing w:after="60" w:line="288" w:lineRule="auto"/>
      </w:pPr>
      <w:r>
        <w:rPr>
          <w:rFonts w:ascii="Times New Roman" w:cs="Times New Roman" w:eastAsia="Times New Roman" w:hAnsi="Times New Roman"/>
          <w:b w:val="false"/>
          <w:bCs w:val="false"/>
          <w:i w:val="false"/>
          <w:iCs w:val="false"/>
          <w:sz w:val="21"/>
          <w:szCs w:val="21"/>
        </w:rPr>
        <w:t xml:space="preserve">During implementation, the following issues were considered: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API authentication configuration.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Network dependency for remote model access.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Ensuring consistent response parsing.</w:t>
      </w:r>
    </w:p>
    <w:p>
      <w:pPr>
        <w:pStyle w:val="Heading3"/>
        <w:spacing w:after="120" w:before="26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API credentials were securely managed using environment variables.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Connection testing confirmed stable communication with the Groq API.</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Response extraction logic was validated to consistently return clean text output.</w:t>
      </w:r>
    </w:p>
    <w:p>
      <w:pPr>
        <w:pStyle w:val="Heading2"/>
        <w:spacing w:after="140" w:before="360"/>
      </w:pPr>
      <w:r>
        <w:rPr>
          <w:rFonts w:ascii="Calibri Light" w:cs="Calibri Light" w:eastAsia="Calibri Light" w:hAnsi="Calibri Light"/>
          <w:b/>
          <w:bCs/>
          <w:color w:val="4F81BD"/>
          <w:sz w:val="26"/>
          <w:szCs w:val="26"/>
        </w:rPr>
        <w:t xml:space="preserve">Deliverables</w:t>
      </w:r>
    </w:p>
    <w:p>
      <w:pPr>
        <w:spacing w:after="60" w:line="288" w:lineRule="auto"/>
      </w:pPr>
      <w:r>
        <w:rPr>
          <w:rFonts w:ascii="Times New Roman" w:cs="Times New Roman" w:eastAsia="Times New Roman" w:hAnsi="Times New Roman"/>
          <w:b w:val="false"/>
          <w:bCs w:val="false"/>
          <w:i w:val="false"/>
          <w:iCs w:val="false"/>
          <w:sz w:val="21"/>
          <w:szCs w:val="21"/>
        </w:rPr>
        <w:t xml:space="preserve">At the end of Day 13, the following were successfully completed: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Implementation of llm_call.py.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Secure Groq API configuration.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Successful connection to the Llama 3.3 70B Versatile model.</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Five sample question-answer pairs recorded.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Validation of response formatting.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Confirmed readiness for integration with the retrieval component.</w:t>
      </w:r>
    </w:p>
    <w:p>
      <w:pPr>
        <w:pStyle w:val="Heading2"/>
        <w:spacing w:after="140" w:before="360"/>
      </w:pPr>
      <w:r>
        <w:rPr>
          <w:rFonts w:ascii="Calibri Light" w:cs="Calibri Light" w:eastAsia="Calibri Light" w:hAnsi="Calibri Light"/>
          <w:b/>
          <w:bCs/>
          <w:color w:val="4F81BD"/>
          <w:sz w:val="26"/>
          <w:szCs w:val="26"/>
        </w:rPr>
        <w:t xml:space="preserve">Learning Outcomes</w:t>
      </w:r>
    </w:p>
    <w:p>
      <w:pPr>
        <w:spacing w:after="60" w:line="288" w:lineRule="auto"/>
      </w:pPr>
      <w:r>
        <w:rPr>
          <w:rFonts w:ascii="Times New Roman" w:cs="Times New Roman" w:eastAsia="Times New Roman" w:hAnsi="Times New Roman"/>
          <w:b w:val="false"/>
          <w:bCs w:val="false"/>
          <w:i w:val="false"/>
          <w:iCs w:val="false"/>
          <w:sz w:val="21"/>
          <w:szCs w:val="21"/>
        </w:rPr>
        <w:t xml:space="preserve">By completing Day 13, the team gained practical experience in: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Large Language Model (LLM) integration.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Working with the Groq API.</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Secure API key management using environment variables.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Request-response handling for cloud-hosted language models.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Designing reusable AI service modules.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Preparing LLM components for Retrieval-Augmented Generation (RAG) systems.</w:t>
      </w:r>
    </w:p>
    <w:p>
      <w:pPr>
        <w:pStyle w:val="Heading2"/>
        <w:spacing w:after="140" w:before="360"/>
      </w:pPr>
      <w:r>
        <w:rPr>
          <w:rFonts w:ascii="Calibri Light" w:cs="Calibri Light" w:eastAsia="Calibri Light" w:hAnsi="Calibri Light"/>
          <w:b/>
          <w:bCs/>
          <w:color w:val="4F81BD"/>
          <w:sz w:val="26"/>
          <w:szCs w:val="26"/>
        </w:rPr>
        <w:t xml:space="preserve">Conclusion</w:t>
      </w:r>
    </w:p>
    <w:p>
      <w:pPr>
        <w:spacing w:after="200" w:line="288" w:lineRule="auto"/>
      </w:pPr>
      <w:r>
        <w:rPr>
          <w:rFonts w:ascii="Times New Roman" w:cs="Times New Roman" w:eastAsia="Times New Roman" w:hAnsi="Times New Roman"/>
          <w:b w:val="false"/>
          <w:bCs w:val="false"/>
          <w:i w:val="false"/>
          <w:iCs w:val="false"/>
          <w:sz w:val="21"/>
          <w:szCs w:val="21"/>
        </w:rPr>
        <w:t xml:space="preserve">Day 13 successfully established the language generation component of the Agricultural Advisory Assistant. The llm_call.py module was developed and validated, enabling reliable communication with the Groq API and the selected Llama 3.3 70B Versatile model. Five sample question-answer pairs confirmed successful API connectivity and proper response formatting. With both the semantic retrieval system (validated on Day 12) and the LLM interface now functioning independently, the project is fully prepared for Day 15, where both components will be integrated into a complete Retrieval-Augmented Generation (RAG) pipeline.</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2026-07-28T10:36:50.120Z</dcterms:created>
  <dcterms:modified xsi:type="dcterms:W3CDTF">2026-07-28T10:36:50.121Z</dcterms:modified>
</cp:coreProperties>
</file>

<file path=docProps/custom.xml><?xml version="1.0" encoding="utf-8"?>
<Properties xmlns="http://schemas.openxmlformats.org/officeDocument/2006/custom-properties" xmlns:vt="http://schemas.openxmlformats.org/officeDocument/2006/docPropsVTypes"/>
</file>