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20 – User Interface Integration and End-to-End Application Testing</w:t>
      </w:r>
    </w:p>
    <w:p>
      <w:pPr>
        <w:spacing w:after="170" w:line="276"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170" w:line="276"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76"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Hamza Azam</w:t>
      </w:r>
    </w:p>
    <w:p>
      <w:pPr>
        <w:pStyle w:val="Heading2"/>
        <w:spacing w:after="120" w:before="300"/>
      </w:pPr>
      <w:r>
        <w:rPr>
          <w:rFonts w:ascii="Calibri Light" w:cs="Calibri Light" w:eastAsia="Calibri Light" w:hAnsi="Calibri Light"/>
          <w:b/>
          <w:bCs/>
          <w:color w:val="4F81BD"/>
          <w:sz w:val="26"/>
          <w:szCs w:val="26"/>
        </w:rPr>
        <w:t xml:space="preserve">Objective</w:t>
      </w:r>
    </w:p>
    <w:p>
      <w:pPr>
        <w:spacing w:after="170" w:line="276" w:lineRule="auto"/>
      </w:pPr>
      <w:r>
        <w:rPr>
          <w:rFonts w:ascii="Times New Roman" w:cs="Times New Roman" w:eastAsia="Times New Roman" w:hAnsi="Times New Roman"/>
          <w:b w:val="false"/>
          <w:bCs w:val="false"/>
          <w:i w:val="false"/>
          <w:iCs w:val="false"/>
          <w:sz w:val="21"/>
          <w:szCs w:val="21"/>
        </w:rPr>
        <w:t xml:space="preserve">The objective of Day 20 was to integrate the Streamlit user interface with the Retrieval-Augmented Generation (RAG) pipeline, enabling complete end-to-end processing from user input to AI-generated response. The integrated application was tested using multiple agricultural questions to verify that user queries were correctly processed through retrieval, prompt generation, and language model inference before being displayed within the Streamlit interface. Successful execution of five representative test cases fulfilled the requirements of Checkpoint 10.</w:t>
      </w:r>
    </w:p>
    <w:p>
      <w:pPr>
        <w:pStyle w:val="Heading2"/>
        <w:spacing w:after="120" w:before="30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Connect the Streamlit interface to rag_pipeline.py.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Enable complete end-to-end application workflow.</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Accept user questions through the interface.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Display AI-generated responses inside the application.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 the complete flow using multiple agricultural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Capture screenshots or screen recordings demonstrating successful execution.</w:t>
      </w:r>
    </w:p>
    <w:p>
      <w:pPr>
        <w:pStyle w:val="Heading3"/>
        <w:spacing w:after="100" w:before="22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CHECKPOINT 10: Screen recording or screenshots showing 5 questions asked and answered inside the running local Streamlit application.</w:t>
      </w:r>
    </w:p>
    <w:p>
      <w:pPr>
        <w:pStyle w:val="Heading2"/>
        <w:spacing w:after="120" w:before="300"/>
      </w:pPr>
      <w:r>
        <w:rPr>
          <w:rFonts w:ascii="Calibri Light" w:cs="Calibri Light" w:eastAsia="Calibri Light" w:hAnsi="Calibri Light"/>
          <w:b/>
          <w:bCs/>
          <w:color w:val="4F81BD"/>
          <w:sz w:val="26"/>
          <w:szCs w:val="26"/>
        </w:rPr>
        <w:t xml:space="preserve">Introduction</w:t>
      </w:r>
    </w:p>
    <w:p>
      <w:pPr>
        <w:spacing w:after="170" w:line="276" w:lineRule="auto"/>
      </w:pPr>
      <w:r>
        <w:rPr>
          <w:rFonts w:ascii="Times New Roman" w:cs="Times New Roman" w:eastAsia="Times New Roman" w:hAnsi="Times New Roman"/>
          <w:b w:val="false"/>
          <w:bCs w:val="false"/>
          <w:i w:val="false"/>
          <w:iCs w:val="false"/>
          <w:sz w:val="21"/>
          <w:szCs w:val="21"/>
        </w:rPr>
        <w:t xml:space="preserve">Following the successful development of the Streamlit interface on Day 19, the next stage involved integrating it with the backend Retrieval-Augmented Generation (RAG) pipeline. This marked the transition from separate frontend and backend components to a fully functional AI-powered web application.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integrated system enables users to submit agricultural questions through the Streamlit interface, automatically retrieve relevant knowledge from the ChromaDB vector database, generate responses using the Groq-hosted Large Language Model, and present the answers within the same conversational interface. Day 20 focused on validating this complete workflow before deployment.</w:t>
      </w:r>
    </w:p>
    <w:p>
      <w:pPr>
        <w:pStyle w:val="Heading2"/>
        <w:spacing w:after="120" w:before="300"/>
      </w:pPr>
      <w:r>
        <w:rPr>
          <w:rFonts w:ascii="Calibri Light" w:cs="Calibri Light" w:eastAsia="Calibri Light" w:hAnsi="Calibri Light"/>
          <w:b/>
          <w:bCs/>
          <w:color w:val="4F81BD"/>
          <w:sz w:val="26"/>
          <w:szCs w:val="26"/>
        </w:rPr>
        <w:t xml:space="preserve">Work Distribution</w:t>
      </w:r>
    </w:p>
    <w:p>
      <w:pPr>
        <w:pStyle w:val="Heading3"/>
        <w:spacing w:after="100" w:before="22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Connected the Streamlit interface with the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Implemented the complete end-to-end question-answer workflow.</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Integrated frontend interaction with backend processing.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Verified successful response generation within the application.</w:t>
      </w:r>
    </w:p>
    <w:p>
      <w:pPr>
        <w:pStyle w:val="Heading3"/>
        <w:spacing w:after="100" w:before="22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Tested and verified the complete application workflow.</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Executed multiple agricultural test queries.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Resolved frontend-backend integration issues.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Validated retrieval accuracy and generated responses before checkpoint submission.</w:t>
      </w:r>
    </w:p>
    <w:p>
      <w:pPr>
        <w:pStyle w:val="Heading2"/>
        <w:spacing w:after="120" w:before="300"/>
      </w:pPr>
      <w:r>
        <w:rPr>
          <w:rFonts w:ascii="Calibri Light" w:cs="Calibri Light" w:eastAsia="Calibri Light" w:hAnsi="Calibri Light"/>
          <w:b/>
          <w:bCs/>
          <w:color w:val="4F81BD"/>
          <w:sz w:val="26"/>
          <w:szCs w:val="26"/>
        </w:rPr>
        <w:t xml:space="preserve">Implementation Details</w:t>
      </w:r>
    </w:p>
    <w:p>
      <w:pPr>
        <w:pStyle w:val="Heading3"/>
        <w:spacing w:after="100" w:before="220"/>
      </w:pPr>
      <w:r>
        <w:rPr>
          <w:rFonts w:ascii="Calibri Light" w:cs="Calibri Light" w:eastAsia="Calibri Light" w:hAnsi="Calibri Light"/>
          <w:b/>
          <w:bCs/>
          <w:color w:val="4F81BD"/>
          <w:sz w:val="21"/>
          <w:szCs w:val="21"/>
        </w:rPr>
        <w:t xml:space="preserve">1. Integration of Streamlit with RAG Pipeline</w:t>
      </w:r>
    </w:p>
    <w:p>
      <w:pPr>
        <w:spacing w:after="170" w:line="276" w:lineRule="auto"/>
      </w:pPr>
      <w:r>
        <w:rPr>
          <w:rFonts w:ascii="Times New Roman" w:cs="Times New Roman" w:eastAsia="Times New Roman" w:hAnsi="Times New Roman"/>
          <w:b w:val="false"/>
          <w:bCs w:val="false"/>
          <w:i w:val="false"/>
          <w:iCs w:val="false"/>
          <w:sz w:val="21"/>
          <w:szCs w:val="21"/>
        </w:rPr>
        <w:t xml:space="preserve">The previously developed app.py interface was integrated with rag_pipeline.py, allowing the frontend to communicate directly with the backend AI system.</w:t>
      </w:r>
    </w:p>
    <w:p>
      <w:pPr>
        <w:spacing w:after="60" w:line="276" w:lineRule="auto"/>
      </w:pPr>
      <w:r>
        <w:rPr>
          <w:rFonts w:ascii="Times New Roman" w:cs="Times New Roman" w:eastAsia="Times New Roman" w:hAnsi="Times New Roman"/>
          <w:b w:val="false"/>
          <w:bCs w:val="false"/>
          <w:i w:val="false"/>
          <w:iCs w:val="false"/>
          <w:sz w:val="21"/>
          <w:szCs w:val="21"/>
        </w:rPr>
        <w:t xml:space="preserve">The integration enabled: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question submission.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Backend processing.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generation.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Dynamic display of generated answers.</w:t>
      </w:r>
    </w:p>
    <w:p>
      <w:pPr>
        <w:spacing w:after="170" w:line="276" w:lineRule="auto"/>
      </w:pPr>
      <w:r>
        <w:rPr>
          <w:rFonts w:ascii="Times New Roman" w:cs="Times New Roman" w:eastAsia="Times New Roman" w:hAnsi="Times New Roman"/>
          <w:b w:val="false"/>
          <w:bCs w:val="false"/>
          <w:i w:val="false"/>
          <w:iCs w:val="false"/>
          <w:sz w:val="21"/>
          <w:szCs w:val="21"/>
        </w:rPr>
        <w:t xml:space="preserve">This completed the application's end-to-end processing pipeline.</w:t>
      </w:r>
    </w:p>
    <w:p>
      <w:pPr>
        <w:pStyle w:val="Heading3"/>
        <w:spacing w:after="100" w:before="220"/>
      </w:pPr>
      <w:r>
        <w:rPr>
          <w:rFonts w:ascii="Calibri Light" w:cs="Calibri Light" w:eastAsia="Calibri Light" w:hAnsi="Calibri Light"/>
          <w:b/>
          <w:bCs/>
          <w:color w:val="4F81BD"/>
          <w:sz w:val="21"/>
          <w:szCs w:val="21"/>
        </w:rPr>
        <w:t xml:space="preserve">2. End-to-End Question Processing</w:t>
      </w:r>
    </w:p>
    <w:p>
      <w:pPr>
        <w:spacing w:after="60" w:line="276" w:lineRule="auto"/>
      </w:pPr>
      <w:r>
        <w:rPr>
          <w:rFonts w:ascii="Times New Roman" w:cs="Times New Roman" w:eastAsia="Times New Roman" w:hAnsi="Times New Roman"/>
          <w:b w:val="false"/>
          <w:bCs w:val="false"/>
          <w:i w:val="false"/>
          <w:iCs w:val="false"/>
          <w:sz w:val="21"/>
          <w:szCs w:val="21"/>
        </w:rPr>
        <w:t xml:space="preserve">When a user submits a question, the application performs the following sequence automatically:</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Accepts the question through the Streamlit interface.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Sends the question to the RAG pipeline.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Retrieves relevant knowledge chunks from ChromaDB.</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Builds the prompt using the prompt template.</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Sends the prompt to the Groq-hosted LLM.</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Receives the generated answer.</w:t>
      </w:r>
    </w:p>
    <w:p>
      <w:pPr>
        <w:pStyle w:val="ListParagraph"/>
        <w:numPr>
          <w:ilvl w:val="0"/>
          <w:numId w:val="3"/>
        </w:numPr>
        <w:spacing w:after="80" w:line="276" w:lineRule="auto"/>
      </w:pPr>
      <w:r>
        <w:rPr>
          <w:rFonts w:ascii="Times New Roman" w:cs="Times New Roman" w:eastAsia="Times New Roman" w:hAnsi="Times New Roman"/>
          <w:sz w:val="21"/>
          <w:szCs w:val="21"/>
        </w:rPr>
        <w:t xml:space="preserve">Displays the answer within the chat interface.</w:t>
      </w:r>
    </w:p>
    <w:p>
      <w:pPr>
        <w:spacing w:after="170" w:line="276" w:lineRule="auto"/>
      </w:pPr>
      <w:r>
        <w:rPr>
          <w:rFonts w:ascii="Times New Roman" w:cs="Times New Roman" w:eastAsia="Times New Roman" w:hAnsi="Times New Roman"/>
          <w:b w:val="false"/>
          <w:bCs w:val="false"/>
          <w:i w:val="false"/>
          <w:iCs w:val="false"/>
          <w:sz w:val="21"/>
          <w:szCs w:val="21"/>
        </w:rPr>
        <w:t xml:space="preserve">This workflow provides a seamless experience for end users.</w:t>
      </w:r>
    </w:p>
    <w:p>
      <w:pPr>
        <w:pStyle w:val="Heading3"/>
        <w:spacing w:after="100" w:before="220"/>
      </w:pPr>
      <w:r>
        <w:rPr>
          <w:rFonts w:ascii="Calibri Light" w:cs="Calibri Light" w:eastAsia="Calibri Light" w:hAnsi="Calibri Light"/>
          <w:b/>
          <w:bCs/>
          <w:color w:val="4F81BD"/>
          <w:sz w:val="21"/>
          <w:szCs w:val="21"/>
        </w:rPr>
        <w:t xml:space="preserve">3. Frontend and Backend Communication</w:t>
      </w:r>
    </w:p>
    <w:p>
      <w:pPr>
        <w:spacing w:after="60" w:line="276" w:lineRule="auto"/>
      </w:pPr>
      <w:r>
        <w:rPr>
          <w:rFonts w:ascii="Times New Roman" w:cs="Times New Roman" w:eastAsia="Times New Roman" w:hAnsi="Times New Roman"/>
          <w:b w:val="false"/>
          <w:bCs w:val="false"/>
          <w:i w:val="false"/>
          <w:iCs w:val="false"/>
          <w:sz w:val="21"/>
          <w:szCs w:val="21"/>
        </w:rPr>
        <w:t xml:space="preserve">The application was configured to ensure reliable communication between: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Streamlit frontend.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Retrieval module.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generation module.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Groq API communication module.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rendering interface.</w:t>
      </w:r>
    </w:p>
    <w:p>
      <w:pPr>
        <w:spacing w:after="170" w:line="276" w:lineRule="auto"/>
      </w:pPr>
      <w:r>
        <w:rPr>
          <w:rFonts w:ascii="Times New Roman" w:cs="Times New Roman" w:eastAsia="Times New Roman" w:hAnsi="Times New Roman"/>
          <w:b w:val="false"/>
          <w:bCs w:val="false"/>
          <w:i w:val="false"/>
          <w:iCs w:val="false"/>
          <w:sz w:val="21"/>
          <w:szCs w:val="21"/>
        </w:rPr>
        <w:t xml:space="preserve">Proper exception handling and data flow validation ensured smooth interaction between all components.</w:t>
      </w:r>
    </w:p>
    <w:p>
      <w:pPr>
        <w:pStyle w:val="Heading3"/>
        <w:spacing w:after="100" w:before="220"/>
      </w:pPr>
      <w:r>
        <w:rPr>
          <w:rFonts w:ascii="Calibri Light" w:cs="Calibri Light" w:eastAsia="Calibri Light" w:hAnsi="Calibri Light"/>
          <w:b/>
          <w:bCs/>
          <w:color w:val="4F81BD"/>
          <w:sz w:val="21"/>
          <w:szCs w:val="21"/>
        </w:rPr>
        <w:t xml:space="preserve">4. Application Testing</w:t>
      </w:r>
    </w:p>
    <w:p>
      <w:pPr>
        <w:spacing w:after="170" w:line="276" w:lineRule="auto"/>
      </w:pPr>
      <w:r>
        <w:rPr>
          <w:rFonts w:ascii="Times New Roman" w:cs="Times New Roman" w:eastAsia="Times New Roman" w:hAnsi="Times New Roman"/>
          <w:b w:val="false"/>
          <w:bCs w:val="false"/>
          <w:i w:val="false"/>
          <w:iCs w:val="false"/>
          <w:sz w:val="21"/>
          <w:szCs w:val="21"/>
        </w:rPr>
        <w:t xml:space="preserve">The integrated application was evaluated using five representative agricultural questions covering different crop-related topics.</w:t>
      </w:r>
    </w:p>
    <w:p>
      <w:pPr>
        <w:spacing w:after="60" w:line="276" w:lineRule="auto"/>
      </w:pPr>
      <w:r>
        <w:rPr>
          <w:rFonts w:ascii="Times New Roman" w:cs="Times New Roman" w:eastAsia="Times New Roman" w:hAnsi="Times New Roman"/>
          <w:b w:val="false"/>
          <w:bCs w:val="false"/>
          <w:i w:val="false"/>
          <w:iCs w:val="false"/>
          <w:sz w:val="21"/>
          <w:szCs w:val="21"/>
        </w:rPr>
        <w:t xml:space="preserve">Testing verified: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Successful question submission.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Accurate retrieval of relevant knowledge.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Correct prompt construction.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Stable communication with the Groq API.</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Proper display of generated responses within the interface.</w:t>
      </w:r>
    </w:p>
    <w:p>
      <w:pPr>
        <w:pStyle w:val="Heading3"/>
        <w:spacing w:after="100" w:before="220"/>
      </w:pPr>
      <w:r>
        <w:rPr>
          <w:rFonts w:ascii="Calibri Light" w:cs="Calibri Light" w:eastAsia="Calibri Light" w:hAnsi="Calibri Light"/>
          <w:b/>
          <w:bCs/>
          <w:color w:val="4F81BD"/>
          <w:sz w:val="21"/>
          <w:szCs w:val="21"/>
        </w:rPr>
        <w:t xml:space="preserve">5. Response Verification</w:t>
      </w:r>
    </w:p>
    <w:p>
      <w:pPr>
        <w:spacing w:after="60" w:line="276" w:lineRule="auto"/>
      </w:pPr>
      <w:r>
        <w:rPr>
          <w:rFonts w:ascii="Times New Roman" w:cs="Times New Roman" w:eastAsia="Times New Roman" w:hAnsi="Times New Roman"/>
          <w:b w:val="false"/>
          <w:bCs w:val="false"/>
          <w:i w:val="false"/>
          <w:iCs w:val="false"/>
          <w:sz w:val="21"/>
          <w:szCs w:val="21"/>
        </w:rPr>
        <w:t xml:space="preserve">Each generated response was manually reviewed to confirm: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Contextual relevance.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Simplicity of language.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Accuracy.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Consistency with retrieved information.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Compliance with prompt instructions.</w:t>
      </w:r>
    </w:p>
    <w:p>
      <w:pPr>
        <w:spacing w:after="170" w:line="276" w:lineRule="auto"/>
      </w:pPr>
      <w:r>
        <w:rPr>
          <w:rFonts w:ascii="Times New Roman" w:cs="Times New Roman" w:eastAsia="Times New Roman" w:hAnsi="Times New Roman"/>
          <w:b w:val="false"/>
          <w:bCs w:val="false"/>
          <w:i w:val="false"/>
          <w:iCs w:val="false"/>
          <w:sz w:val="21"/>
          <w:szCs w:val="21"/>
        </w:rPr>
        <w:t xml:space="preserve">The results demonstrated that the integrated application consistently produced clear and context-aware agricultural responses.</w:t>
      </w:r>
    </w:p>
    <w:p>
      <w:pPr>
        <w:pStyle w:val="Heading3"/>
        <w:spacing w:after="100" w:before="220"/>
      </w:pPr>
      <w:r>
        <w:rPr>
          <w:rFonts w:ascii="Calibri Light" w:cs="Calibri Light" w:eastAsia="Calibri Light" w:hAnsi="Calibri Light"/>
          <w:b/>
          <w:bCs/>
          <w:color w:val="4F81BD"/>
          <w:sz w:val="21"/>
          <w:szCs w:val="21"/>
        </w:rPr>
        <w:t xml:space="preserve">6. Checkpoint Documentation</w:t>
      </w:r>
    </w:p>
    <w:p>
      <w:pPr>
        <w:spacing w:after="60" w:line="276" w:lineRule="auto"/>
      </w:pPr>
      <w:r>
        <w:rPr>
          <w:rFonts w:ascii="Times New Roman" w:cs="Times New Roman" w:eastAsia="Times New Roman" w:hAnsi="Times New Roman"/>
          <w:b w:val="false"/>
          <w:bCs w:val="false"/>
          <w:i w:val="false"/>
          <w:iCs w:val="false"/>
          <w:sz w:val="21"/>
          <w:szCs w:val="21"/>
        </w:rPr>
        <w:t xml:space="preserve">Evidence of successful application execution was prepared through:</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Screenshots of the running Streamlit application.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Sample conversations.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Five completed question-answer interactions.</w:t>
      </w:r>
    </w:p>
    <w:p>
      <w:pPr>
        <w:spacing w:after="170" w:line="276" w:lineRule="auto"/>
      </w:pPr>
      <w:r>
        <w:rPr>
          <w:rFonts w:ascii="Times New Roman" w:cs="Times New Roman" w:eastAsia="Times New Roman" w:hAnsi="Times New Roman"/>
          <w:b w:val="false"/>
          <w:bCs w:val="false"/>
          <w:i w:val="false"/>
          <w:iCs w:val="false"/>
          <w:sz w:val="21"/>
          <w:szCs w:val="21"/>
        </w:rPr>
        <w:t xml:space="preserve">These materials constitute the required submission for Checkpoint 10.</w:t>
      </w:r>
    </w:p>
    <w:p>
      <w:pPr>
        <w:pStyle w:val="Heading2"/>
        <w:spacing w:after="120" w:before="300"/>
      </w:pPr>
      <w:r>
        <w:rPr>
          <w:rFonts w:ascii="Calibri Light" w:cs="Calibri Light" w:eastAsia="Calibri Light" w:hAnsi="Calibri Light"/>
          <w:b/>
          <w:bCs/>
          <w:color w:val="4F81BD"/>
          <w:sz w:val="26"/>
          <w:szCs w:val="26"/>
        </w:rPr>
        <w:t xml:space="preserve">Application Workflow Overview</w:t>
      </w:r>
    </w:p>
    <w:p>
      <w:pPr>
        <w:spacing w:after="120" w:line="276" w:lineRule="auto"/>
      </w:pPr>
      <w:r>
        <w:rPr>
          <w:rFonts w:ascii="Times New Roman" w:cs="Times New Roman" w:eastAsia="Times New Roman" w:hAnsi="Times New Roman"/>
          <w:b w:val="false"/>
          <w:bCs w:val="false"/>
          <w:i w:val="false"/>
          <w:iCs w:val="false"/>
          <w:sz w:val="21"/>
          <w:szCs w:val="21"/>
        </w:rPr>
        <w:t xml:space="preserve">The completed application follows the workflow below:</w:t>
      </w:r>
    </w:p>
    <w:p>
      <w:pPr>
        <w:spacing w:after="120" w:before="0"/>
        <w:jc w:val="center"/>
      </w:pPr>
      <w:r>
        <w:rPr>
          <w:rFonts w:ascii="Times New Roman" w:cs="Times New Roman" w:eastAsia="Times New Roman" w:hAnsi="Times New Roman"/>
          <w:b/>
          <w:bCs/>
          <w:sz w:val="21"/>
          <w:szCs w:val="21"/>
        </w:rPr>
        <w:t xml:space="preserve">User Question</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Streamlit Interface</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RAG Pipeline</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ChromaDB Retrieval</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Prompt Construction</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Groq LLM</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Generated Answer</w:t>
      </w:r>
    </w:p>
    <w:p>
      <w:pPr>
        <w:spacing w:after="40" w:before="40"/>
        <w:jc w:val="center"/>
      </w:pPr>
      <w:r>
        <w:rPr>
          <w:rFonts w:ascii="Times New Roman" w:cs="Times New Roman" w:eastAsia="Times New Roman" w:hAnsi="Times New Roman"/>
          <w:b w:val="false"/>
          <w:bCs w:val="false"/>
          <w:sz w:val="21"/>
          <w:szCs w:val="21"/>
        </w:rPr>
        <w:t xml:space="preserve">↓</w:t>
      </w:r>
    </w:p>
    <w:p>
      <w:pPr>
        <w:spacing w:after="120" w:before="0"/>
        <w:jc w:val="center"/>
      </w:pPr>
      <w:r>
        <w:rPr>
          <w:rFonts w:ascii="Times New Roman" w:cs="Times New Roman" w:eastAsia="Times New Roman" w:hAnsi="Times New Roman"/>
          <w:b/>
          <w:bCs/>
          <w:sz w:val="21"/>
          <w:szCs w:val="21"/>
        </w:rPr>
        <w:t xml:space="preserve">Displayed in Chat Interface</w:t>
      </w:r>
    </w:p>
    <w:p>
      <w:pPr>
        <w:spacing w:after="170" w:before="120" w:line="276" w:lineRule="auto"/>
      </w:pPr>
      <w:r>
        <w:rPr>
          <w:rFonts w:ascii="Times New Roman" w:cs="Times New Roman" w:eastAsia="Times New Roman" w:hAnsi="Times New Roman"/>
          <w:b w:val="false"/>
          <w:bCs w:val="false"/>
          <w:i w:val="false"/>
          <w:iCs w:val="false"/>
          <w:sz w:val="21"/>
          <w:szCs w:val="21"/>
        </w:rPr>
        <w:t xml:space="preserve">This workflow represents the complete functionality of the Agricultural Advisory Assistant prior to deployment.</w:t>
      </w:r>
    </w:p>
    <w:p>
      <w:pPr>
        <w:pStyle w:val="Heading2"/>
        <w:spacing w:after="120" w:before="300"/>
      </w:pPr>
      <w:r>
        <w:rPr>
          <w:rFonts w:ascii="Calibri Light" w:cs="Calibri Light" w:eastAsia="Calibri Light" w:hAnsi="Calibri Light"/>
          <w:b/>
          <w:bCs/>
          <w:color w:val="4F81BD"/>
          <w:sz w:val="26"/>
          <w:szCs w:val="26"/>
        </w:rPr>
        <w:t xml:space="preserve">Checkpoint Completion</w:t>
      </w:r>
    </w:p>
    <w:p>
      <w:pPr>
        <w:pStyle w:val="Heading3"/>
        <w:spacing w:after="100" w:before="220"/>
      </w:pPr>
      <w:r>
        <w:rPr>
          <w:rFonts w:ascii="Calibri Light" w:cs="Calibri Light" w:eastAsia="Calibri Light" w:hAnsi="Calibri Light"/>
          <w:b/>
          <w:bCs/>
          <w:color w:val="4F81BD"/>
          <w:sz w:val="21"/>
          <w:szCs w:val="21"/>
        </w:rPr>
        <w:t xml:space="preserve">✔ Requirement: Connect Streamlit to rag_pipeline.py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Frontend successfully integrated with backend.</w:t>
      </w:r>
    </w:p>
    <w:p>
      <w:pPr>
        <w:pStyle w:val="Heading3"/>
        <w:spacing w:after="100" w:before="220"/>
      </w:pPr>
      <w:r>
        <w:rPr>
          <w:rFonts w:ascii="Calibri Light" w:cs="Calibri Light" w:eastAsia="Calibri Light" w:hAnsi="Calibri Light"/>
          <w:b/>
          <w:bCs/>
          <w:color w:val="4F81BD"/>
          <w:sz w:val="21"/>
          <w:szCs w:val="21"/>
        </w:rPr>
        <w:t xml:space="preserve">✔ Requirement: End-to-end workflow</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question-answer pipeline operational.</w:t>
      </w:r>
    </w:p>
    <w:p>
      <w:pPr>
        <w:pStyle w:val="Heading3"/>
        <w:spacing w:after="100" w:before="220"/>
      </w:pPr>
      <w:r>
        <w:rPr>
          <w:rFonts w:ascii="Calibri Light" w:cs="Calibri Light" w:eastAsia="Calibri Light" w:hAnsi="Calibri Light"/>
          <w:b/>
          <w:bCs/>
          <w:color w:val="4F81BD"/>
          <w:sz w:val="21"/>
          <w:szCs w:val="21"/>
        </w:rPr>
        <w:t xml:space="preserve">✔ Requirement: Test complete application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Multiple agricultural questions processed successfully.</w:t>
      </w:r>
    </w:p>
    <w:p>
      <w:pPr>
        <w:pStyle w:val="Heading3"/>
        <w:spacing w:after="100" w:before="220"/>
      </w:pPr>
      <w:r>
        <w:rPr>
          <w:rFonts w:ascii="Calibri Light" w:cs="Calibri Light" w:eastAsia="Calibri Light" w:hAnsi="Calibri Light"/>
          <w:b/>
          <w:bCs/>
          <w:color w:val="4F81BD"/>
          <w:sz w:val="21"/>
          <w:szCs w:val="21"/>
        </w:rPr>
        <w:t xml:space="preserve">✔ Requirement: Verify displayed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Responses correctly generated and displayed within the interface.</w:t>
      </w:r>
    </w:p>
    <w:p>
      <w:pPr>
        <w:pStyle w:val="Heading3"/>
        <w:spacing w:after="100" w:before="220"/>
      </w:pPr>
      <w:r>
        <w:rPr>
          <w:rFonts w:ascii="Calibri Light" w:cs="Calibri Light" w:eastAsia="Calibri Light" w:hAnsi="Calibri Light"/>
          <w:b/>
          <w:bCs/>
          <w:color w:val="4F81BD"/>
          <w:sz w:val="21"/>
          <w:szCs w:val="21"/>
        </w:rPr>
        <w:t xml:space="preserve">✔ Requirement: CHECKPOINT 10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Screenshots and sample conversations prepared demonstrating five successful question-answer interactions.</w:t>
      </w:r>
    </w:p>
    <w:p>
      <w:pPr>
        <w:pStyle w:val="Heading2"/>
        <w:spacing w:after="120" w:before="300"/>
      </w:pPr>
      <w:r>
        <w:rPr>
          <w:rFonts w:ascii="Calibri Light" w:cs="Calibri Light" w:eastAsia="Calibri Light" w:hAnsi="Calibri Light"/>
          <w:b/>
          <w:bCs/>
          <w:color w:val="4F81BD"/>
          <w:sz w:val="26"/>
          <w:szCs w:val="26"/>
        </w:rPr>
        <w:t xml:space="preserve">Challenges Encountered</w:t>
      </w:r>
    </w:p>
    <w:p>
      <w:pPr>
        <w:spacing w:after="60" w:line="276" w:lineRule="auto"/>
      </w:pPr>
      <w:r>
        <w:rPr>
          <w:rFonts w:ascii="Times New Roman" w:cs="Times New Roman" w:eastAsia="Times New Roman" w:hAnsi="Times New Roman"/>
          <w:b w:val="false"/>
          <w:bCs w:val="false"/>
          <w:i w:val="false"/>
          <w:iCs w:val="false"/>
          <w:sz w:val="21"/>
          <w:szCs w:val="21"/>
        </w:rPr>
        <w:t xml:space="preserve">During integration and testing, the following implementation challenges were observed: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Synchronising frontend interaction with backend processing.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Maintaining responsive UI behaviour while waiting for AI-generated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Handling communication between Streamlit and the RAG pipeline.</w:t>
      </w:r>
    </w:p>
    <w:p>
      <w:pPr>
        <w:pStyle w:val="Heading3"/>
        <w:spacing w:after="100" w:before="22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Backend function calls were integrated directly into the Streamlit workflow.</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Loading indicators provided user feedback during processing.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Integration testing was performed repeatedly until stable execution was achieved.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Multiple test queries confirmed reliable end-to-end functionality.</w:t>
      </w:r>
    </w:p>
    <w:p>
      <w:pPr>
        <w:pStyle w:val="Heading2"/>
        <w:spacing w:after="120" w:before="300"/>
      </w:pPr>
      <w:r>
        <w:rPr>
          <w:rFonts w:ascii="Calibri Light" w:cs="Calibri Light" w:eastAsia="Calibri Light" w:hAnsi="Calibri Light"/>
          <w:b/>
          <w:bCs/>
          <w:color w:val="4F81BD"/>
          <w:sz w:val="26"/>
          <w:szCs w:val="26"/>
        </w:rPr>
        <w:t xml:space="preserve">Deliverables</w:t>
      </w:r>
    </w:p>
    <w:p>
      <w:pPr>
        <w:spacing w:after="60" w:line="276" w:lineRule="auto"/>
      </w:pPr>
      <w:r>
        <w:rPr>
          <w:rFonts w:ascii="Times New Roman" w:cs="Times New Roman" w:eastAsia="Times New Roman" w:hAnsi="Times New Roman"/>
          <w:b w:val="false"/>
          <w:bCs w:val="false"/>
          <w:i w:val="false"/>
          <w:iCs w:val="false"/>
          <w:sz w:val="21"/>
          <w:szCs w:val="21"/>
        </w:rPr>
        <w:t xml:space="preserve">At the end of Day 20, the following were successfully completed: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Integration of Streamlit interface with rag_pipeline.py.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Complete end-to-end AI question-answer workflow.</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Validation using multiple agricultural queries.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Verification of 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Preparation of Checkpoint 10 screenshots/documentation.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Fully functional local Agricultural Advisory Assistant.</w:t>
      </w:r>
    </w:p>
    <w:p>
      <w:pPr>
        <w:pStyle w:val="Heading2"/>
        <w:spacing w:after="120" w:before="300"/>
      </w:pPr>
      <w:r>
        <w:rPr>
          <w:rFonts w:ascii="Calibri Light" w:cs="Calibri Light" w:eastAsia="Calibri Light" w:hAnsi="Calibri Light"/>
          <w:b/>
          <w:bCs/>
          <w:color w:val="4F81BD"/>
          <w:sz w:val="26"/>
          <w:szCs w:val="26"/>
        </w:rPr>
        <w:t xml:space="preserve">Learning Outcomes</w:t>
      </w:r>
    </w:p>
    <w:p>
      <w:pPr>
        <w:spacing w:after="60" w:line="276" w:lineRule="auto"/>
      </w:pPr>
      <w:r>
        <w:rPr>
          <w:rFonts w:ascii="Times New Roman" w:cs="Times New Roman" w:eastAsia="Times New Roman" w:hAnsi="Times New Roman"/>
          <w:b w:val="false"/>
          <w:bCs w:val="false"/>
          <w:i w:val="false"/>
          <w:iCs w:val="false"/>
          <w:sz w:val="21"/>
          <w:szCs w:val="21"/>
        </w:rPr>
        <w:t xml:space="preserve">By completing Day 20, the team gained practical experience in: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Integrating frontend interfaces with AI backend systems.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End-to-end web application development.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Connecting Retrieval-Augmented Generation pipelines to user interfaces.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Testing AI-powered interactive applications.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Debugging frontend-backend communication.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Validating complete conversational AI workflows.</w:t>
      </w:r>
    </w:p>
    <w:p>
      <w:pPr>
        <w:pStyle w:val="Heading2"/>
        <w:spacing w:after="120" w:before="300"/>
      </w:pPr>
      <w:r>
        <w:rPr>
          <w:rFonts w:ascii="Calibri Light" w:cs="Calibri Light" w:eastAsia="Calibri Light" w:hAnsi="Calibri Light"/>
          <w:b/>
          <w:bCs/>
          <w:color w:val="4F81BD"/>
          <w:sz w:val="26"/>
          <w:szCs w:val="26"/>
        </w:rPr>
        <w:t xml:space="preserve">Conclusion</w:t>
      </w:r>
    </w:p>
    <w:p>
      <w:pPr>
        <w:spacing w:after="170" w:line="276" w:lineRule="auto"/>
      </w:pPr>
      <w:r>
        <w:rPr>
          <w:rFonts w:ascii="Times New Roman" w:cs="Times New Roman" w:eastAsia="Times New Roman" w:hAnsi="Times New Roman"/>
          <w:b w:val="false"/>
          <w:bCs w:val="false"/>
          <w:i w:val="false"/>
          <w:iCs w:val="false"/>
          <w:sz w:val="21"/>
          <w:szCs w:val="21"/>
        </w:rPr>
        <w:t xml:space="preserve">Day 20 successfully integrated the Streamlit-based user interface with the Retrieval-Augmented Generation (RAG) pipeline, transforming the Agricultural Advisory Assistant into a fully functional end-to-end application. Users can now submit agricultural questions through the chat interface, which automatically retrieves relevant knowledge, generates context-aware responses using the Groq-hosted Large Language Model, and presents the answers within the application. Testing with five representative agricultural questions confirmed stable operation and successful completion of Checkpoint 10. With the application fully functional on the local environment, the project is now prepared for Day 21, where the complete system will be deployed to Streamlit Community Cloud and configured for public access.</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2026-07-28T11:46:00.755Z</dcterms:created>
  <dcterms:modified xsi:type="dcterms:W3CDTF">2026-07-28T11:46:00.771Z</dcterms:modified>
</cp:coreProperties>
</file>

<file path=docProps/custom.xml><?xml version="1.0" encoding="utf-8"?>
<Properties xmlns="http://schemas.openxmlformats.org/officeDocument/2006/custom-properties" xmlns:vt="http://schemas.openxmlformats.org/officeDocument/2006/docPropsVTypes"/>
</file>