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AE" w:rsidRPr="00F62DEB" w:rsidRDefault="00186134" w:rsidP="00186134">
      <w:pPr>
        <w:spacing w:after="0"/>
        <w:jc w:val="center"/>
        <w:rPr>
          <w:rFonts w:ascii="Comic Sans MS" w:hAnsi="Comic Sans MS"/>
          <w:b/>
          <w:sz w:val="24"/>
          <w:u w:val="single"/>
        </w:rPr>
      </w:pPr>
      <w:r w:rsidRPr="00F62DEB">
        <w:rPr>
          <w:rFonts w:ascii="Comic Sans MS" w:hAnsi="Comic Sans MS"/>
          <w:b/>
          <w:sz w:val="24"/>
          <w:u w:val="single"/>
        </w:rPr>
        <w:t>Box Plots</w:t>
      </w:r>
      <w:r w:rsidR="00761FFF">
        <w:rPr>
          <w:rFonts w:ascii="Comic Sans MS" w:hAnsi="Comic Sans MS"/>
          <w:b/>
          <w:sz w:val="24"/>
          <w:u w:val="single"/>
        </w:rPr>
        <w:t xml:space="preserve"> ANSWERS</w:t>
      </w:r>
      <w:r w:rsidR="002928AF">
        <w:rPr>
          <w:rFonts w:ascii="Comic Sans MS" w:hAnsi="Comic Sans MS"/>
          <w:b/>
          <w:sz w:val="24"/>
          <w:u w:val="single"/>
        </w:rPr>
        <w:t xml:space="preserve"> (Tables only)</w:t>
      </w:r>
      <w:bookmarkStart w:id="0" w:name="_GoBack"/>
      <w:bookmarkEnd w:id="0"/>
    </w:p>
    <w:p w:rsidR="00186134" w:rsidRDefault="00186134" w:rsidP="00F62DEB">
      <w:pPr>
        <w:spacing w:after="0"/>
        <w:rPr>
          <w:rFonts w:ascii="Comic Sans MS" w:hAnsi="Comic Sans MS"/>
          <w:sz w:val="24"/>
        </w:rPr>
      </w:pPr>
    </w:p>
    <w:p w:rsidR="00F62DEB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b/>
          <w:sz w:val="20"/>
          <w:u w:val="single"/>
        </w:rPr>
        <w:t>Question 1</w:t>
      </w:r>
    </w:p>
    <w:p w:rsidR="00CB16D1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 xml:space="preserve">Draw a box plot for the Cumulative Frequency curve </w:t>
      </w:r>
      <w:r w:rsidR="00CB16D1">
        <w:rPr>
          <w:rFonts w:ascii="Comic Sans MS" w:hAnsi="Comic Sans MS"/>
          <w:sz w:val="20"/>
        </w:rPr>
        <w:t>data below. You will need to draw the Cumulative Frequency Curve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Tree Height (cm)</w:t>
            </w:r>
          </w:p>
        </w:tc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Frequency</w:t>
            </w:r>
          </w:p>
        </w:tc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Cumulative Frequency</w:t>
            </w: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220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240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18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18</w:t>
            </w: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24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26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20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38</w:t>
            </w:r>
          </w:p>
        </w:tc>
      </w:tr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26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28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30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68</w:t>
            </w: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28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30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42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110</w:t>
            </w:r>
          </w:p>
        </w:tc>
      </w:tr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30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32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16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126</w:t>
            </w: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320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≤ x &lt; </w:t>
            </w:r>
            <w:r>
              <w:rPr>
                <w:rFonts w:ascii="Comic Sans MS" w:hAnsi="Comic Sans MS"/>
                <w:b/>
                <w:sz w:val="18"/>
              </w:rPr>
              <w:t>3</w:t>
            </w:r>
            <w:r w:rsidRPr="00CB16D1">
              <w:rPr>
                <w:rFonts w:ascii="Comic Sans MS" w:hAnsi="Comic Sans MS"/>
                <w:b/>
                <w:sz w:val="18"/>
              </w:rPr>
              <w:t>40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14</w:t>
            </w:r>
          </w:p>
        </w:tc>
        <w:tc>
          <w:tcPr>
            <w:tcW w:w="1765" w:type="dxa"/>
            <w:vAlign w:val="center"/>
          </w:tcPr>
          <w:p w:rsidR="00CB16D1" w:rsidRPr="00044454" w:rsidRDefault="00044454" w:rsidP="004D3551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140</w:t>
            </w:r>
          </w:p>
        </w:tc>
      </w:tr>
    </w:tbl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</w:p>
    <w:p w:rsidR="0004066F" w:rsidRPr="00DF4E61" w:rsidRDefault="0004066F" w:rsidP="00F62DEB">
      <w:pPr>
        <w:spacing w:after="0"/>
        <w:rPr>
          <w:rFonts w:ascii="Comic Sans MS" w:hAnsi="Comic Sans MS"/>
          <w:b/>
          <w:sz w:val="20"/>
          <w:u w:val="single"/>
        </w:rPr>
      </w:pPr>
      <w:r w:rsidRPr="00DF4E61">
        <w:rPr>
          <w:rFonts w:ascii="Comic Sans MS" w:hAnsi="Comic Sans MS"/>
          <w:b/>
          <w:sz w:val="20"/>
          <w:u w:val="single"/>
        </w:rPr>
        <w:t>Question 2</w:t>
      </w:r>
    </w:p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Complete the table below and using a Cumulative Frequency curve, construct a box plot to</w:t>
      </w:r>
      <w:r w:rsidR="004A3196">
        <w:rPr>
          <w:rFonts w:ascii="Comic Sans MS" w:hAnsi="Comic Sans MS"/>
          <w:sz w:val="20"/>
        </w:rPr>
        <w:t xml:space="preserve"> summarise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3"/>
        <w:gridCol w:w="1633"/>
      </w:tblGrid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IQ</w:t>
            </w:r>
          </w:p>
        </w:tc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Frequency</w:t>
            </w:r>
          </w:p>
        </w:tc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Cumulative Frequency</w:t>
            </w: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70 ≤ x &lt; 80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1633" w:type="dxa"/>
            <w:vAlign w:val="center"/>
          </w:tcPr>
          <w:p w:rsidR="00517AA6" w:rsidRPr="00044454" w:rsidRDefault="00044454" w:rsidP="00517AA6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6</w:t>
            </w: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8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9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1633" w:type="dxa"/>
            <w:vAlign w:val="center"/>
          </w:tcPr>
          <w:p w:rsidR="00517AA6" w:rsidRPr="00044454" w:rsidRDefault="00044454" w:rsidP="00517AA6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14</w:t>
            </w: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9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10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15</w:t>
            </w:r>
          </w:p>
        </w:tc>
        <w:tc>
          <w:tcPr>
            <w:tcW w:w="1633" w:type="dxa"/>
            <w:vAlign w:val="center"/>
          </w:tcPr>
          <w:p w:rsidR="00517AA6" w:rsidRPr="00044454" w:rsidRDefault="00044454" w:rsidP="00517AA6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29</w:t>
            </w: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10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11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044454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25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54</w:t>
            </w: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11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12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12</w:t>
            </w:r>
          </w:p>
        </w:tc>
        <w:tc>
          <w:tcPr>
            <w:tcW w:w="1633" w:type="dxa"/>
            <w:vAlign w:val="center"/>
          </w:tcPr>
          <w:p w:rsidR="00517AA6" w:rsidRPr="00044454" w:rsidRDefault="00044454" w:rsidP="00517AA6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66</w:t>
            </w: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12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13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1633" w:type="dxa"/>
            <w:vAlign w:val="center"/>
          </w:tcPr>
          <w:p w:rsidR="00517AA6" w:rsidRPr="00044454" w:rsidRDefault="00044454" w:rsidP="00517AA6">
            <w:pPr>
              <w:jc w:val="center"/>
              <w:rPr>
                <w:rFonts w:ascii="Comic Sans MS" w:hAnsi="Comic Sans MS"/>
                <w:color w:val="FF0000"/>
                <w:sz w:val="18"/>
              </w:rPr>
            </w:pPr>
            <w:r w:rsidRPr="00044454">
              <w:rPr>
                <w:rFonts w:ascii="Comic Sans MS" w:hAnsi="Comic Sans MS"/>
                <w:color w:val="FF0000"/>
                <w:sz w:val="18"/>
              </w:rPr>
              <w:t>74</w:t>
            </w: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12</w:t>
            </w:r>
            <w:r w:rsidRPr="00CB16D1">
              <w:rPr>
                <w:rFonts w:ascii="Comic Sans MS" w:hAnsi="Comic Sans MS"/>
                <w:b/>
                <w:sz w:val="18"/>
              </w:rPr>
              <w:t>0 ≤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x &lt; 14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633" w:type="dxa"/>
            <w:vAlign w:val="center"/>
          </w:tcPr>
          <w:p w:rsidR="00517AA6" w:rsidRPr="00DF4E61" w:rsidRDefault="00044454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044454">
              <w:rPr>
                <w:rFonts w:ascii="Comic Sans MS" w:hAnsi="Comic Sans MS"/>
                <w:sz w:val="18"/>
                <w:highlight w:val="yellow"/>
              </w:rPr>
              <w:t>6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80</w:t>
            </w:r>
          </w:p>
        </w:tc>
      </w:tr>
    </w:tbl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</w:p>
    <w:p w:rsidR="0004066F" w:rsidRPr="00DF4E61" w:rsidRDefault="0004066F" w:rsidP="00F62DEB">
      <w:pPr>
        <w:spacing w:after="0"/>
        <w:rPr>
          <w:rFonts w:ascii="Comic Sans MS" w:hAnsi="Comic Sans MS"/>
          <w:b/>
          <w:sz w:val="20"/>
          <w:u w:val="single"/>
        </w:rPr>
      </w:pPr>
      <w:r w:rsidRPr="00DF4E61">
        <w:rPr>
          <w:rFonts w:ascii="Comic Sans MS" w:hAnsi="Comic Sans MS"/>
          <w:b/>
          <w:sz w:val="20"/>
          <w:u w:val="single"/>
        </w:rPr>
        <w:t>Question 3</w:t>
      </w:r>
    </w:p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 xml:space="preserve">Draw 2 box plots on the same diagram, using the information on the length of </w:t>
      </w:r>
      <w:proofErr w:type="gramStart"/>
      <w:r w:rsidRPr="00DF4E61">
        <w:rPr>
          <w:rFonts w:ascii="Comic Sans MS" w:hAnsi="Comic Sans MS"/>
          <w:sz w:val="20"/>
        </w:rPr>
        <w:t>time  2</w:t>
      </w:r>
      <w:proofErr w:type="gramEnd"/>
      <w:r w:rsidRPr="00DF4E61">
        <w:rPr>
          <w:rFonts w:ascii="Comic Sans MS" w:hAnsi="Comic Sans MS"/>
          <w:sz w:val="20"/>
        </w:rPr>
        <w:t xml:space="preserve"> different types of </w:t>
      </w:r>
      <w:proofErr w:type="spellStart"/>
      <w:r w:rsidRPr="00DF4E61">
        <w:rPr>
          <w:rFonts w:ascii="Comic Sans MS" w:hAnsi="Comic Sans MS"/>
          <w:sz w:val="20"/>
        </w:rPr>
        <w:t>lightbulb</w:t>
      </w:r>
      <w:proofErr w:type="spellEnd"/>
      <w:r w:rsidRPr="00DF4E61">
        <w:rPr>
          <w:rFonts w:ascii="Comic Sans MS" w:hAnsi="Comic Sans MS"/>
          <w:sz w:val="20"/>
        </w:rPr>
        <w:t xml:space="preserve"> last. Then, answer the questions below</w:t>
      </w:r>
      <w:r w:rsidR="00C80E28" w:rsidRPr="00DF4E61">
        <w:rPr>
          <w:rFonts w:ascii="Comic Sans MS" w:hAnsi="Comic Sans MS"/>
          <w:sz w:val="20"/>
        </w:rPr>
        <w:t>.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Speedy Light: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proofErr w:type="spellStart"/>
      <w:r w:rsidRPr="00DF4E61">
        <w:rPr>
          <w:rFonts w:ascii="Comic Sans MS" w:hAnsi="Comic Sans MS"/>
          <w:sz w:val="20"/>
        </w:rPr>
        <w:t>Ultrabulb</w:t>
      </w:r>
      <w:proofErr w:type="spellEnd"/>
      <w:r w:rsidRPr="00DF4E61">
        <w:rPr>
          <w:rFonts w:ascii="Comic Sans MS" w:hAnsi="Comic Sans MS"/>
          <w:sz w:val="20"/>
        </w:rPr>
        <w:t>: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Lowest Value – 1200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Lowest Value – 1050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Lower Quartile – 1500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Median – 1400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Median – 1700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Upper Quartile – 1900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Upper Quartile – 1800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 xml:space="preserve">Range </w:t>
      </w:r>
      <w:r w:rsidR="00DF4E61" w:rsidRPr="00DF4E61">
        <w:rPr>
          <w:rFonts w:ascii="Comic Sans MS" w:hAnsi="Comic Sans MS"/>
          <w:sz w:val="20"/>
        </w:rPr>
        <w:t>–</w:t>
      </w:r>
      <w:r w:rsidRPr="00DF4E61">
        <w:rPr>
          <w:rFonts w:ascii="Comic Sans MS" w:hAnsi="Comic Sans MS"/>
          <w:sz w:val="20"/>
        </w:rPr>
        <w:t xml:space="preserve"> 1100</w:t>
      </w:r>
      <w:r w:rsidR="00DF4E61" w:rsidRPr="00DF4E61">
        <w:rPr>
          <w:rFonts w:ascii="Comic Sans MS" w:hAnsi="Comic Sans MS"/>
          <w:sz w:val="20"/>
        </w:rPr>
        <w:t xml:space="preserve">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Highest Value – 2800 hours</w:t>
      </w:r>
      <w:r w:rsidR="00DF4E61" w:rsidRPr="00DF4E61">
        <w:rPr>
          <w:rFonts w:ascii="Comic Sans MS" w:hAnsi="Comic Sans MS"/>
          <w:sz w:val="20"/>
        </w:rPr>
        <w:tab/>
      </w:r>
      <w:r w:rsidR="00DF4E61" w:rsidRPr="00DF4E61">
        <w:rPr>
          <w:rFonts w:ascii="Comic Sans MS" w:hAnsi="Comic Sans MS"/>
          <w:sz w:val="20"/>
        </w:rPr>
        <w:tab/>
      </w:r>
      <w:r w:rsidR="00DF4E61" w:rsidRPr="00DF4E61">
        <w:rPr>
          <w:rFonts w:ascii="Comic Sans MS" w:hAnsi="Comic Sans MS"/>
          <w:sz w:val="20"/>
        </w:rPr>
        <w:tab/>
        <w:t>Interquartile range – 750 hours</w:t>
      </w:r>
    </w:p>
    <w:p w:rsidR="00DF4E61" w:rsidRPr="00DF4E61" w:rsidRDefault="00DF4E61" w:rsidP="00F62DEB">
      <w:pPr>
        <w:spacing w:after="0"/>
        <w:rPr>
          <w:rFonts w:ascii="Comic Sans MS" w:hAnsi="Comic Sans MS"/>
          <w:sz w:val="20"/>
        </w:rPr>
      </w:pPr>
    </w:p>
    <w:p w:rsidR="0000566E" w:rsidRDefault="00DF4E61" w:rsidP="0000566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0"/>
        </w:rPr>
      </w:pPr>
      <w:r w:rsidRPr="0000566E">
        <w:rPr>
          <w:rFonts w:ascii="Comic Sans MS" w:hAnsi="Comic Sans MS"/>
          <w:sz w:val="20"/>
        </w:rPr>
        <w:t>Look at the medians and interquartile ranges – use these to compare the different types of bulb. Which would you be most likely to use and why?</w:t>
      </w:r>
    </w:p>
    <w:p w:rsidR="0000566E" w:rsidRDefault="0000566E" w:rsidP="0000566E">
      <w:pPr>
        <w:pStyle w:val="ListParagraph"/>
        <w:spacing w:after="0"/>
        <w:rPr>
          <w:rFonts w:ascii="Comic Sans MS" w:hAnsi="Comic Sans MS"/>
          <w:sz w:val="20"/>
        </w:rPr>
      </w:pPr>
    </w:p>
    <w:p w:rsidR="00DF4E61" w:rsidRPr="0000566E" w:rsidRDefault="00DF4E61" w:rsidP="0000566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0"/>
        </w:rPr>
      </w:pPr>
      <w:r w:rsidRPr="0000566E">
        <w:rPr>
          <w:rFonts w:ascii="Comic Sans MS" w:hAnsi="Comic Sans MS"/>
          <w:sz w:val="20"/>
        </w:rPr>
        <w:t xml:space="preserve">What is the probability of a random </w:t>
      </w:r>
      <w:proofErr w:type="spellStart"/>
      <w:r w:rsidRPr="0000566E">
        <w:rPr>
          <w:rFonts w:ascii="Comic Sans MS" w:hAnsi="Comic Sans MS"/>
          <w:sz w:val="20"/>
        </w:rPr>
        <w:t>speedylight</w:t>
      </w:r>
      <w:proofErr w:type="spellEnd"/>
      <w:r w:rsidRPr="0000566E">
        <w:rPr>
          <w:rFonts w:ascii="Comic Sans MS" w:hAnsi="Comic Sans MS"/>
          <w:sz w:val="20"/>
        </w:rPr>
        <w:t xml:space="preserve"> bulb lasting more than 1800 hours?</w:t>
      </w:r>
    </w:p>
    <w:sectPr w:rsidR="00DF4E61" w:rsidRPr="0000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790C"/>
    <w:multiLevelType w:val="hybridMultilevel"/>
    <w:tmpl w:val="6D6ADA76"/>
    <w:lvl w:ilvl="0" w:tplc="72882D82">
      <w:start w:val="1"/>
      <w:numFmt w:val="lowerLetter"/>
      <w:lvlText w:val="%1)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6E"/>
    <w:rsid w:val="0000566E"/>
    <w:rsid w:val="0004066F"/>
    <w:rsid w:val="00044454"/>
    <w:rsid w:val="00186134"/>
    <w:rsid w:val="002928AF"/>
    <w:rsid w:val="002C7A6E"/>
    <w:rsid w:val="004A3196"/>
    <w:rsid w:val="00517AA6"/>
    <w:rsid w:val="00761FFF"/>
    <w:rsid w:val="00A413E4"/>
    <w:rsid w:val="00AA2BBF"/>
    <w:rsid w:val="00AF67B8"/>
    <w:rsid w:val="00C80E28"/>
    <w:rsid w:val="00CB16D1"/>
    <w:rsid w:val="00DF4E61"/>
    <w:rsid w:val="00F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1A366C36</Template>
  <TotalTime>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Pye</dc:creator>
  <cp:keywords/>
  <dc:description/>
  <cp:lastModifiedBy>Mr Pye</cp:lastModifiedBy>
  <cp:revision>4</cp:revision>
  <dcterms:created xsi:type="dcterms:W3CDTF">2012-12-14T11:14:00Z</dcterms:created>
  <dcterms:modified xsi:type="dcterms:W3CDTF">2012-12-14T11:15:00Z</dcterms:modified>
</cp:coreProperties>
</file>