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  <w:sz w:val="32"/>
          <w:szCs w:val="32"/>
        </w:rPr>
        <w:t>기초회로이론</w:t>
      </w:r>
      <w:r w:rsidRPr="00814984">
        <w:rPr>
          <w:rFonts w:asciiTheme="minorHAnsi" w:eastAsia="HCR Batang" w:hAnsiTheme="minorHAnsi" w:cstheme="minorHAnsi"/>
          <w:sz w:val="32"/>
          <w:szCs w:val="32"/>
        </w:rPr>
        <w:t xml:space="preserve"> </w:t>
      </w:r>
      <w:r w:rsidRPr="00814984">
        <w:rPr>
          <w:rFonts w:asciiTheme="minorHAnsi" w:eastAsia="HCR Batang" w:hAnsiTheme="minorHAnsi" w:cstheme="minorHAnsi"/>
          <w:sz w:val="32"/>
          <w:szCs w:val="32"/>
        </w:rPr>
        <w:t>및</w:t>
      </w:r>
      <w:r w:rsidRPr="00814984">
        <w:rPr>
          <w:rFonts w:asciiTheme="minorHAnsi" w:eastAsia="HCR Batang" w:hAnsiTheme="minorHAnsi" w:cstheme="minorHAnsi"/>
          <w:sz w:val="32"/>
          <w:szCs w:val="32"/>
        </w:rPr>
        <w:t xml:space="preserve"> </w:t>
      </w:r>
      <w:r w:rsidRPr="00814984">
        <w:rPr>
          <w:rFonts w:asciiTheme="minorHAnsi" w:eastAsia="HCR Batang" w:hAnsiTheme="minorHAnsi" w:cstheme="minorHAnsi"/>
          <w:sz w:val="32"/>
          <w:szCs w:val="32"/>
        </w:rPr>
        <w:t>실험</w:t>
      </w:r>
      <w:r w:rsidRPr="00814984">
        <w:rPr>
          <w:rFonts w:asciiTheme="minorHAnsi" w:eastAsia="HCR Batang" w:hAnsiTheme="minorHAnsi" w:cstheme="minorHAnsi"/>
          <w:sz w:val="32"/>
          <w:szCs w:val="32"/>
        </w:rPr>
        <w:t xml:space="preserve"> 1</w:t>
      </w:r>
      <w:r w:rsidRPr="00814984">
        <w:rPr>
          <w:rFonts w:asciiTheme="minorHAnsi" w:eastAsia="HCR Batang" w:hAnsiTheme="minorHAnsi" w:cstheme="minorHAnsi"/>
          <w:sz w:val="32"/>
          <w:szCs w:val="32"/>
        </w:rPr>
        <w:t>주차</w:t>
      </w:r>
      <w:r w:rsidRPr="00814984">
        <w:rPr>
          <w:rFonts w:asciiTheme="minorHAnsi" w:eastAsia="HCR Batang" w:hAnsiTheme="minorHAnsi" w:cstheme="minorHAnsi"/>
          <w:sz w:val="32"/>
          <w:szCs w:val="32"/>
        </w:rPr>
        <w:t xml:space="preserve"> </w:t>
      </w:r>
      <w:r w:rsidRPr="00814984">
        <w:rPr>
          <w:rFonts w:asciiTheme="minorHAnsi" w:eastAsia="HCR Batang" w:hAnsiTheme="minorHAnsi" w:cstheme="minorHAnsi"/>
          <w:sz w:val="32"/>
          <w:szCs w:val="32"/>
        </w:rPr>
        <w:t>예비실험보고서</w:t>
      </w:r>
    </w:p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  <w:sz w:val="22"/>
          <w:szCs w:val="22"/>
        </w:rPr>
        <w:t>-</w:t>
      </w:r>
      <w:proofErr w:type="spellStart"/>
      <w:r w:rsidRPr="00814984">
        <w:rPr>
          <w:rFonts w:asciiTheme="minorHAnsi" w:eastAsia="HCR Batang" w:hAnsiTheme="minorHAnsi" w:cstheme="minorHAnsi"/>
          <w:sz w:val="22"/>
          <w:szCs w:val="22"/>
        </w:rPr>
        <w:t>전압원</w:t>
      </w:r>
      <w:proofErr w:type="spellEnd"/>
      <w:r w:rsidRPr="00814984">
        <w:rPr>
          <w:rFonts w:asciiTheme="minorHAnsi" w:eastAsia="HCR Batang" w:hAnsiTheme="minorHAnsi" w:cstheme="minorHAnsi"/>
          <w:sz w:val="22"/>
          <w:szCs w:val="22"/>
        </w:rPr>
        <w:t xml:space="preserve">, 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전압계</w:t>
      </w:r>
      <w:r w:rsidRPr="00814984">
        <w:rPr>
          <w:rFonts w:asciiTheme="minorHAnsi" w:eastAsia="HCR Batang" w:hAnsiTheme="minorHAnsi" w:cstheme="minorHAnsi"/>
          <w:sz w:val="22"/>
          <w:szCs w:val="22"/>
        </w:rPr>
        <w:t xml:space="preserve">, 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전류계에</w:t>
      </w:r>
      <w:r w:rsidRPr="00814984">
        <w:rPr>
          <w:rFonts w:asciiTheme="minorHAnsi" w:eastAsia="HCR Batang" w:hAnsiTheme="minorHAnsi" w:cstheme="minorHAnsi"/>
          <w:sz w:val="22"/>
          <w:szCs w:val="22"/>
        </w:rPr>
        <w:t xml:space="preserve"> 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의한</w:t>
      </w:r>
      <w:r w:rsidRPr="00814984">
        <w:rPr>
          <w:rFonts w:asciiTheme="minorHAnsi" w:eastAsia="HCR Batang" w:hAnsiTheme="minorHAnsi" w:cstheme="minorHAnsi"/>
          <w:sz w:val="22"/>
          <w:szCs w:val="22"/>
        </w:rPr>
        <w:t xml:space="preserve"> 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저항</w:t>
      </w:r>
      <w:r w:rsidRPr="00814984">
        <w:rPr>
          <w:rFonts w:asciiTheme="minorHAnsi" w:eastAsia="HCR Batang" w:hAnsiTheme="minorHAnsi" w:cstheme="minorHAnsi"/>
          <w:sz w:val="22"/>
          <w:szCs w:val="22"/>
        </w:rPr>
        <w:t xml:space="preserve"> 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회로에서의</w:t>
      </w:r>
      <w:r w:rsidRPr="00814984">
        <w:rPr>
          <w:rFonts w:asciiTheme="minorHAnsi" w:eastAsia="HCR Batang" w:hAnsiTheme="minorHAnsi" w:cstheme="minorHAnsi"/>
          <w:sz w:val="22"/>
          <w:szCs w:val="22"/>
        </w:rPr>
        <w:t xml:space="preserve"> 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측정</w:t>
      </w:r>
      <w:r w:rsidRPr="00814984">
        <w:rPr>
          <w:rFonts w:asciiTheme="minorHAnsi" w:eastAsia="HCR Batang" w:hAnsiTheme="minorHAnsi" w:cstheme="minorHAnsi"/>
          <w:sz w:val="22"/>
          <w:szCs w:val="22"/>
        </w:rPr>
        <w:t>-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  <w:sz w:val="22"/>
          <w:szCs w:val="22"/>
        </w:rPr>
      </w:pPr>
    </w:p>
    <w:p w:rsidR="00814984" w:rsidRPr="00814984" w:rsidRDefault="00814984" w:rsidP="00814984">
      <w:pPr>
        <w:pStyle w:val="Normal"/>
        <w:wordWrap/>
        <w:jc w:val="right"/>
        <w:rPr>
          <w:rFonts w:asciiTheme="minorHAnsi" w:hAnsiTheme="minorHAnsi" w:cstheme="minorHAnsi" w:hint="eastAsia"/>
        </w:rPr>
      </w:pPr>
      <w:r>
        <w:rPr>
          <w:rFonts w:asciiTheme="minorHAnsi" w:eastAsia="HCR Batang" w:hAnsiTheme="minorHAnsi" w:cstheme="minorHAnsi"/>
        </w:rPr>
        <w:t>2017-17497</w:t>
      </w:r>
      <w:r w:rsidRPr="00814984">
        <w:rPr>
          <w:rFonts w:asciiTheme="minorHAnsi" w:eastAsia="HCR Batang" w:hAnsiTheme="minorHAnsi" w:cstheme="minorHAnsi"/>
        </w:rPr>
        <w:t xml:space="preserve"> </w:t>
      </w:r>
      <w:r>
        <w:rPr>
          <w:rFonts w:asciiTheme="minorHAnsi" w:eastAsia="HCR Batang" w:hAnsiTheme="minorHAnsi" w:cstheme="minorHAnsi" w:hint="eastAsia"/>
        </w:rPr>
        <w:t>김현규</w:t>
      </w:r>
    </w:p>
    <w:p w:rsidR="00814984" w:rsidRPr="00814984" w:rsidRDefault="00814984" w:rsidP="00814984">
      <w:pPr>
        <w:pStyle w:val="Normal"/>
        <w:numPr>
          <w:ilvl w:val="0"/>
          <w:numId w:val="2"/>
        </w:numPr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실험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목적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>
        <w:rPr>
          <w:rFonts w:asciiTheme="minorHAnsi" w:eastAsia="HCR Batang" w:hAnsiTheme="minorHAnsi" w:cstheme="minorHAnsi" w:hint="eastAsia"/>
        </w:rPr>
        <w:t xml:space="preserve">  </w:t>
      </w:r>
      <w:r w:rsidRPr="00814984">
        <w:rPr>
          <w:rFonts w:asciiTheme="minorHAnsi" w:eastAsia="HCR Batang" w:hAnsiTheme="minorHAnsi" w:cstheme="minorHAnsi"/>
        </w:rPr>
        <w:t>회로이론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실험에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사용되는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기본장비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중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직류전원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디지털</w:t>
      </w:r>
      <w:r w:rsidRPr="00814984">
        <w:rPr>
          <w:rFonts w:asciiTheme="minorHAnsi" w:eastAsia="HCR Batang" w:hAnsiTheme="minorHAnsi" w:cstheme="minorHAnsi"/>
        </w:rPr>
        <w:t xml:space="preserve"> </w:t>
      </w:r>
      <w:proofErr w:type="spellStart"/>
      <w:r w:rsidRPr="00814984">
        <w:rPr>
          <w:rFonts w:asciiTheme="minorHAnsi" w:eastAsia="HCR Batang" w:hAnsiTheme="minorHAnsi" w:cstheme="minorHAnsi"/>
        </w:rPr>
        <w:t>멀티미터의</w:t>
      </w:r>
      <w:proofErr w:type="spellEnd"/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원리와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동작방법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주의사항을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익히고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저항의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종류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특성과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저항을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읽는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방법을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익힌다</w:t>
      </w:r>
      <w:r w:rsidRPr="00814984">
        <w:rPr>
          <w:rFonts w:asciiTheme="minorHAnsi" w:eastAsia="HCR Batang" w:hAnsiTheme="minorHAnsi" w:cstheme="minorHAnsi"/>
        </w:rPr>
        <w:t xml:space="preserve">. </w:t>
      </w:r>
      <w:r w:rsidRPr="00814984">
        <w:rPr>
          <w:rFonts w:asciiTheme="minorHAnsi" w:eastAsia="HCR Batang" w:hAnsiTheme="minorHAnsi" w:cstheme="minorHAnsi"/>
        </w:rPr>
        <w:t>또한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회로를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구성하는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소자에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인가되는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전류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저항을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측정한다</w:t>
      </w:r>
      <w:r w:rsidRPr="00814984">
        <w:rPr>
          <w:rFonts w:asciiTheme="minorHAnsi" w:eastAsia="HCR Batang" w:hAnsiTheme="minorHAnsi" w:cstheme="minorHAnsi"/>
        </w:rPr>
        <w:t xml:space="preserve">. </w:t>
      </w:r>
      <w:r w:rsidRPr="00814984">
        <w:rPr>
          <w:rFonts w:asciiTheme="minorHAnsi" w:eastAsia="HCR Batang" w:hAnsiTheme="minorHAnsi" w:cstheme="minorHAnsi"/>
        </w:rPr>
        <w:t>또한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전력의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부호에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대해서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학습하고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실제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전압원과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전압계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전류계에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대해서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학습한다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 xml:space="preserve">2. </w:t>
      </w:r>
      <w:r w:rsidRPr="00814984">
        <w:rPr>
          <w:rFonts w:asciiTheme="minorHAnsi" w:eastAsia="HCR Batang" w:hAnsiTheme="minorHAnsi" w:cstheme="minorHAnsi"/>
        </w:rPr>
        <w:t>실험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방법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>
        <w:rPr>
          <w:rFonts w:asciiTheme="minorHAnsi" w:eastAsia="HCR Batang" w:hAnsiTheme="minorHAnsi" w:cstheme="minorHAnsi" w:hint="eastAsia"/>
        </w:rPr>
        <w:t xml:space="preserve">  </w:t>
      </w:r>
      <w:r w:rsidRPr="00814984">
        <w:rPr>
          <w:rFonts w:asciiTheme="minorHAnsi" w:eastAsia="HCR Batang" w:hAnsiTheme="minorHAnsi" w:cstheme="minorHAnsi"/>
        </w:rPr>
        <w:t>주어진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회로를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구성하고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회로를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구성하는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저항과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전압원의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단자전압을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측정한다</w:t>
      </w:r>
      <w:r w:rsidRPr="00814984">
        <w:rPr>
          <w:rFonts w:asciiTheme="minorHAnsi" w:eastAsia="HCR Batang" w:hAnsiTheme="minorHAnsi" w:cstheme="minorHAnsi"/>
        </w:rPr>
        <w:t xml:space="preserve">. </w:t>
      </w:r>
      <w:r w:rsidRPr="00814984">
        <w:rPr>
          <w:rFonts w:asciiTheme="minorHAnsi" w:eastAsia="HCR Batang" w:hAnsiTheme="minorHAnsi" w:cstheme="minorHAnsi"/>
        </w:rPr>
        <w:t>저항에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걸리는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저항에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흐르는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전류를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각각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측정하고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계산한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값과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일치하는지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확인해본다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 xml:space="preserve">3. </w:t>
      </w:r>
      <w:r w:rsidRPr="00814984">
        <w:rPr>
          <w:rFonts w:asciiTheme="minorHAnsi" w:eastAsia="HCR Batang" w:hAnsiTheme="minorHAnsi" w:cstheme="minorHAnsi"/>
        </w:rPr>
        <w:t>예비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실험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(1)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(a)</w:t>
      </w:r>
    </w:p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r w:rsidRPr="00814984">
        <w:rPr>
          <w:rFonts w:asciiTheme="minorHAnsi" w:hAnsiTheme="minorHAnsi" w:cstheme="minorHAnsi"/>
          <w:noProof/>
        </w:rPr>
        <w:drawing>
          <wp:inline distT="0" distB="0" distL="0" distR="0">
            <wp:extent cx="3033713" cy="2144982"/>
            <wp:effectExtent l="0" t="0" r="0" b="8255"/>
            <wp:docPr id="5" name="그림 5" descr="EMB00002760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4824952" descr="EMB0000276038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38" cy="214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Multisim</w:t>
      </w:r>
      <w:r w:rsidRPr="00814984">
        <w:rPr>
          <w:rFonts w:asciiTheme="minorHAnsi" w:eastAsia="HCR Batang" w:hAnsiTheme="minorHAnsi" w:cstheme="minorHAnsi"/>
        </w:rPr>
        <w:t>에서는</w:t>
      </w:r>
      <w:r w:rsidRPr="00814984">
        <w:rPr>
          <w:rFonts w:asciiTheme="minorHAnsi" w:eastAsia="HCR Batang" w:hAnsiTheme="minorHAnsi" w:cstheme="minorHAnsi"/>
        </w:rPr>
        <w:t xml:space="preserve"> </w:t>
      </w:r>
      <w:r>
        <w:rPr>
          <w:rFonts w:asciiTheme="minorHAnsi" w:eastAsia="HCR Batang" w:hAnsiTheme="minorHAnsi" w:cstheme="minorHAnsi"/>
        </w:rPr>
        <w:t>전압계</w:t>
      </w:r>
      <w:r>
        <w:rPr>
          <w:rFonts w:asciiTheme="minorHAnsi" w:eastAsia="HCR Batang" w:hAnsiTheme="minorHAnsi" w:cstheme="minorHAnsi" w:hint="eastAsia"/>
        </w:rPr>
        <w:t>의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내부저항을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무한대로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설정할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수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없으므로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최대한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큰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값인</w:t>
      </w:r>
      <w:r>
        <w:rPr>
          <w:rFonts w:asciiTheme="minorHAnsi" w:eastAsia="HCR Batang" w:hAnsiTheme="minorHAnsi" w:cstheme="minorHAnsi" w:hint="eastAsia"/>
        </w:rPr>
        <w:t xml:space="preserve"> 1000</w:t>
      </w:r>
      <w:r>
        <w:rPr>
          <w:rFonts w:asciiTheme="minorHAnsi" w:eastAsia="HCR Batang" w:hAnsiTheme="minorHAnsi" w:cstheme="minorHAnsi"/>
        </w:rPr>
        <w:t>T</w:t>
      </w:r>
      <w:r w:rsidRPr="00814984">
        <w:rPr>
          <w:rFonts w:asciiTheme="minorHAnsi" w:eastAsia="HCR Batang" w:hAnsiTheme="minorHAnsi" w:cstheme="minorHAnsi"/>
        </w:rPr>
        <w:t>Ω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으로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설정하였고</w:t>
      </w:r>
      <w:r>
        <w:rPr>
          <w:rFonts w:asciiTheme="minorHAnsi" w:eastAsia="HCR Batang" w:hAnsiTheme="minorHAnsi" w:cstheme="minorHAnsi" w:hint="eastAsia"/>
        </w:rPr>
        <w:t xml:space="preserve">, </w:t>
      </w:r>
      <w:r>
        <w:rPr>
          <w:rFonts w:asciiTheme="minorHAnsi" w:eastAsia="HCR Batang" w:hAnsiTheme="minorHAnsi" w:cstheme="minorHAnsi" w:hint="eastAsia"/>
        </w:rPr>
        <w:t>전</w:t>
      </w:r>
      <w:r>
        <w:rPr>
          <w:rFonts w:asciiTheme="minorHAnsi" w:eastAsia="HCR Batang" w:hAnsiTheme="minorHAnsi" w:cstheme="minorHAnsi" w:hint="eastAsia"/>
        </w:rPr>
        <w:lastRenderedPageBreak/>
        <w:t>류계의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경우에는</w:t>
      </w:r>
      <w:r>
        <w:rPr>
          <w:rFonts w:asciiTheme="minorHAnsi" w:eastAsia="HCR Batang" w:hAnsiTheme="minorHAnsi" w:cstheme="minorHAnsi" w:hint="eastAsia"/>
        </w:rPr>
        <w:t xml:space="preserve"> 1</w:t>
      </w:r>
      <w:r>
        <w:rPr>
          <w:rFonts w:asciiTheme="minorHAnsi" w:eastAsia="HCR Batang" w:hAnsiTheme="minorHAnsi" w:cstheme="minorHAnsi"/>
        </w:rPr>
        <w:t>n</w:t>
      </w:r>
      <w:r w:rsidRPr="00814984">
        <w:rPr>
          <w:rFonts w:asciiTheme="minorHAnsi" w:eastAsia="HCR Batang" w:hAnsiTheme="minorHAnsi" w:cstheme="minorHAnsi"/>
        </w:rPr>
        <w:t>Ω</w:t>
      </w:r>
      <w:r>
        <w:rPr>
          <w:rFonts w:asciiTheme="minorHAnsi" w:eastAsia="HCR Batang" w:hAnsiTheme="minorHAnsi" w:cstheme="minorHAnsi" w:hint="eastAsia"/>
        </w:rPr>
        <w:t>으로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설정하여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실험을</w:t>
      </w:r>
      <w:r>
        <w:rPr>
          <w:rFonts w:asciiTheme="minorHAnsi" w:eastAsia="HCR Batang" w:hAnsiTheme="minorHAnsi" w:cstheme="minorHAnsi" w:hint="eastAsia"/>
        </w:rPr>
        <w:t xml:space="preserve"> </w:t>
      </w:r>
      <w:r>
        <w:rPr>
          <w:rFonts w:asciiTheme="minorHAnsi" w:eastAsia="HCR Batang" w:hAnsiTheme="minorHAnsi" w:cstheme="minorHAnsi" w:hint="eastAsia"/>
        </w:rPr>
        <w:t>진행하였다</w:t>
      </w:r>
      <w:r>
        <w:rPr>
          <w:rFonts w:asciiTheme="minorHAnsi" w:eastAsia="HCR Batang" w:hAnsiTheme="minorHAnsi" w:cstheme="minorHAnsi" w:hint="eastAsia"/>
        </w:rPr>
        <w:t>.</w:t>
      </w:r>
      <w:r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가변저항이</w:t>
      </w:r>
      <w:r w:rsidRPr="00814984">
        <w:rPr>
          <w:rFonts w:asciiTheme="minorHAnsi" w:eastAsia="HCR Batang" w:hAnsiTheme="minorHAnsi" w:cstheme="minorHAnsi"/>
        </w:rPr>
        <w:t xml:space="preserve"> 10kΩ</w:t>
      </w:r>
      <w:r w:rsidRPr="00814984">
        <w:rPr>
          <w:rFonts w:asciiTheme="minorHAnsi" w:eastAsia="HCR Batang" w:hAnsiTheme="minorHAnsi" w:cstheme="minorHAnsi"/>
        </w:rPr>
        <w:t>일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때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가변저항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양단의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전압이</w:t>
      </w:r>
      <w:r w:rsidRPr="00814984">
        <w:rPr>
          <w:rFonts w:asciiTheme="minorHAnsi" w:eastAsia="HCR Batang" w:hAnsiTheme="minorHAnsi" w:cstheme="minorHAnsi"/>
        </w:rPr>
        <w:t xml:space="preserve"> 3V</w:t>
      </w:r>
      <w:r w:rsidRPr="00814984">
        <w:rPr>
          <w:rFonts w:asciiTheme="minorHAnsi" w:eastAsia="HCR Batang" w:hAnsiTheme="minorHAnsi" w:cstheme="minorHAnsi"/>
        </w:rPr>
        <w:t>가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되었고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이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때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가변저항에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흐르는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전류는</w:t>
      </w:r>
      <w:r w:rsidRPr="00814984">
        <w:rPr>
          <w:rFonts w:asciiTheme="minorHAnsi" w:eastAsia="HCR Batang" w:hAnsiTheme="minorHAnsi" w:cstheme="minorHAnsi"/>
        </w:rPr>
        <w:t xml:space="preserve"> 300μA, </w:t>
      </w:r>
      <w:r w:rsidRPr="00814984">
        <w:rPr>
          <w:rFonts w:asciiTheme="minorHAnsi" w:eastAsia="HCR Batang" w:hAnsiTheme="minorHAnsi" w:cstheme="minorHAnsi"/>
        </w:rPr>
        <w:t>전원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단자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전압은</w:t>
      </w:r>
      <w:r w:rsidRPr="00814984">
        <w:rPr>
          <w:rFonts w:asciiTheme="minorHAnsi" w:eastAsia="HCR Batang" w:hAnsiTheme="minorHAnsi" w:cstheme="minorHAnsi"/>
        </w:rPr>
        <w:t xml:space="preserve"> 6V</w:t>
      </w:r>
      <w:r w:rsidRPr="00814984">
        <w:rPr>
          <w:rFonts w:asciiTheme="minorHAnsi" w:eastAsia="HCR Batang" w:hAnsiTheme="minorHAnsi" w:cstheme="minorHAnsi"/>
        </w:rPr>
        <w:t>였다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(b)</w:t>
      </w:r>
    </w:p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bookmarkStart w:id="0" w:name="_GoBack"/>
      <w:r w:rsidRPr="00814984">
        <w:rPr>
          <w:rFonts w:asciiTheme="minorHAnsi" w:hAnsiTheme="minorHAnsi" w:cstheme="minorHAnsi"/>
          <w:noProof/>
        </w:rPr>
        <w:drawing>
          <wp:inline distT="0" distB="0" distL="0" distR="0">
            <wp:extent cx="3629025" cy="2386091"/>
            <wp:effectExtent l="0" t="0" r="0" b="0"/>
            <wp:docPr id="4" name="그림 4" descr="EMB0000276038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4830928" descr="EMB0000276038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89" cy="238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전원의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단자전압은</w:t>
      </w:r>
      <w:r w:rsidRPr="00814984">
        <w:rPr>
          <w:rFonts w:asciiTheme="minorHAnsi" w:eastAsia="HCR Batang" w:hAnsiTheme="minorHAnsi" w:cstheme="minorHAnsi"/>
        </w:rPr>
        <w:t xml:space="preserve"> 5.854V, </w:t>
      </w:r>
      <w:r w:rsidRPr="00814984">
        <w:rPr>
          <w:rFonts w:asciiTheme="minorHAnsi" w:eastAsia="HCR Batang" w:hAnsiTheme="minorHAnsi" w:cstheme="minorHAnsi"/>
        </w:rPr>
        <w:t>가변저항에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걸리는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전압은</w:t>
      </w:r>
      <w:r w:rsidRPr="00814984">
        <w:rPr>
          <w:rFonts w:asciiTheme="minorHAnsi" w:eastAsia="HCR Batang" w:hAnsiTheme="minorHAnsi" w:cstheme="minorHAnsi"/>
        </w:rPr>
        <w:t xml:space="preserve"> 2.927V</w:t>
      </w:r>
      <w:r w:rsidRPr="00814984">
        <w:rPr>
          <w:rFonts w:asciiTheme="minorHAnsi" w:eastAsia="HCR Batang" w:hAnsiTheme="minorHAnsi" w:cstheme="minorHAnsi"/>
        </w:rPr>
        <w:t>가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되었다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(c)</w:t>
      </w:r>
    </w:p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r w:rsidRPr="00814984">
        <w:rPr>
          <w:rFonts w:asciiTheme="minorHAnsi" w:hAnsiTheme="minorHAnsi" w:cstheme="minorHAnsi"/>
          <w:noProof/>
        </w:rPr>
        <w:drawing>
          <wp:inline distT="0" distB="0" distL="0" distR="0">
            <wp:extent cx="3652838" cy="2336211"/>
            <wp:effectExtent l="0" t="0" r="5080" b="6985"/>
            <wp:docPr id="3" name="그림 3" descr="EMB000027603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4830352" descr="EMB0000276038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58" cy="233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전압계의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내부저항을</w:t>
      </w:r>
      <w:r w:rsidRPr="00814984">
        <w:rPr>
          <w:rFonts w:asciiTheme="minorHAnsi" w:eastAsia="HCR Batang" w:hAnsiTheme="minorHAnsi" w:cstheme="minorHAnsi"/>
        </w:rPr>
        <w:t xml:space="preserve"> 1TΩ</w:t>
      </w:r>
      <w:r w:rsidRPr="00814984">
        <w:rPr>
          <w:rFonts w:asciiTheme="minorHAnsi" w:eastAsia="HCR Batang" w:hAnsiTheme="minorHAnsi" w:cstheme="minorHAnsi"/>
        </w:rPr>
        <w:t>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했을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때는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가변저항에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걸리는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전압이</w:t>
      </w:r>
      <w:r w:rsidRPr="00814984">
        <w:rPr>
          <w:rFonts w:asciiTheme="minorHAnsi" w:eastAsia="HCR Batang" w:hAnsiTheme="minorHAnsi" w:cstheme="minorHAnsi"/>
        </w:rPr>
        <w:t xml:space="preserve"> 3V</w:t>
      </w:r>
      <w:r w:rsidRPr="00814984">
        <w:rPr>
          <w:rFonts w:asciiTheme="minorHAnsi" w:eastAsia="HCR Batang" w:hAnsiTheme="minorHAnsi" w:cstheme="minorHAnsi"/>
        </w:rPr>
        <w:t>였지만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내부저항을</w:t>
      </w:r>
      <w:r w:rsidRPr="00814984">
        <w:rPr>
          <w:rFonts w:asciiTheme="minorHAnsi" w:eastAsia="HCR Batang" w:hAnsiTheme="minorHAnsi" w:cstheme="minorHAnsi"/>
        </w:rPr>
        <w:t xml:space="preserve"> 1MΩ</w:t>
      </w:r>
      <w:r w:rsidRPr="00814984">
        <w:rPr>
          <w:rFonts w:asciiTheme="minorHAnsi" w:eastAsia="HCR Batang" w:hAnsiTheme="minorHAnsi" w:cstheme="minorHAnsi"/>
        </w:rPr>
        <w:t>으로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바꾸자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전압이</w:t>
      </w:r>
      <w:r w:rsidRPr="00814984">
        <w:rPr>
          <w:rFonts w:asciiTheme="minorHAnsi" w:eastAsia="HCR Batang" w:hAnsiTheme="minorHAnsi" w:cstheme="minorHAnsi"/>
        </w:rPr>
        <w:t xml:space="preserve"> 2.985V</w:t>
      </w:r>
      <w:r w:rsidRPr="00814984">
        <w:rPr>
          <w:rFonts w:asciiTheme="minorHAnsi" w:eastAsia="HCR Batang" w:hAnsiTheme="minorHAnsi" w:cstheme="minorHAnsi"/>
        </w:rPr>
        <w:t>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약간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낮아졌다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(d)</w:t>
      </w:r>
    </w:p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r w:rsidRPr="00814984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676650" cy="2361822"/>
            <wp:effectExtent l="0" t="0" r="0" b="635"/>
            <wp:docPr id="2" name="그림 2" descr="EMB0000276038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785800" descr="EMB00002760380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60" cy="23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전류계의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내부저항이</w:t>
      </w:r>
      <w:r w:rsidRPr="00814984">
        <w:rPr>
          <w:rFonts w:asciiTheme="minorHAnsi" w:eastAsia="HCR Batang" w:hAnsiTheme="minorHAnsi" w:cstheme="minorHAnsi"/>
        </w:rPr>
        <w:t xml:space="preserve"> 1nΩ</w:t>
      </w:r>
      <w:r w:rsidRPr="00814984">
        <w:rPr>
          <w:rFonts w:asciiTheme="minorHAnsi" w:eastAsia="HCR Batang" w:hAnsiTheme="minorHAnsi" w:cstheme="minorHAnsi"/>
        </w:rPr>
        <w:t>이었을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때는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가변저항에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흐르는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전류가</w:t>
      </w:r>
      <w:r w:rsidRPr="00814984">
        <w:rPr>
          <w:rFonts w:asciiTheme="minorHAnsi" w:eastAsia="HCR Batang" w:hAnsiTheme="minorHAnsi" w:cstheme="minorHAnsi"/>
        </w:rPr>
        <w:t xml:space="preserve"> 300μA</w:t>
      </w:r>
      <w:r w:rsidRPr="00814984">
        <w:rPr>
          <w:rFonts w:asciiTheme="minorHAnsi" w:eastAsia="HCR Batang" w:hAnsiTheme="minorHAnsi" w:cstheme="minorHAnsi"/>
        </w:rPr>
        <w:t>였지만</w:t>
      </w:r>
      <w:r w:rsidRPr="00814984">
        <w:rPr>
          <w:rFonts w:asciiTheme="minorHAnsi" w:eastAsia="HCR Batang" w:hAnsiTheme="minorHAnsi" w:cstheme="minorHAnsi"/>
        </w:rPr>
        <w:t xml:space="preserve">, </w:t>
      </w:r>
      <w:r w:rsidRPr="00814984">
        <w:rPr>
          <w:rFonts w:asciiTheme="minorHAnsi" w:eastAsia="HCR Batang" w:hAnsiTheme="minorHAnsi" w:cstheme="minorHAnsi"/>
        </w:rPr>
        <w:t>내부저항을</w:t>
      </w:r>
      <w:r w:rsidRPr="00814984">
        <w:rPr>
          <w:rFonts w:asciiTheme="minorHAnsi" w:eastAsia="HCR Batang" w:hAnsiTheme="minorHAnsi" w:cstheme="minorHAnsi"/>
        </w:rPr>
        <w:t xml:space="preserve"> 100Ω</w:t>
      </w:r>
      <w:r w:rsidRPr="00814984">
        <w:rPr>
          <w:rFonts w:asciiTheme="minorHAnsi" w:eastAsia="HCR Batang" w:hAnsiTheme="minorHAnsi" w:cstheme="minorHAnsi"/>
        </w:rPr>
        <w:t>으로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바꾸자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전류가</w:t>
      </w:r>
      <w:r w:rsidRPr="00814984">
        <w:rPr>
          <w:rFonts w:asciiTheme="minorHAnsi" w:eastAsia="HCR Batang" w:hAnsiTheme="minorHAnsi" w:cstheme="minorHAnsi"/>
        </w:rPr>
        <w:t xml:space="preserve"> 298.507μA</w:t>
      </w:r>
      <w:r w:rsidRPr="00814984">
        <w:rPr>
          <w:rFonts w:asciiTheme="minorHAnsi" w:eastAsia="HCR Batang" w:hAnsiTheme="minorHAnsi" w:cstheme="minorHAnsi"/>
        </w:rPr>
        <w:t>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약간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낮아졌다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(e)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실제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전압계의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내부저항은</w:t>
      </w:r>
      <w:r w:rsidRPr="00814984">
        <w:rPr>
          <w:rFonts w:asciiTheme="minorHAnsi" w:eastAsia="HCR Batang" w:hAnsiTheme="minorHAnsi" w:cstheme="minorHAnsi"/>
        </w:rPr>
        <w:t xml:space="preserve"> 10MΩ, </w:t>
      </w:r>
      <w:r w:rsidRPr="00814984">
        <w:rPr>
          <w:rFonts w:asciiTheme="minorHAnsi" w:eastAsia="HCR Batang" w:hAnsiTheme="minorHAnsi" w:cstheme="minorHAnsi"/>
        </w:rPr>
        <w:t>전류계의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내부저항은</w:t>
      </w:r>
      <w:r w:rsidRPr="00814984">
        <w:rPr>
          <w:rFonts w:asciiTheme="minorHAnsi" w:eastAsia="HCR Batang" w:hAnsiTheme="minorHAnsi" w:cstheme="minorHAnsi"/>
        </w:rPr>
        <w:t xml:space="preserve"> 10Ω </w:t>
      </w:r>
      <w:r w:rsidRPr="00814984">
        <w:rPr>
          <w:rFonts w:asciiTheme="minorHAnsi" w:eastAsia="HCR Batang" w:hAnsiTheme="minorHAnsi" w:cstheme="minorHAnsi"/>
        </w:rPr>
        <w:t>정도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한다고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알려져</w:t>
      </w:r>
      <w:r w:rsidRPr="00814984">
        <w:rPr>
          <w:rFonts w:asciiTheme="minorHAnsi" w:eastAsia="HCR Batang" w:hAnsiTheme="minorHAnsi" w:cstheme="minorHAnsi"/>
        </w:rPr>
        <w:t xml:space="preserve"> </w:t>
      </w:r>
      <w:r w:rsidRPr="00814984">
        <w:rPr>
          <w:rFonts w:asciiTheme="minorHAnsi" w:eastAsia="HCR Batang" w:hAnsiTheme="minorHAnsi" w:cstheme="minorHAnsi"/>
        </w:rPr>
        <w:t>있다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(2)</w:t>
      </w:r>
    </w:p>
    <w:p w:rsidR="00814984" w:rsidRPr="00814984" w:rsidRDefault="00814984" w:rsidP="00814984">
      <w:pPr>
        <w:pStyle w:val="Normal"/>
        <w:wordWrap/>
        <w:jc w:val="center"/>
        <w:rPr>
          <w:rFonts w:asciiTheme="minorHAnsi" w:hAnsiTheme="minorHAnsi" w:cstheme="minorHAnsi"/>
        </w:rPr>
      </w:pPr>
      <w:r w:rsidRPr="00814984">
        <w:rPr>
          <w:rFonts w:asciiTheme="minorHAnsi" w:hAnsiTheme="minorHAnsi" w:cstheme="minorHAnsi"/>
          <w:noProof/>
        </w:rPr>
        <w:drawing>
          <wp:inline distT="0" distB="0" distL="0" distR="0">
            <wp:extent cx="3686175" cy="2125667"/>
            <wp:effectExtent l="0" t="0" r="0" b="8255"/>
            <wp:docPr id="1" name="그림 1" descr="EMB0000276038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815680" descr="EMB0000276038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71" cy="21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4" w:rsidRPr="00814984" w:rsidRDefault="00814984" w:rsidP="00814984">
      <w:pPr>
        <w:pStyle w:val="Normal"/>
        <w:rPr>
          <w:rFonts w:asciiTheme="minorHAnsi" w:hAnsiTheme="minorHAnsi" w:cstheme="minorHAnsi"/>
        </w:rPr>
      </w:pPr>
      <w:r w:rsidRPr="00814984">
        <w:rPr>
          <w:rFonts w:asciiTheme="minorHAnsi" w:eastAsia="HCR Batang" w:hAnsiTheme="minorHAnsi" w:cstheme="minorHAnsi"/>
        </w:rPr>
        <w:t>v1 = 4.567V, v2 = 1.433V, i2 = 716.316μA, i3 = 179.19μA</w:t>
      </w:r>
      <w:r w:rsidRPr="00814984">
        <w:rPr>
          <w:rFonts w:asciiTheme="minorHAnsi" w:eastAsia="HCR Batang" w:hAnsiTheme="minorHAnsi" w:cstheme="minorHAnsi"/>
        </w:rPr>
        <w:t>이다</w:t>
      </w:r>
      <w:r w:rsidRPr="00814984">
        <w:rPr>
          <w:rFonts w:asciiTheme="minorHAnsi" w:eastAsia="HCR Batang" w:hAnsiTheme="minorHAnsi" w:cstheme="minorHAnsi"/>
        </w:rPr>
        <w:t>.</w:t>
      </w:r>
    </w:p>
    <w:p w:rsidR="00814984" w:rsidRPr="00814984" w:rsidRDefault="00814984" w:rsidP="00814984">
      <w:pPr>
        <w:rPr>
          <w:rFonts w:cstheme="minorHAnsi"/>
        </w:rPr>
      </w:pPr>
    </w:p>
    <w:sectPr w:rsidR="00814984" w:rsidRPr="008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panose1 w:val="02030604000101010101"/>
    <w:charset w:val="80"/>
    <w:family w:val="swiss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754"/>
    <w:multiLevelType w:val="multilevel"/>
    <w:tmpl w:val="41FCEC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93F80"/>
    <w:multiLevelType w:val="hybridMultilevel"/>
    <w:tmpl w:val="47F6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84"/>
    <w:rsid w:val="00814984"/>
    <w:rsid w:val="008E5AE8"/>
    <w:rsid w:val="00C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DE58"/>
  <w15:chartTrackingRefBased/>
  <w15:docId w15:val="{3D8D50A1-214A-43FE-B754-CE4DB62C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84"/>
    <w:pPr>
      <w:ind w:left="720"/>
      <w:contextualSpacing/>
    </w:pPr>
  </w:style>
  <w:style w:type="paragraph" w:customStyle="1" w:styleId="Normal">
    <w:name w:val="Normal"/>
    <w:basedOn w:val="a"/>
    <w:rsid w:val="00814984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CR Batang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</dc:creator>
  <cp:keywords/>
  <dc:description/>
  <cp:lastModifiedBy>hyeon gyu</cp:lastModifiedBy>
  <cp:revision>1</cp:revision>
  <dcterms:created xsi:type="dcterms:W3CDTF">2018-03-21T06:57:00Z</dcterms:created>
  <dcterms:modified xsi:type="dcterms:W3CDTF">2018-03-21T07:05:00Z</dcterms:modified>
</cp:coreProperties>
</file>