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864FD" w14:textId="1FE29BEF" w:rsidR="00C60D3F" w:rsidRDefault="00152100" w:rsidP="00152100">
      <w:pPr>
        <w:pStyle w:val="1"/>
        <w:rPr>
          <w:lang w:val="ru-RU"/>
        </w:rPr>
      </w:pPr>
      <w:r>
        <w:rPr>
          <w:lang w:val="ru-RU"/>
        </w:rPr>
        <w:t>Вариативная самостоятельная работа</w:t>
      </w:r>
    </w:p>
    <w:p w14:paraId="5384E0B6" w14:textId="3B0FC89E" w:rsidR="00152100" w:rsidRPr="00152100" w:rsidRDefault="00152100">
      <w:pPr>
        <w:rPr>
          <w:i/>
          <w:iCs/>
          <w:lang w:val="ru-RU"/>
        </w:rPr>
      </w:pPr>
      <w:r w:rsidRPr="00152100">
        <w:rPr>
          <w:i/>
          <w:iCs/>
          <w:u w:val="single"/>
          <w:lang w:val="ru-RU"/>
        </w:rPr>
        <w:t>Задание 2.2.</w:t>
      </w:r>
      <w:r w:rsidRPr="00152100">
        <w:rPr>
          <w:i/>
          <w:iCs/>
          <w:lang w:val="ru-RU"/>
        </w:rPr>
        <w:t xml:space="preserve"> </w:t>
      </w:r>
      <w:r w:rsidRPr="00152100">
        <w:rPr>
          <w:i/>
          <w:iCs/>
          <w:lang w:val="ru-RU"/>
        </w:rPr>
        <w:t>Разработать инструкцию «Первая медицинская помощь при электротравме на рабочем месте программиста»</w:t>
      </w:r>
    </w:p>
    <w:p w14:paraId="6790300F" w14:textId="75C1A52D" w:rsidR="00152100" w:rsidRDefault="00625FE3">
      <w:pPr>
        <w:rPr>
          <w:lang w:val="ru-RU"/>
        </w:rPr>
      </w:pPr>
      <w:r>
        <w:rPr>
          <w:lang w:val="ru-RU"/>
        </w:rPr>
        <w:t>Электротравма – это болезненное состояние организма, вызванное воздействием электрического тока. Тяжесть электротравмы зависит от параметров тока и длительности воздействия его на человека. Основную опасность при электротравме представляют физические нарушения, в связи с прохождением тока через все тело человека, в том числе и жизненно важные органы.</w:t>
      </w:r>
    </w:p>
    <w:p w14:paraId="20EAB53F" w14:textId="51647CFD" w:rsidR="00625FE3" w:rsidRDefault="00625FE3">
      <w:pPr>
        <w:rPr>
          <w:lang w:val="ru-RU"/>
        </w:rPr>
      </w:pPr>
      <w:r>
        <w:rPr>
          <w:lang w:val="ru-RU"/>
        </w:rPr>
        <w:t>Симптомами поражения электрическим током человека являются расстройство дыхания, в некоторых случаях даже остановка, замедление пульса, судорожное сокращение мышц, потеря сознания, даже остановка сердца, ожоги в месте соприкосновения кожи с электросетью. Если человек был поражен током высокого напряжения, то он почти не будет отличаться от умершего – бледная кожа, не реагирующие на свет зрачки, нет пульса и дыхания. Однако нельзя в таком случае говорить о реальной смерти. Нужно как можно скорее вызвать скорую помощь и во время, пока вы дожидаетесь ее, оказать пострадавшему первую помощь.</w:t>
      </w:r>
    </w:p>
    <w:p w14:paraId="171BD3A6" w14:textId="34BB37A0" w:rsidR="00625FE3" w:rsidRDefault="00F1754F">
      <w:pPr>
        <w:rPr>
          <w:lang w:val="ru-RU"/>
        </w:rPr>
      </w:pPr>
      <w:r>
        <w:rPr>
          <w:lang w:val="ru-RU"/>
        </w:rPr>
        <w:t>Человека, получившего электротравму, нужно как можно быстрее освободить от действия тока. Самым действенным способом является отключение его подачи через источник. Однако в некоторых случаях это невозможно, поэтому нужно оттащить пострадавшего от источника тока или перерезать провод или кабель безопасным предметом (топор с деревянной ручкой, большие ножницы с ручками, не пропускающими ток).</w:t>
      </w:r>
    </w:p>
    <w:p w14:paraId="0D51C7ED" w14:textId="1F8BE886" w:rsidR="00A742F3" w:rsidRDefault="00A742F3">
      <w:pPr>
        <w:rPr>
          <w:lang w:val="ru-RU"/>
        </w:rPr>
      </w:pPr>
      <w:r>
        <w:rPr>
          <w:lang w:val="ru-RU"/>
        </w:rPr>
        <w:t>При этом не забывайте про свою безопасность! Необходимо использовать резиновые перчатки, сапоги, галоши, резиновые коврики, подстилки из сухого дерева и т.д.</w:t>
      </w:r>
    </w:p>
    <w:p w14:paraId="55642C07" w14:textId="57564A19" w:rsidR="00A742F3" w:rsidRDefault="00A742F3">
      <w:pPr>
        <w:rPr>
          <w:lang w:val="ru-RU"/>
        </w:rPr>
      </w:pPr>
      <w:r>
        <w:rPr>
          <w:lang w:val="ru-RU"/>
        </w:rPr>
        <w:t>При оттаскивании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потерю сознания, необходимо после освобождения от тока пострадавшего уложить на горизонтальную поверхность, тепло укрыть и дать 20-25 капель валериановой настойки и теплый чай, дожидаясь скорой помощи.</w:t>
      </w:r>
    </w:p>
    <w:p w14:paraId="14C4DE27" w14:textId="4849C4F8" w:rsidR="00471959" w:rsidRDefault="00353026" w:rsidP="002576EE">
      <w:pPr>
        <w:rPr>
          <w:lang w:val="ru-RU"/>
        </w:rPr>
      </w:pPr>
      <w:r>
        <w:rPr>
          <w:lang w:val="ru-RU"/>
        </w:rPr>
        <w:t>Если пострадавший потерял сознание, но дыхание и пульс сохранены, необходимо обеспечить приток свежего воздуха, расстегнув всю имеющуюся стесняющую одежду, выбрать место для оказания первой помощи – твердая поверхность с постеленным сверху одеялом или пледом для пострадавшего. Нужно предохранять пораженного электрическим током человека от переохлаждения. Также нужно осмотреть полость рта: если стиснуты зубы, не следует раскрывать его рот с помощью физической силы</w:t>
      </w:r>
      <w:r w:rsidR="0021176D">
        <w:rPr>
          <w:lang w:val="ru-RU"/>
        </w:rPr>
        <w:t>, надо сначала дать ему понюхать нашатырный спирт, растереть им виски и обрызгать лицо водой с ладони.</w:t>
      </w:r>
      <w:r w:rsidR="002576EE">
        <w:rPr>
          <w:lang w:val="ru-RU"/>
        </w:rPr>
        <w:t xml:space="preserve"> </w:t>
      </w:r>
      <w:r w:rsidR="00471959">
        <w:rPr>
          <w:lang w:val="ru-RU"/>
        </w:rPr>
        <w:t>При открытой полости рта, нужно повернуть голову пострадавшего на бок, чтобы он не задохнулся от скопившейся слюны или запавшего языка</w:t>
      </w:r>
      <w:r w:rsidR="002576EE">
        <w:rPr>
          <w:lang w:val="ru-RU"/>
        </w:rPr>
        <w:t xml:space="preserve">. </w:t>
      </w:r>
      <w:r w:rsidR="00F520EB">
        <w:rPr>
          <w:lang w:val="ru-RU"/>
        </w:rPr>
        <w:t xml:space="preserve">Затем нужно чтобы пострадавший начал дышать. Если этого не происходит, то состояние может ухудшиться до клинической смерти. Чтобы этого не допустить, если в течении пары </w:t>
      </w:r>
      <w:r w:rsidR="00F520EB">
        <w:rPr>
          <w:lang w:val="ru-RU"/>
        </w:rPr>
        <w:lastRenderedPageBreak/>
        <w:t>минут пострадавший не начинает дышать, нужно сделать искусственное дыхание «изо рта в рот» и делать не</w:t>
      </w:r>
      <w:r w:rsidR="00402A34">
        <w:rPr>
          <w:lang w:val="ru-RU"/>
        </w:rPr>
        <w:t>прямой массаж сердца. Сначала нужно сделать 10 выдохов в рот пострадавшего, затем быстро перенести руки на грудь пострадавшего и производить толчкообразное надавливание по центру грудины на ее нижнюю треть. Через 15 секунд повторите действия.</w:t>
      </w:r>
    </w:p>
    <w:p w14:paraId="51163D8D" w14:textId="009F345C" w:rsidR="00402A34" w:rsidRDefault="00402A34" w:rsidP="002576EE">
      <w:pPr>
        <w:rPr>
          <w:lang w:val="ru-RU"/>
        </w:rPr>
      </w:pPr>
      <w:r w:rsidRPr="00402A34">
        <w:rPr>
          <w:lang w:val="ru-RU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</w:t>
      </w:r>
      <w:r>
        <w:rPr>
          <w:lang w:val="ru-RU"/>
        </w:rPr>
        <w:t xml:space="preserve">. </w:t>
      </w:r>
      <w:r w:rsidRPr="00402A34">
        <w:rPr>
          <w:lang w:val="ru-RU"/>
        </w:rPr>
        <w:t>Участки тела, обожжённые электрическим током, лечат в стационаре как термические ожоги.</w:t>
      </w:r>
    </w:p>
    <w:p w14:paraId="76A86517" w14:textId="6F048D59" w:rsidR="00402A34" w:rsidRDefault="00402A34" w:rsidP="002576EE">
      <w:pPr>
        <w:rPr>
          <w:lang w:val="ru-RU"/>
        </w:rPr>
      </w:pPr>
      <w:r w:rsidRPr="00402A34">
        <w:rPr>
          <w:lang w:val="ru-RU"/>
        </w:rPr>
        <w:t xml:space="preserve"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</w:t>
      </w:r>
      <w:r>
        <w:rPr>
          <w:lang w:val="ru-RU"/>
        </w:rPr>
        <w:t>–</w:t>
      </w:r>
      <w:r w:rsidRPr="00402A34">
        <w:rPr>
          <w:lang w:val="ru-RU"/>
        </w:rPr>
        <w:t xml:space="preserve"> чистые простыни или ткань. Не следует наносить на место ожога лекарственных средств </w:t>
      </w:r>
      <w:r>
        <w:rPr>
          <w:lang w:val="ru-RU"/>
        </w:rPr>
        <w:t>–</w:t>
      </w:r>
      <w:r w:rsidRPr="00402A34">
        <w:rPr>
          <w:lang w:val="ru-RU"/>
        </w:rPr>
        <w:t xml:space="preserve"> ни жидкостей, ни мазей, ни порошков</w:t>
      </w:r>
      <w:r>
        <w:rPr>
          <w:lang w:val="ru-RU"/>
        </w:rPr>
        <w:t>.</w:t>
      </w:r>
    </w:p>
    <w:p w14:paraId="1CAF8F76" w14:textId="1439C8F3" w:rsidR="001346DA" w:rsidRPr="00152100" w:rsidRDefault="001346DA" w:rsidP="002576EE">
      <w:pPr>
        <w:rPr>
          <w:lang w:val="ru-RU"/>
        </w:rPr>
      </w:pPr>
      <w:r>
        <w:rPr>
          <w:lang w:val="ru-RU"/>
        </w:rPr>
        <w:t>Дождитесь скорой помощи и дайте</w:t>
      </w:r>
      <w:r w:rsidR="00643620">
        <w:rPr>
          <w:lang w:val="ru-RU"/>
        </w:rPr>
        <w:t xml:space="preserve"> медицинским сотрудникам</w:t>
      </w:r>
      <w:r>
        <w:rPr>
          <w:lang w:val="ru-RU"/>
        </w:rPr>
        <w:t xml:space="preserve"> </w:t>
      </w:r>
      <w:r w:rsidR="00643620">
        <w:rPr>
          <w:lang w:val="ru-RU"/>
        </w:rPr>
        <w:t>сотрудникам всю информацию о пострадавшем, которую сможете предоставить.</w:t>
      </w:r>
    </w:p>
    <w:sectPr w:rsidR="001346DA" w:rsidRPr="0015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0"/>
    <w:rsid w:val="00072E4C"/>
    <w:rsid w:val="001346DA"/>
    <w:rsid w:val="00152100"/>
    <w:rsid w:val="001D01D7"/>
    <w:rsid w:val="0021176D"/>
    <w:rsid w:val="00251447"/>
    <w:rsid w:val="002576EE"/>
    <w:rsid w:val="00353026"/>
    <w:rsid w:val="003F21C3"/>
    <w:rsid w:val="00402A34"/>
    <w:rsid w:val="00471959"/>
    <w:rsid w:val="00553BA4"/>
    <w:rsid w:val="00625FE3"/>
    <w:rsid w:val="00643620"/>
    <w:rsid w:val="00940210"/>
    <w:rsid w:val="00A32289"/>
    <w:rsid w:val="00A742F3"/>
    <w:rsid w:val="00C518AA"/>
    <w:rsid w:val="00C55F4A"/>
    <w:rsid w:val="00C60D3F"/>
    <w:rsid w:val="00F1754F"/>
    <w:rsid w:val="00F520EB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9E72"/>
  <w15:chartTrackingRefBased/>
  <w15:docId w15:val="{FC4D0199-571C-4613-BA75-D3CEBAD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10</cp:revision>
  <dcterms:created xsi:type="dcterms:W3CDTF">2021-02-09T13:24:00Z</dcterms:created>
  <dcterms:modified xsi:type="dcterms:W3CDTF">2021-02-09T14:21:00Z</dcterms:modified>
</cp:coreProperties>
</file>