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41EAFDE2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D42D6">
              <w:rPr>
                <w:rFonts w:ascii="Tahoma" w:hAnsi="Tahoma" w:cs="Tahoma"/>
                <w:sz w:val="20"/>
                <w:szCs w:val="20"/>
              </w:rPr>
              <w:t xml:space="preserve">CSF,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41949E" w14:textId="503BBF98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</w:t>
            </w:r>
            <w:r w:rsidR="00BD42D6">
              <w:rPr>
                <w:rFonts w:ascii="Tahoma" w:hAnsi="Tahoma" w:cs="Tahoma"/>
                <w:sz w:val="20"/>
                <w:szCs w:val="20"/>
              </w:rPr>
              <w:t>/3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BD42D6">
              <w:rPr>
                <w:rFonts w:ascii="Tahoma" w:hAnsi="Tahoma" w:cs="Tahoma"/>
                <w:sz w:val="20"/>
                <w:szCs w:val="20"/>
              </w:rPr>
              <w:t>2020/21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BD42D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4B02D8C0" w:rsidR="00D157BB" w:rsidRDefault="00722302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77777777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77777777"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objects. What do the stacks contain after the following sequence of operations executes?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0AACD5D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Arial"/>
          <w:color w:val="231F20"/>
          <w:sz w:val="22"/>
          <w:szCs w:val="22"/>
          <w:lang w:val="en-GB"/>
        </w:rPr>
        <w:tab/>
      </w: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s.push(a);</w:t>
      </w:r>
    </w:p>
    <w:p w14:paraId="2393764A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s.push(b);</w:t>
      </w:r>
    </w:p>
    <w:p w14:paraId="6B2DB3AC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s.push(c);</w:t>
      </w:r>
    </w:p>
    <w:p w14:paraId="5352AF9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t.push(d);</w:t>
      </w:r>
    </w:p>
    <w:p w14:paraId="26261EAD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t.push(s.getTop());</w:t>
      </w:r>
    </w:p>
    <w:p w14:paraId="1F7393E3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s.pop();</w:t>
      </w:r>
    </w:p>
    <w:p w14:paraId="2FFD386B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t.push(s.getTop());</w:t>
      </w:r>
    </w:p>
    <w:p w14:paraId="206A294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s.push(t.getTop());</w:t>
      </w:r>
    </w:p>
    <w:p w14:paraId="23BD67ED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t.pop();</w:t>
      </w:r>
    </w:p>
    <w:p w14:paraId="3448A340" w14:textId="77777777" w:rsidR="00DB4E8A" w:rsidRPr="00DD0B2F" w:rsidRDefault="00DB4E8A" w:rsidP="00DD0B2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709" w:hanging="540"/>
        <w:rPr>
          <w:rFonts w:ascii="Consolas" w:hAnsi="Consolas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  <w:t>t.pop();</w:t>
      </w:r>
    </w:p>
    <w:p w14:paraId="61AB91E9" w14:textId="77777777" w:rsidR="00BD79F1" w:rsidRDefault="00BD79F1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24D22D82" w14:textId="77777777" w:rsidTr="00A91765">
        <w:tc>
          <w:tcPr>
            <w:tcW w:w="8188" w:type="dxa"/>
          </w:tcPr>
          <w:p w14:paraId="0E09725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B73124C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891C008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A80C54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91C19FE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1DF4E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649DECC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F50284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46E439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523D63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ADCE393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136D12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F4C303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8E39928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E777D42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90D0BC4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4894049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740171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D682C7B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07F6220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E40745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F7AAE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F640DD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C72B4FF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968752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E288A1A" w14:textId="77777777" w:rsidR="00CD7D62" w:rsidRDefault="00CD7D62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446D1EC" w14:textId="77777777" w:rsidR="00CD7D62" w:rsidRPr="00B97144" w:rsidRDefault="00CD7D62" w:rsidP="00F62B52">
      <w:pPr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br w:type="page"/>
      </w:r>
    </w:p>
    <w:p w14:paraId="0BF039B5" w14:textId="77777777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>The specification of the Stack ADT implemented using Pointers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229F7076" w14:textId="77777777" w:rsidR="00DB4E8A" w:rsidRPr="00221DF0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9AA23A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r w:rsidR="00FC5703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</w:t>
            </w:r>
            <w:r w:rsidR="00387BE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Pointer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6F268DC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</w:t>
            </w:r>
            <w:r w:rsidR="00221DF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351978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2D38B62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73B106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95DEFD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53C7B698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FB4BFB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442C52F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3775B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50480B8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58CAE557" w14:textId="77777777" w:rsidR="00BE228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ACD13E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28820BFE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2012DF39" w14:textId="77777777" w:rsidR="00BE228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0F0A6048" w14:textId="77777777" w:rsidR="00833702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C1C6414" w14:textId="77777777" w:rsidR="00BE2280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 w14:paraId="0838166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AC03D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6C0A91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6C7147B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Stack();</w:t>
            </w:r>
          </w:p>
          <w:p w14:paraId="50D8160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0CD13A4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~Stack();</w:t>
            </w:r>
          </w:p>
          <w:p w14:paraId="51B63AD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FC440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26CA153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isEmpty();</w:t>
            </w:r>
          </w:p>
          <w:p w14:paraId="319D791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13B161D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52CC17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7AA2D00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312787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6A3B5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pop();</w:t>
            </w:r>
          </w:p>
          <w:p w14:paraId="517ECA1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81C302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3C6EE59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056A7A8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0EBF2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56B66D5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2F8E211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A9736F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16242E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displayInOrder();</w:t>
            </w:r>
          </w:p>
          <w:p w14:paraId="050C077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986D33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0460E7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displayInOrderOfInsertion();</w:t>
            </w:r>
          </w:p>
          <w:p w14:paraId="14A88321" w14:textId="77777777" w:rsidR="00DB4E8A" w:rsidRPr="00221DF0" w:rsidRDefault="00BE2280" w:rsidP="00221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77777777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B4E8A">
        <w:rPr>
          <w:rFonts w:ascii="Arial" w:hAnsi="Arial" w:cs="Arial"/>
          <w:color w:val="000000"/>
          <w:sz w:val="22"/>
          <w:szCs w:val="22"/>
        </w:rPr>
        <w:t xml:space="preserve">Implement the following operations of the List ADT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77777777" w:rsidR="00B97144" w:rsidRPr="00A91765" w:rsidRDefault="00233EC0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~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Stack();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8D8231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6C78139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B54D4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63B53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82C50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20F30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18A4D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A77CC2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77777777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 pop(ItemType&amp;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2511DB4C" w14:textId="77777777" w:rsidR="005679D3" w:rsidRPr="00F62B52" w:rsidRDefault="00780311" w:rsidP="005679D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</w:t>
      </w:r>
      <w:r w:rsidR="00DB4E8A"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Order();</w:t>
      </w: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="00D434E1"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// </w:t>
      </w:r>
      <w:r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>without worry about changing the stack</w:t>
      </w:r>
    </w:p>
    <w:p w14:paraId="3916AEC7" w14:textId="77777777" w:rsidR="00DC5E06" w:rsidRDefault="00DC5E06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11B72F35" w14:textId="77777777" w:rsidR="00044117" w:rsidRDefault="00044117" w:rsidP="00044117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>Note : The stack is empty after the above is executed.</w:t>
      </w:r>
    </w:p>
    <w:p w14:paraId="3B9ABF39" w14:textId="77777777" w:rsidR="00880B10" w:rsidRPr="00DC52E3" w:rsidRDefault="00880B10" w:rsidP="00A90A0F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noProof/>
          <w:color w:val="FF0000"/>
          <w:sz w:val="22"/>
          <w:szCs w:val="22"/>
          <w:lang w:val="en-SG" w:eastAsia="en-SG"/>
        </w:rPr>
      </w:pPr>
    </w:p>
    <w:p w14:paraId="3AA6C5AC" w14:textId="77777777" w:rsidR="00D820AF" w:rsidRPr="00044117" w:rsidRDefault="00DB4E8A" w:rsidP="00D820A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displayInOrder</w:t>
      </w:r>
      <w:r w:rsidR="00780311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OfInsertion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();</w:t>
      </w:r>
    </w:p>
    <w:p w14:paraId="2AFA3AC4" w14:textId="77777777" w:rsidR="00DC5E06" w:rsidRDefault="00DC5E06" w:rsidP="00DC5E06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5B72F12A" w14:textId="77777777" w:rsidTr="00EB6038">
        <w:tc>
          <w:tcPr>
            <w:tcW w:w="8188" w:type="dxa"/>
          </w:tcPr>
          <w:p w14:paraId="5CAD3E8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D44AC4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183C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F78F9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F940CD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B37B098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7E92E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CD79AE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5DDBED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CAB4F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8D45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AEC8FC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A6154D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FFDDF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F4541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4A784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F6178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6F1BC61" w14:textId="77777777" w:rsidR="00044117" w:rsidRDefault="00044117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2D4DEBC" w14:textId="77777777" w:rsidR="00044117" w:rsidRDefault="00044117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B7191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EF1B9E9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A75F1D7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9CBA8E8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1BCA63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630066A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77777777" w:rsidR="00A90A0F" w:rsidRPr="00DC5E06" w:rsidRDefault="00A90A0F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040CB59" w14:textId="77777777" w:rsidR="00BD42D6" w:rsidRP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15BF9F0F" w14:textId="04F2EEA0" w:rsidR="00BD42D6" w:rsidRDefault="00B2671E" w:rsidP="00BD42D6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Using a stack, </w:t>
      </w:r>
      <w:r>
        <w:rPr>
          <w:rFonts w:ascii="Arial" w:hAnsi="Arial" w:cs="Arial"/>
          <w:sz w:val="22"/>
          <w:szCs w:val="22"/>
          <w:lang w:val="en-GB"/>
        </w:rPr>
        <w:t>implement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the </w:t>
      </w:r>
      <w:r w:rsidR="00BD42D6"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reverse()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function that takes a string as an argument and returns the string with its characters reversed.</w:t>
      </w:r>
    </w:p>
    <w:p w14:paraId="685D71B9" w14:textId="77777777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384A195F" w14:textId="4016A762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example: 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abcde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 returns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edcba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bookmarkStart w:id="0" w:name="_GoBack"/>
      <w:bookmarkEnd w:id="0"/>
      <w:r w:rsidRPr="00B2671E">
        <w:rPr>
          <w:rFonts w:ascii="Arial" w:hAnsi="Arial" w:cs="Arial"/>
          <w:noProof/>
          <w:sz w:val="22"/>
          <w:szCs w:val="22"/>
          <w:lang w:val="en-SG" w:eastAsia="en-SG"/>
        </w:rPr>
        <w:t>.</w:t>
      </w:r>
    </w:p>
    <w:p w14:paraId="774B8E17" w14:textId="22E9D315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7F539B26" w14:textId="773C97C0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function prototype is:</w:t>
      </w:r>
    </w:p>
    <w:p w14:paraId="6A969530" w14:textId="12EDCCE7" w:rsidR="00BD42D6" w:rsidRPr="00B2671E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string reverse(string);</w:t>
      </w:r>
    </w:p>
    <w:p w14:paraId="06A6F30F" w14:textId="29082644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2DB2F79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DB8FB64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C90FB46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104A55D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A48C111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42392AE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3BEC718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8E8D22A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6D3650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6D8B51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2A7CF27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AC2F3F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417359C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9706F72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970571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5C9A554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3D88C83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5936751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2EF4D37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172190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1384BC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7C12B9A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8B27FE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2E162F0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D70B" w14:textId="77777777" w:rsidR="00B2671E" w:rsidRDefault="00B2671E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4A71EDD9" w14:textId="77777777" w:rsidR="00BD42D6" w:rsidRP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61FF26FD" w14:textId="77777777" w:rsidR="006C3305" w:rsidRPr="006C3305" w:rsidRDefault="006C3305" w:rsidP="006C330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D71F9C9" w14:textId="68EA2B88" w:rsidR="007C3F8B" w:rsidRPr="00DC52E3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8888D08" w14:textId="77777777"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778767E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20AB441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65611C52" w14:textId="77777777"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26242" w14:textId="77777777" w:rsidR="00124F7A" w:rsidRDefault="00124F7A">
      <w:r>
        <w:separator/>
      </w:r>
    </w:p>
  </w:endnote>
  <w:endnote w:type="continuationSeparator" w:id="0">
    <w:p w14:paraId="7D82D893" w14:textId="77777777" w:rsidR="00124F7A" w:rsidRDefault="00124F7A">
      <w:r>
        <w:continuationSeparator/>
      </w:r>
    </w:p>
  </w:endnote>
  <w:endnote w:type="continuationNotice" w:id="1">
    <w:p w14:paraId="73B1565E" w14:textId="77777777" w:rsidR="00124F7A" w:rsidRDefault="00124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DC951" w14:textId="43275A6C" w:rsidR="00EB6038" w:rsidRDefault="00B27F1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1B19ADA5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6310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32154AFB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BD42D6">
      <w:rPr>
        <w:rFonts w:ascii="Arial" w:hAnsi="Arial" w:cs="Arial"/>
        <w:sz w:val="18"/>
        <w:szCs w:val="22"/>
      </w:rPr>
      <w:t>21 Oct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A9517" w14:textId="77777777" w:rsidR="00124F7A" w:rsidRDefault="00124F7A">
      <w:r>
        <w:separator/>
      </w:r>
    </w:p>
  </w:footnote>
  <w:footnote w:type="continuationSeparator" w:id="0">
    <w:p w14:paraId="50109900" w14:textId="77777777" w:rsidR="00124F7A" w:rsidRDefault="00124F7A">
      <w:r>
        <w:continuationSeparator/>
      </w:r>
    </w:p>
  </w:footnote>
  <w:footnote w:type="continuationNotice" w:id="1">
    <w:p w14:paraId="1E6F4FB3" w14:textId="77777777" w:rsidR="00124F7A" w:rsidRDefault="00124F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0836" w14:textId="3EF43C27" w:rsidR="00EB6038" w:rsidRDefault="00B27F1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5A3281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404f4082bf31afc8e4f49f2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77777777" w:rsidR="00EB6038" w:rsidRPr="0002710C" w:rsidRDefault="00EB6038" w:rsidP="0002710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2710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404f4082bf31afc8e4f49f2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" o:allowincell="f" filled="f" stroked="f">
              <v:textbox inset="20pt,0,,0">
                <w:txbxContent>
                  <w:p w14:paraId="51A2408F" w14:textId="77777777" w:rsidR="00EB6038" w:rsidRPr="0002710C" w:rsidRDefault="00EB6038" w:rsidP="0002710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2710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603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646DF07" wp14:editId="27E6DFCB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6AD08215" w:rsidR="00EB6038" w:rsidRDefault="00B27F1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355A7893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50D64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4F7A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A6F47"/>
    <w:rsid w:val="002B525D"/>
    <w:rsid w:val="002C1676"/>
    <w:rsid w:val="002C43BD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2918"/>
    <w:rsid w:val="00425DC3"/>
    <w:rsid w:val="004468D9"/>
    <w:rsid w:val="0045277E"/>
    <w:rsid w:val="004554DE"/>
    <w:rsid w:val="004727A2"/>
    <w:rsid w:val="004A4C3A"/>
    <w:rsid w:val="004A7F1C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E27DA"/>
    <w:rsid w:val="005F5775"/>
    <w:rsid w:val="00616F5B"/>
    <w:rsid w:val="00621603"/>
    <w:rsid w:val="006A7543"/>
    <w:rsid w:val="006B7D66"/>
    <w:rsid w:val="006C060D"/>
    <w:rsid w:val="006C1C45"/>
    <w:rsid w:val="006C3305"/>
    <w:rsid w:val="006C362D"/>
    <w:rsid w:val="006D2B74"/>
    <w:rsid w:val="006E16F2"/>
    <w:rsid w:val="006E52A5"/>
    <w:rsid w:val="006E53CD"/>
    <w:rsid w:val="006F3AFE"/>
    <w:rsid w:val="00722302"/>
    <w:rsid w:val="0072383B"/>
    <w:rsid w:val="0073052E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748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7E2A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B066A2"/>
    <w:rsid w:val="00B1258F"/>
    <w:rsid w:val="00B13C72"/>
    <w:rsid w:val="00B2671E"/>
    <w:rsid w:val="00B27F11"/>
    <w:rsid w:val="00B33E55"/>
    <w:rsid w:val="00B44A2C"/>
    <w:rsid w:val="00B840E2"/>
    <w:rsid w:val="00B97144"/>
    <w:rsid w:val="00BD0CC9"/>
    <w:rsid w:val="00BD42D6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93C36"/>
    <w:rsid w:val="00E93F7B"/>
    <w:rsid w:val="00E94F30"/>
    <w:rsid w:val="00EA66E2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2</cp:revision>
  <cp:lastPrinted>2008-10-22T08:55:00Z</cp:lastPrinted>
  <dcterms:created xsi:type="dcterms:W3CDTF">2020-10-22T08:35:00Z</dcterms:created>
  <dcterms:modified xsi:type="dcterms:W3CDTF">2020-10-22T08:35:00Z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2019-10-23T01:47:54.7154283Z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dc859b2a-2258-48c9-bb66-44c5794866f4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2019-10-23T01:47:54.7154283Z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dc859b2a-2258-48c9-bb66-44c5794866f4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