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B2BC5" w14:textId="0CD433DA" w:rsidR="008C73AA" w:rsidRDefault="008C73AA" w:rsidP="008C7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Research Assistant (RA) Policy</w:t>
      </w:r>
    </w:p>
    <w:p w14:paraId="6F1234FA" w14:textId="23D84F58" w:rsidR="00CC1B9C" w:rsidRDefault="00CC1B9C" w:rsidP="008C7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V </w:t>
      </w:r>
      <w:r w:rsidR="005B6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08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</w:t>
      </w:r>
      <w:r w:rsidR="0051754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 w:rsidR="005B6F9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-2024</w:t>
      </w:r>
    </w:p>
    <w:p w14:paraId="3A5023A6" w14:textId="09BF3EFE" w:rsidR="00CC1B9C" w:rsidRPr="008C73AA" w:rsidRDefault="00CC1B9C" w:rsidP="008C73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Research Associates are personnel hired temporarily for assisting faculty with research related activities. </w:t>
      </w:r>
    </w:p>
    <w:p w14:paraId="1B2AF3FE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Purpose</w:t>
      </w:r>
    </w:p>
    <w:p w14:paraId="59DF2AE4" w14:textId="043D8260" w:rsidR="008C73AA" w:rsidRPr="008C73AA" w:rsidRDefault="008C73AA" w:rsidP="008C73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policy establishes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rules of 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employment and duties of Research Assistants (RAs) at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Great Lakes Institute of Management, Gurgaon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aimed at enhancing research outcomes and providing valuable professional development opportunities for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RA’s. </w:t>
      </w:r>
    </w:p>
    <w:p w14:paraId="617D61F0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Eligibility and Appointment</w:t>
      </w:r>
    </w:p>
    <w:p w14:paraId="222330B8" w14:textId="029EC938" w:rsidR="008C73AA" w:rsidRPr="008C73AA" w:rsidRDefault="008C73AA" w:rsidP="008C7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Eligibility Criteria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Candidates must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have a master degree or </w:t>
      </w:r>
      <w:r w:rsidR="00141C58">
        <w:rPr>
          <w:rFonts w:ascii="Times New Roman" w:eastAsia="Times New Roman" w:hAnsi="Times New Roman" w:cs="Times New Roman"/>
          <w:sz w:val="24"/>
          <w:szCs w:val="24"/>
          <w:lang w:eastAsia="en-IN"/>
        </w:rPr>
        <w:t>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nrolled/completed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Ph.D</w:t>
      </w:r>
      <w:proofErr w:type="spellEnd"/>
      <w:proofErr w:type="gramEnd"/>
      <w:r w:rsidR="00777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preferred.</w:t>
      </w:r>
    </w:p>
    <w:p w14:paraId="3B10D856" w14:textId="7D549448" w:rsidR="008C73AA" w:rsidRPr="008C73AA" w:rsidRDefault="008C73AA" w:rsidP="008C73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Application Process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Applications are accepted </w:t>
      </w:r>
      <w:r w:rsidR="0077700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based on expression of interested by faculty via email, social media and other forms of communication. 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Selection is merit-based, emphasizing both academic performance and relevant skills.</w:t>
      </w:r>
    </w:p>
    <w:p w14:paraId="10483EC0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Responsibilities</w:t>
      </w:r>
    </w:p>
    <w:p w14:paraId="3E9C079E" w14:textId="77777777" w:rsidR="008C73AA" w:rsidRPr="008C73AA" w:rsidRDefault="008C73AA" w:rsidP="008C73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RAs are tasked with supporting faculty in research projects through data collection, analysis, and the preparation of scholarly publications.</w:t>
      </w:r>
    </w:p>
    <w:p w14:paraId="02DD1743" w14:textId="77777777" w:rsidR="008C73AA" w:rsidRDefault="008C73AA" w:rsidP="008C73A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They must maintain strict confidentiality and adhere to all research integrity and compliance guidelines set by the school.</w:t>
      </w:r>
    </w:p>
    <w:p w14:paraId="0EB7A096" w14:textId="72C82C80" w:rsidR="00131266" w:rsidRDefault="00131266" w:rsidP="0013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E14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Eligibility to avail RA facility </w:t>
      </w:r>
    </w:p>
    <w:p w14:paraId="74DD3395" w14:textId="11548073" w:rsidR="00BC7E81" w:rsidRDefault="00BC7E81" w:rsidP="001312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BC7E81">
        <w:rPr>
          <w:rFonts w:ascii="Times New Roman" w:eastAsia="Times New Roman" w:hAnsi="Times New Roman" w:cs="Times New Roman"/>
          <w:sz w:val="24"/>
          <w:szCs w:val="24"/>
          <w:lang w:eastAsia="en-IN"/>
        </w:rPr>
        <w:t>For availing RA facility, the following criteria must be met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: </w:t>
      </w:r>
    </w:p>
    <w:p w14:paraId="5A887884" w14:textId="448E5291" w:rsidR="00BC7E81" w:rsidRPr="00BC7E81" w:rsidRDefault="00BC7E81" w:rsidP="00BC7E81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Aptos" w:hAnsi="Aptos"/>
          <w:color w:val="000000" w:themeColor="text1"/>
          <w:sz w:val="22"/>
          <w:szCs w:val="22"/>
        </w:rPr>
      </w:pPr>
      <w:r w:rsidRPr="00BC7E81">
        <w:rPr>
          <w:rFonts w:ascii="Symbol" w:hAnsi="Symbol"/>
          <w:color w:val="000000" w:themeColor="text1"/>
        </w:rPr>
        <w:t>·</w:t>
      </w:r>
      <w:r w:rsidRPr="00BC7E81">
        <w:rPr>
          <w:color w:val="000000" w:themeColor="text1"/>
          <w:sz w:val="14"/>
          <w:szCs w:val="14"/>
        </w:rPr>
        <w:t>       </w:t>
      </w:r>
      <w:r w:rsidRPr="00BC7E81">
        <w:rPr>
          <w:color w:val="000000" w:themeColor="text1"/>
        </w:rPr>
        <w:t xml:space="preserve">For faculty </w:t>
      </w:r>
      <w:r w:rsidR="00CC1B9C">
        <w:rPr>
          <w:color w:val="000000" w:themeColor="text1"/>
        </w:rPr>
        <w:t xml:space="preserve">at Associate or Professor level: at least </w:t>
      </w:r>
      <w:r w:rsidRPr="00BC7E81">
        <w:rPr>
          <w:color w:val="000000" w:themeColor="text1"/>
        </w:rPr>
        <w:t xml:space="preserve">at least </w:t>
      </w:r>
      <w:r w:rsidR="00CC1B9C">
        <w:rPr>
          <w:color w:val="000000" w:themeColor="text1"/>
        </w:rPr>
        <w:t>one</w:t>
      </w:r>
      <w:r w:rsidRPr="00BC7E81">
        <w:rPr>
          <w:color w:val="000000" w:themeColor="text1"/>
        </w:rPr>
        <w:t xml:space="preserve"> ABDC – A or equivalent </w:t>
      </w:r>
      <w:r w:rsidR="00CC1B9C">
        <w:rPr>
          <w:color w:val="000000" w:themeColor="text1"/>
        </w:rPr>
        <w:t xml:space="preserve">paper or two ABDC – B or equivalent papers with GLIM Gurgaon affiliation in the immediate past two years and a minimum of two years of work experience with GLIM, Gurgaon. </w:t>
      </w:r>
    </w:p>
    <w:p w14:paraId="56A6ED96" w14:textId="2F633D99" w:rsidR="00BC7E81" w:rsidRPr="00BC7E81" w:rsidRDefault="00BC7E81" w:rsidP="00BC7E81">
      <w:pPr>
        <w:pStyle w:val="NormalWeb"/>
        <w:shd w:val="clear" w:color="auto" w:fill="FFFFFF"/>
        <w:spacing w:before="0" w:beforeAutospacing="0" w:after="160" w:afterAutospacing="0"/>
        <w:ind w:left="720"/>
        <w:rPr>
          <w:rFonts w:ascii="Aptos" w:hAnsi="Aptos"/>
          <w:color w:val="000000" w:themeColor="text1"/>
          <w:sz w:val="22"/>
          <w:szCs w:val="22"/>
        </w:rPr>
      </w:pPr>
      <w:r w:rsidRPr="00BC7E81">
        <w:rPr>
          <w:rFonts w:ascii="Symbol" w:hAnsi="Symbol"/>
          <w:color w:val="000000" w:themeColor="text1"/>
        </w:rPr>
        <w:t>·</w:t>
      </w:r>
      <w:r w:rsidRPr="00BC7E81">
        <w:rPr>
          <w:color w:val="000000" w:themeColor="text1"/>
          <w:sz w:val="14"/>
          <w:szCs w:val="14"/>
        </w:rPr>
        <w:t>       </w:t>
      </w:r>
      <w:r w:rsidRPr="00BC7E81">
        <w:rPr>
          <w:color w:val="000000" w:themeColor="text1"/>
        </w:rPr>
        <w:t>For</w:t>
      </w:r>
      <w:r w:rsidR="00CC1B9C">
        <w:rPr>
          <w:color w:val="000000" w:themeColor="text1"/>
        </w:rPr>
        <w:t xml:space="preserve"> faculty at Assistant Professor level, who has completed one year or probation at Great Lakes, Gurgaon: at least one ABDC – A or equivalent paper with GLIM, Gurgaon affiliation. </w:t>
      </w:r>
    </w:p>
    <w:p w14:paraId="65A82588" w14:textId="68255CE8" w:rsidR="009E145D" w:rsidRPr="004C22FF" w:rsidRDefault="009E145D" w:rsidP="009E14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4C22F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Funding </w:t>
      </w:r>
    </w:p>
    <w:p w14:paraId="0DBC5A49" w14:textId="0515DE45" w:rsidR="009E145D" w:rsidRDefault="009E145D" w:rsidP="009E14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Eligible faculty member would be </w:t>
      </w:r>
      <w:r w:rsidR="004C22FF">
        <w:rPr>
          <w:rFonts w:ascii="Times New Roman" w:eastAsia="Times New Roman" w:hAnsi="Times New Roman" w:cs="Times New Roman"/>
          <w:sz w:val="24"/>
          <w:szCs w:val="24"/>
          <w:lang w:eastAsia="en-IN"/>
        </w:rPr>
        <w:t>entitled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 cumulative grant of 1,20,000 INR annually. </w:t>
      </w:r>
    </w:p>
    <w:p w14:paraId="6A5D9C55" w14:textId="4DD3537C" w:rsidR="009E145D" w:rsidRPr="009E145D" w:rsidRDefault="009E145D" w:rsidP="009E145D">
      <w:pPr>
        <w:pStyle w:val="ListParagraph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Minimum pay to an RA must be equal to or more than 20,000 INR and Maximum </w:t>
      </w:r>
      <w:r w:rsidR="00CC1B9C">
        <w:rPr>
          <w:rFonts w:ascii="Times New Roman" w:eastAsia="Times New Roman" w:hAnsi="Times New Roman" w:cs="Times New Roman"/>
          <w:sz w:val="24"/>
          <w:szCs w:val="24"/>
          <w:lang w:eastAsia="en-IN"/>
        </w:rPr>
        <w:t>up to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50,000 INR per month. </w:t>
      </w:r>
    </w:p>
    <w:p w14:paraId="76D2172A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Terms of Employment</w:t>
      </w:r>
    </w:p>
    <w:p w14:paraId="74CF9E71" w14:textId="411E1C2D" w:rsidR="008C73AA" w:rsidRPr="008C73AA" w:rsidRDefault="008C73AA" w:rsidP="008C73A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RAs are appointed </w:t>
      </w:r>
      <w:r w:rsidR="00131266">
        <w:rPr>
          <w:rFonts w:ascii="Times New Roman" w:eastAsia="Times New Roman" w:hAnsi="Times New Roman" w:cs="Times New Roman"/>
          <w:sz w:val="24"/>
          <w:szCs w:val="24"/>
          <w:lang w:eastAsia="en-IN"/>
        </w:rPr>
        <w:t>as per guidelines suggested in the advertisement made by respective faculty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, with the option for renewal subject to performance and project needs.</w:t>
      </w:r>
    </w:p>
    <w:p w14:paraId="476966CD" w14:textId="7053214E" w:rsidR="00777008" w:rsidRPr="005B6F93" w:rsidRDefault="008C73AA" w:rsidP="00244162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Compensation </w:t>
      </w:r>
      <w:r w:rsidR="001312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would be decided by the respective faculty. </w:t>
      </w: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14:paraId="67CD5583" w14:textId="0A2E6314" w:rsidR="005B6F93" w:rsidRPr="00CC1B9C" w:rsidRDefault="005B6F93" w:rsidP="00244162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research assistant should not be </w:t>
      </w:r>
      <w:r w:rsidR="00D46523">
        <w:rPr>
          <w:rFonts w:ascii="Times New Roman" w:eastAsia="Times New Roman" w:hAnsi="Times New Roman" w:cs="Times New Roman"/>
          <w:sz w:val="24"/>
          <w:szCs w:val="24"/>
          <w:lang w:eastAsia="en-IN"/>
        </w:rPr>
        <w:t>an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immediate family member of the concerned faculty. </w:t>
      </w:r>
    </w:p>
    <w:p w14:paraId="2B82DE40" w14:textId="39F6B7F7" w:rsidR="00CC1B9C" w:rsidRPr="005B6F93" w:rsidRDefault="00CC1B9C" w:rsidP="00244162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6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monthly progress report shall be provided by the concerned faculty to the Principal and Chairperson Research. </w:t>
      </w:r>
    </w:p>
    <w:p w14:paraId="10AE4F71" w14:textId="4788AD8B" w:rsidR="00CC1B9C" w:rsidRPr="005B6F93" w:rsidRDefault="00CC1B9C" w:rsidP="00244162">
      <w:pPr>
        <w:numPr>
          <w:ilvl w:val="0"/>
          <w:numId w:val="16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B6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the research contribution, faculty members </w:t>
      </w:r>
      <w:r w:rsidR="00517543" w:rsidRPr="005B6F93">
        <w:rPr>
          <w:rFonts w:ascii="Times New Roman" w:eastAsia="Times New Roman" w:hAnsi="Times New Roman" w:cs="Times New Roman"/>
          <w:sz w:val="24"/>
          <w:szCs w:val="24"/>
          <w:lang w:eastAsia="en-IN"/>
        </w:rPr>
        <w:t>hold</w:t>
      </w:r>
      <w:r w:rsidRPr="005B6F9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right to offer the authorship or acknowledgement to RA’s, in case of publication of the research. </w:t>
      </w:r>
    </w:p>
    <w:p w14:paraId="46D47377" w14:textId="1DF126C7" w:rsidR="008C73AA" w:rsidRPr="008C73AA" w:rsidRDefault="008C73AA" w:rsidP="0077700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 Work Hours and Environment</w:t>
      </w:r>
    </w:p>
    <w:p w14:paraId="14D9D8C6" w14:textId="77777777" w:rsidR="00777008" w:rsidRDefault="00777008" w:rsidP="008C73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9:00 to 4:00 PM Monday to Friday</w:t>
      </w:r>
    </w:p>
    <w:p w14:paraId="447192E5" w14:textId="08ADF698" w:rsidR="008C73AA" w:rsidRPr="008C73AA" w:rsidRDefault="008C73AA" w:rsidP="008C73A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school commits to providing a supportive work environment, including access to necessary technological tools and research databases.</w:t>
      </w:r>
    </w:p>
    <w:p w14:paraId="5D38C4E3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7. Professional Development</w:t>
      </w:r>
    </w:p>
    <w:p w14:paraId="65E61BD1" w14:textId="77777777" w:rsidR="008C73AA" w:rsidRPr="008C73AA" w:rsidRDefault="008C73AA" w:rsidP="008C73A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RAs are encouraged to participate in at least one professional development workshop each semester and present their research findings in school seminars.</w:t>
      </w:r>
    </w:p>
    <w:p w14:paraId="47C61B95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 Dispute Resolution</w:t>
      </w:r>
    </w:p>
    <w:p w14:paraId="161D0A3C" w14:textId="43A7BE9C" w:rsidR="008C73AA" w:rsidRPr="008C73AA" w:rsidRDefault="008C73AA" w:rsidP="008C73A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Issues should initially be addressed with the supervising faculty. Unresolved concerns can be escalated to the Department Head, and if necessary, to the </w:t>
      </w:r>
      <w:proofErr w:type="gramStart"/>
      <w:r w:rsidR="00131266">
        <w:rPr>
          <w:rFonts w:ascii="Times New Roman" w:eastAsia="Times New Roman" w:hAnsi="Times New Roman" w:cs="Times New Roman"/>
          <w:sz w:val="24"/>
          <w:szCs w:val="24"/>
          <w:lang w:eastAsia="en-IN"/>
        </w:rPr>
        <w:t>Principal</w:t>
      </w:r>
      <w:r w:rsidR="00131266"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’s</w:t>
      </w:r>
      <w:proofErr w:type="gramEnd"/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office.</w:t>
      </w:r>
    </w:p>
    <w:p w14:paraId="731E50DF" w14:textId="77777777" w:rsidR="008C73AA" w:rsidRPr="008C73AA" w:rsidRDefault="008C73AA" w:rsidP="008C73A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 Termination and Resignation</w:t>
      </w:r>
    </w:p>
    <w:p w14:paraId="6D117A3D" w14:textId="77777777" w:rsidR="008C73AA" w:rsidRPr="008C73AA" w:rsidRDefault="008C73AA" w:rsidP="008C73A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C73AA">
        <w:rPr>
          <w:rFonts w:ascii="Times New Roman" w:eastAsia="Times New Roman" w:hAnsi="Times New Roman" w:cs="Times New Roman"/>
          <w:sz w:val="24"/>
          <w:szCs w:val="24"/>
          <w:lang w:eastAsia="en-IN"/>
        </w:rPr>
        <w:t>Either party may terminate the appointment with two weeks’ notice. Grounds for immediate termination include ethical breaches or failure to meet prescribed responsibilities.</w:t>
      </w:r>
    </w:p>
    <w:p w14:paraId="75C3B7D7" w14:textId="77777777" w:rsidR="00BB3257" w:rsidRDefault="00BB3257"/>
    <w:sectPr w:rsidR="00BB3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E5A4F"/>
    <w:multiLevelType w:val="multilevel"/>
    <w:tmpl w:val="8FC8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A73DF"/>
    <w:multiLevelType w:val="multilevel"/>
    <w:tmpl w:val="2724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3351F"/>
    <w:multiLevelType w:val="multilevel"/>
    <w:tmpl w:val="31D66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3380B"/>
    <w:multiLevelType w:val="multilevel"/>
    <w:tmpl w:val="7CA2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F78D9"/>
    <w:multiLevelType w:val="multilevel"/>
    <w:tmpl w:val="D6A4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A27B3"/>
    <w:multiLevelType w:val="multilevel"/>
    <w:tmpl w:val="7F04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A2F8F"/>
    <w:multiLevelType w:val="multilevel"/>
    <w:tmpl w:val="5852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197532"/>
    <w:multiLevelType w:val="multilevel"/>
    <w:tmpl w:val="8348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E52F0F"/>
    <w:multiLevelType w:val="multilevel"/>
    <w:tmpl w:val="1FF45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22107D"/>
    <w:multiLevelType w:val="multilevel"/>
    <w:tmpl w:val="726C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AC095B"/>
    <w:multiLevelType w:val="multilevel"/>
    <w:tmpl w:val="2F424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3C4D34"/>
    <w:multiLevelType w:val="multilevel"/>
    <w:tmpl w:val="EFA8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BB3F87"/>
    <w:multiLevelType w:val="multilevel"/>
    <w:tmpl w:val="A010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04346"/>
    <w:multiLevelType w:val="multilevel"/>
    <w:tmpl w:val="095A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7621B5"/>
    <w:multiLevelType w:val="multilevel"/>
    <w:tmpl w:val="B6B61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D6276"/>
    <w:multiLevelType w:val="hybridMultilevel"/>
    <w:tmpl w:val="3D265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70B7E"/>
    <w:multiLevelType w:val="multilevel"/>
    <w:tmpl w:val="3884A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CF2269"/>
    <w:multiLevelType w:val="multilevel"/>
    <w:tmpl w:val="9578C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D4BA9"/>
    <w:multiLevelType w:val="multilevel"/>
    <w:tmpl w:val="8EE4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697CC4"/>
    <w:multiLevelType w:val="multilevel"/>
    <w:tmpl w:val="6D94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A46A68"/>
    <w:multiLevelType w:val="multilevel"/>
    <w:tmpl w:val="BD1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EF534D"/>
    <w:multiLevelType w:val="multilevel"/>
    <w:tmpl w:val="0B82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B27B54"/>
    <w:multiLevelType w:val="hybridMultilevel"/>
    <w:tmpl w:val="0CA6B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3230105">
    <w:abstractNumId w:val="2"/>
  </w:num>
  <w:num w:numId="2" w16cid:durableId="2022196460">
    <w:abstractNumId w:val="5"/>
  </w:num>
  <w:num w:numId="3" w16cid:durableId="357895185">
    <w:abstractNumId w:val="17"/>
  </w:num>
  <w:num w:numId="4" w16cid:durableId="905215419">
    <w:abstractNumId w:val="6"/>
  </w:num>
  <w:num w:numId="5" w16cid:durableId="408622520">
    <w:abstractNumId w:val="13"/>
  </w:num>
  <w:num w:numId="6" w16cid:durableId="119997451">
    <w:abstractNumId w:val="21"/>
  </w:num>
  <w:num w:numId="7" w16cid:durableId="1884052409">
    <w:abstractNumId w:val="20"/>
  </w:num>
  <w:num w:numId="8" w16cid:durableId="1912499128">
    <w:abstractNumId w:val="4"/>
  </w:num>
  <w:num w:numId="9" w16cid:durableId="1610814391">
    <w:abstractNumId w:val="11"/>
  </w:num>
  <w:num w:numId="10" w16cid:durableId="56053169">
    <w:abstractNumId w:val="1"/>
  </w:num>
  <w:num w:numId="11" w16cid:durableId="244653112">
    <w:abstractNumId w:val="18"/>
  </w:num>
  <w:num w:numId="12" w16cid:durableId="999621425">
    <w:abstractNumId w:val="19"/>
  </w:num>
  <w:num w:numId="13" w16cid:durableId="881359311">
    <w:abstractNumId w:val="3"/>
  </w:num>
  <w:num w:numId="14" w16cid:durableId="247734651">
    <w:abstractNumId w:val="14"/>
  </w:num>
  <w:num w:numId="15" w16cid:durableId="1328941724">
    <w:abstractNumId w:val="8"/>
  </w:num>
  <w:num w:numId="16" w16cid:durableId="637804533">
    <w:abstractNumId w:val="9"/>
  </w:num>
  <w:num w:numId="17" w16cid:durableId="759062388">
    <w:abstractNumId w:val="10"/>
  </w:num>
  <w:num w:numId="18" w16cid:durableId="55126370">
    <w:abstractNumId w:val="7"/>
  </w:num>
  <w:num w:numId="19" w16cid:durableId="266814451">
    <w:abstractNumId w:val="16"/>
  </w:num>
  <w:num w:numId="20" w16cid:durableId="1439568064">
    <w:abstractNumId w:val="0"/>
  </w:num>
  <w:num w:numId="21" w16cid:durableId="2020085536">
    <w:abstractNumId w:val="12"/>
  </w:num>
  <w:num w:numId="22" w16cid:durableId="860240618">
    <w:abstractNumId w:val="22"/>
  </w:num>
  <w:num w:numId="23" w16cid:durableId="499975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zExMzAwNDE0NTQyMLNQ0lEKTi0uzszPAykwqQUAhE/gYywAAAA="/>
  </w:docVars>
  <w:rsids>
    <w:rsidRoot w:val="006F2E8F"/>
    <w:rsid w:val="00131266"/>
    <w:rsid w:val="001336F9"/>
    <w:rsid w:val="00141C58"/>
    <w:rsid w:val="001527A8"/>
    <w:rsid w:val="002E3F91"/>
    <w:rsid w:val="003D53CB"/>
    <w:rsid w:val="003F75EB"/>
    <w:rsid w:val="004501EF"/>
    <w:rsid w:val="004C22FF"/>
    <w:rsid w:val="00517543"/>
    <w:rsid w:val="005B6F93"/>
    <w:rsid w:val="006E3B5A"/>
    <w:rsid w:val="006F2E8F"/>
    <w:rsid w:val="0075085C"/>
    <w:rsid w:val="00777008"/>
    <w:rsid w:val="008C73AA"/>
    <w:rsid w:val="009E145D"/>
    <w:rsid w:val="00AE70CA"/>
    <w:rsid w:val="00B97CE2"/>
    <w:rsid w:val="00BB3257"/>
    <w:rsid w:val="00BC7E81"/>
    <w:rsid w:val="00BF6B2F"/>
    <w:rsid w:val="00CA7C33"/>
    <w:rsid w:val="00CC1B9C"/>
    <w:rsid w:val="00D40956"/>
    <w:rsid w:val="00D46523"/>
    <w:rsid w:val="00F53F2D"/>
    <w:rsid w:val="00F94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5C38"/>
  <w15:chartTrackingRefBased/>
  <w15:docId w15:val="{9AD1A96D-16A9-44EE-869C-CA2A1A492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E8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2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E8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E8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E8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E8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2E8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E8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E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E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E8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E8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E8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E8F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C7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C73AA"/>
    <w:rPr>
      <w:b/>
      <w:bCs/>
    </w:rPr>
  </w:style>
  <w:style w:type="character" w:customStyle="1" w:styleId="line-clamp-1">
    <w:name w:val="line-clamp-1"/>
    <w:basedOn w:val="DefaultParagraphFont"/>
    <w:rsid w:val="008C7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78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7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4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79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46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421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291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354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259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08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497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511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893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47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4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207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042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00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697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057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4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4938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5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25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28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97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475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669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7809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5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783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747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02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99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843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A2B045-2F12-4AA5-A66A-1A45EC9CA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Kumar</dc:creator>
  <cp:keywords/>
  <dc:description/>
  <cp:lastModifiedBy>Harish Kumar</cp:lastModifiedBy>
  <cp:revision>3</cp:revision>
  <cp:lastPrinted>2024-08-08T04:39:00Z</cp:lastPrinted>
  <dcterms:created xsi:type="dcterms:W3CDTF">2024-11-08T09:49:00Z</dcterms:created>
  <dcterms:modified xsi:type="dcterms:W3CDTF">2024-11-08T10:06:00Z</dcterms:modified>
</cp:coreProperties>
</file>