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862" w:rsidRDefault="0027765D" w:rsidP="00ED4610">
      <w:pPr>
        <w:pStyle w:val="IMSTitle"/>
      </w:pPr>
      <w:r>
        <w:t xml:space="preserve">A </w:t>
      </w:r>
      <w:r w:rsidR="00B07DF2">
        <w:t xml:space="preserve">Multipath </w:t>
      </w:r>
      <w:r>
        <w:t>Bandwidth Aggregation Method with parallel D/M/1 Queueing System</w:t>
      </w:r>
      <w:r w:rsidR="00B65074">
        <w:t xml:space="preserve"> Assumption</w:t>
      </w:r>
    </w:p>
    <w:p w:rsidR="00602FC7" w:rsidRPr="00316E4B" w:rsidRDefault="00645935" w:rsidP="00316E4B">
      <w:pPr>
        <w:pStyle w:val="IMSAuthorList"/>
        <w:rPr>
          <w:i/>
        </w:rPr>
      </w:pPr>
      <w:r>
        <w:rPr>
          <w:i/>
        </w:rPr>
        <w:t>Yuncong Hong</w:t>
      </w:r>
    </w:p>
    <w:p w:rsidR="00D22F86" w:rsidRDefault="00D22F86" w:rsidP="00916779">
      <w:pPr>
        <w:pStyle w:val="IMSAbstract"/>
      </w:pPr>
    </w:p>
    <w:p w:rsidR="00D22F86" w:rsidRDefault="00D22F86" w:rsidP="00916779">
      <w:pPr>
        <w:pStyle w:val="IMSAuthorList"/>
        <w:sectPr w:rsidR="00D22F86">
          <w:pgSz w:w="12240" w:h="15840" w:code="1"/>
          <w:pgMar w:top="1080" w:right="907" w:bottom="1440" w:left="907" w:header="720" w:footer="720" w:gutter="0"/>
          <w:cols w:space="720"/>
          <w:docGrid w:linePitch="360"/>
        </w:sectPr>
      </w:pPr>
    </w:p>
    <w:p w:rsidR="008B32ED" w:rsidRDefault="00CF26FB" w:rsidP="00916779">
      <w:pPr>
        <w:pStyle w:val="IMSAbstract"/>
        <w:rPr>
          <w:lang w:eastAsia="zh-CN"/>
        </w:rPr>
      </w:pPr>
      <w:r w:rsidRPr="00332AFA">
        <w:t>Abstract —</w:t>
      </w:r>
      <w:r w:rsidR="00D22F86" w:rsidRPr="00332AFA">
        <w:t xml:space="preserve">  </w:t>
      </w:r>
      <w:r w:rsidR="008E77F8">
        <w:t xml:space="preserve">The arise of </w:t>
      </w:r>
      <w:r w:rsidR="00E564E3">
        <w:t>m</w:t>
      </w:r>
      <w:r w:rsidR="00E564E3">
        <w:rPr>
          <w:rFonts w:hint="eastAsia"/>
          <w:lang w:eastAsia="zh-CN"/>
        </w:rPr>
        <w:t>illi</w:t>
      </w:r>
      <w:r w:rsidR="001D090D">
        <w:rPr>
          <w:rFonts w:hint="eastAsia"/>
          <w:lang w:eastAsia="zh-CN"/>
        </w:rPr>
        <w:t>meter</w:t>
      </w:r>
      <w:r w:rsidR="001D090D">
        <w:t xml:space="preserve"> </w:t>
      </w:r>
      <w:r w:rsidR="00DE50C1">
        <w:rPr>
          <w:rFonts w:hint="eastAsia"/>
          <w:lang w:eastAsia="zh-CN"/>
        </w:rPr>
        <w:t>wave</w:t>
      </w:r>
      <w:r w:rsidR="00DE50C1">
        <w:t xml:space="preserve"> </w:t>
      </w:r>
      <w:r w:rsidR="00E564E3">
        <w:t xml:space="preserve">communication and </w:t>
      </w:r>
      <w:r w:rsidR="001D090D">
        <w:t>VLC (Visible Light Communication)</w:t>
      </w:r>
      <w:r w:rsidR="008B32ED">
        <w:t xml:space="preserve"> is making us considering</w:t>
      </w:r>
      <w:r>
        <w:t xml:space="preserve"> more about the p</w:t>
      </w:r>
      <w:r w:rsidR="00310E6D">
        <w:t>ossibility of combining</w:t>
      </w:r>
      <w:r>
        <w:t xml:space="preserve"> the LOS-preferred communication with current </w:t>
      </w:r>
      <w:r w:rsidR="00B85DF4">
        <w:t>802.11 protocol</w:t>
      </w:r>
      <w:r>
        <w:rPr>
          <w:lang w:eastAsia="zh-CN"/>
        </w:rPr>
        <w:t xml:space="preserve"> for large and robust </w:t>
      </w:r>
      <w:r w:rsidR="00D021B9">
        <w:rPr>
          <w:lang w:eastAsia="zh-CN"/>
        </w:rPr>
        <w:t xml:space="preserve">indoor </w:t>
      </w:r>
      <w:r>
        <w:rPr>
          <w:lang w:eastAsia="zh-CN"/>
        </w:rPr>
        <w:t xml:space="preserve">throughput enhancement. This article </w:t>
      </w:r>
      <w:r w:rsidR="00310E6D">
        <w:rPr>
          <w:lang w:eastAsia="zh-CN"/>
        </w:rPr>
        <w:t>discusses</w:t>
      </w:r>
      <w:r>
        <w:rPr>
          <w:lang w:eastAsia="zh-CN"/>
        </w:rPr>
        <w:t xml:space="preserve"> about the </w:t>
      </w:r>
      <w:r w:rsidR="00310E6D">
        <w:rPr>
          <w:lang w:eastAsia="zh-CN"/>
        </w:rPr>
        <w:t>two-node multi</w:t>
      </w:r>
      <w:r w:rsidR="00C67865">
        <w:rPr>
          <w:lang w:eastAsia="zh-CN"/>
        </w:rPr>
        <w:t>-</w:t>
      </w:r>
      <w:r w:rsidR="00D021B9">
        <w:rPr>
          <w:lang w:eastAsia="zh-CN"/>
        </w:rPr>
        <w:t>link</w:t>
      </w:r>
      <w:r w:rsidR="00310E6D">
        <w:rPr>
          <w:lang w:eastAsia="zh-CN"/>
        </w:rPr>
        <w:t xml:space="preserve"> situation, with </w:t>
      </w:r>
      <w:r w:rsidR="00DD3E2A">
        <w:rPr>
          <w:lang w:eastAsia="zh-CN"/>
        </w:rPr>
        <w:t>queueing</w:t>
      </w:r>
      <w:r w:rsidR="00310E6D">
        <w:rPr>
          <w:lang w:eastAsia="zh-CN"/>
        </w:rPr>
        <w:t xml:space="preserve"> process as D/M/1 </w:t>
      </w:r>
      <w:r w:rsidR="006046C1">
        <w:rPr>
          <w:lang w:eastAsia="zh-CN"/>
        </w:rPr>
        <w:t xml:space="preserve">for each </w:t>
      </w:r>
      <w:r w:rsidR="00062C68">
        <w:rPr>
          <w:lang w:eastAsia="zh-CN"/>
        </w:rPr>
        <w:t>data link</w:t>
      </w:r>
      <w:r w:rsidR="00310E6D">
        <w:rPr>
          <w:lang w:eastAsia="zh-CN"/>
        </w:rPr>
        <w:t>.</w:t>
      </w:r>
      <w:r w:rsidR="00F44C49">
        <w:rPr>
          <w:lang w:eastAsia="zh-CN"/>
        </w:rPr>
        <w:t xml:space="preserve"> Un</w:t>
      </w:r>
      <w:r w:rsidR="005108A2">
        <w:rPr>
          <w:lang w:eastAsia="zh-CN"/>
        </w:rPr>
        <w:t xml:space="preserve">der this simple </w:t>
      </w:r>
      <w:r w:rsidR="008D78EF">
        <w:rPr>
          <w:lang w:eastAsia="zh-CN"/>
        </w:rPr>
        <w:t>assumption</w:t>
      </w:r>
      <w:r w:rsidR="00F44C49">
        <w:rPr>
          <w:lang w:eastAsia="zh-CN"/>
        </w:rPr>
        <w:t>, a simple iterative method for solving th</w:t>
      </w:r>
      <w:r w:rsidR="00A7773D">
        <w:rPr>
          <w:lang w:eastAsia="zh-CN"/>
        </w:rPr>
        <w:t>e optimization problem</w:t>
      </w:r>
      <w:r w:rsidR="008D78EF">
        <w:rPr>
          <w:lang w:eastAsia="zh-CN"/>
        </w:rPr>
        <w:t xml:space="preserve"> is put forward</w:t>
      </w:r>
      <w:r w:rsidR="00A7773D">
        <w:rPr>
          <w:lang w:eastAsia="zh-CN"/>
        </w:rPr>
        <w:t>, and a simulation</w:t>
      </w:r>
      <w:r w:rsidR="00B07BBB">
        <w:rPr>
          <w:lang w:eastAsia="zh-CN"/>
        </w:rPr>
        <w:t xml:space="preserve"> implemented</w:t>
      </w:r>
      <w:r w:rsidR="00A7773D">
        <w:rPr>
          <w:lang w:eastAsia="zh-CN"/>
        </w:rPr>
        <w:t xml:space="preserve"> to show its optimization.</w:t>
      </w:r>
    </w:p>
    <w:p w:rsidR="00D22F86" w:rsidRPr="00CC63EF" w:rsidRDefault="00D22F86" w:rsidP="00916779">
      <w:pPr>
        <w:pStyle w:val="IMSAbstract"/>
      </w:pPr>
      <w:r w:rsidRPr="00CC63EF">
        <w:t xml:space="preserve">Index Terms — </w:t>
      </w:r>
      <w:r w:rsidR="003264F2">
        <w:t>B</w:t>
      </w:r>
      <w:r w:rsidR="004D574C">
        <w:rPr>
          <w:rFonts w:asciiTheme="minorEastAsia" w:eastAsiaTheme="minorEastAsia" w:hAnsiTheme="minorEastAsia" w:hint="eastAsia"/>
          <w:lang w:eastAsia="zh-CN"/>
        </w:rPr>
        <w:t>and</w:t>
      </w:r>
      <w:r w:rsidR="004D574C">
        <w:rPr>
          <w:rFonts w:eastAsiaTheme="minorHAnsi"/>
        </w:rPr>
        <w:t>width aggregation, queueing system, D/M/1, minimax problem</w:t>
      </w:r>
      <w:r w:rsidRPr="00CC63EF">
        <w:t>.</w:t>
      </w:r>
    </w:p>
    <w:p w:rsidR="00D22F86" w:rsidRPr="00CC63EF" w:rsidRDefault="00CC63EF" w:rsidP="006F227B">
      <w:pPr>
        <w:pStyle w:val="IMSHeading1"/>
        <w:numPr>
          <w:ilvl w:val="0"/>
          <w:numId w:val="1"/>
        </w:numPr>
        <w:ind w:left="0"/>
      </w:pPr>
      <w:r w:rsidRPr="006F227B">
        <w:rPr>
          <w:rFonts w:eastAsiaTheme="minorEastAsia"/>
        </w:rPr>
        <w:t>Introduction</w:t>
      </w:r>
      <w:r w:rsidR="00D8124B">
        <w:tab/>
      </w:r>
    </w:p>
    <w:p w:rsidR="00B05A64" w:rsidRDefault="0041153A" w:rsidP="00600080">
      <w:pPr>
        <w:pStyle w:val="IMSBodyText"/>
        <w:tabs>
          <w:tab w:val="left" w:pos="360"/>
        </w:tabs>
        <w:rPr>
          <w:lang w:eastAsia="zh-CN"/>
        </w:rPr>
      </w:pPr>
      <w:r>
        <w:rPr>
          <w:lang w:eastAsia="zh-CN"/>
        </w:rPr>
        <w:t xml:space="preserve">With the increasing </w:t>
      </w:r>
      <w:r w:rsidR="00CC139A">
        <w:rPr>
          <w:lang w:eastAsia="zh-CN"/>
        </w:rPr>
        <w:t>demand</w:t>
      </w:r>
      <w:r>
        <w:rPr>
          <w:lang w:eastAsia="zh-CN"/>
        </w:rPr>
        <w:t xml:space="preserve"> for </w:t>
      </w:r>
      <w:r w:rsidR="00D4283A">
        <w:rPr>
          <w:lang w:eastAsia="zh-CN"/>
        </w:rPr>
        <w:t xml:space="preserve">indoor </w:t>
      </w:r>
      <w:r>
        <w:rPr>
          <w:lang w:eastAsia="zh-CN"/>
        </w:rPr>
        <w:t>large throughput transmission, which is always stressed in downlink</w:t>
      </w:r>
      <w:r>
        <w:rPr>
          <w:rFonts w:hint="eastAsia"/>
          <w:lang w:eastAsia="zh-CN"/>
        </w:rPr>
        <w:t xml:space="preserve"> d</w:t>
      </w:r>
      <w:r>
        <w:rPr>
          <w:lang w:eastAsia="zh-CN"/>
        </w:rPr>
        <w:t>emand design, the original communication method</w:t>
      </w:r>
      <w:r w:rsidR="007F44D1">
        <w:rPr>
          <w:lang w:eastAsia="zh-CN"/>
        </w:rPr>
        <w:t>s</w:t>
      </w:r>
      <w:r>
        <w:rPr>
          <w:lang w:eastAsia="zh-CN"/>
        </w:rPr>
        <w:t xml:space="preserve"> like VLC and developing millimeter wave communication</w:t>
      </w:r>
      <w:r w:rsidR="007F44D1">
        <w:rPr>
          <w:lang w:eastAsia="zh-CN"/>
        </w:rPr>
        <w:t xml:space="preserve"> are proposed as s</w:t>
      </w:r>
      <w:r w:rsidR="007F44D1">
        <w:rPr>
          <w:rFonts w:hint="eastAsia"/>
          <w:lang w:eastAsia="zh-CN"/>
        </w:rPr>
        <w:t>upplement</w:t>
      </w:r>
      <w:r w:rsidR="007F44D1">
        <w:rPr>
          <w:lang w:eastAsia="zh-CN"/>
        </w:rPr>
        <w:t xml:space="preserve">s to indoor </w:t>
      </w:r>
      <w:r w:rsidR="00600080">
        <w:rPr>
          <w:lang w:eastAsia="zh-CN"/>
        </w:rPr>
        <w:t>network connection.</w:t>
      </w:r>
      <w:r w:rsidR="00B05B64">
        <w:rPr>
          <w:lang w:eastAsia="zh-CN"/>
        </w:rPr>
        <w:t xml:space="preserve"> </w:t>
      </w:r>
      <w:r w:rsidR="0085464A">
        <w:rPr>
          <w:lang w:eastAsia="zh-CN"/>
        </w:rPr>
        <w:t>Although t</w:t>
      </w:r>
      <w:r w:rsidR="00FE2E6B" w:rsidRPr="0041153A">
        <w:rPr>
          <w:lang w:eastAsia="zh-CN"/>
        </w:rPr>
        <w:t xml:space="preserve">he wireless PHY protocol are designed to overcome </w:t>
      </w:r>
      <w:r w:rsidR="00333B91">
        <w:rPr>
          <w:lang w:eastAsia="zh-CN"/>
        </w:rPr>
        <w:t xml:space="preserve">the </w:t>
      </w:r>
      <w:r w:rsidR="00FE2E6B" w:rsidRPr="0041153A">
        <w:rPr>
          <w:lang w:eastAsia="zh-CN"/>
        </w:rPr>
        <w:t>complex multipath</w:t>
      </w:r>
      <w:r w:rsidR="00990D25" w:rsidRPr="0041153A">
        <w:rPr>
          <w:lang w:eastAsia="zh-CN"/>
        </w:rPr>
        <w:t xml:space="preserve"> environment</w:t>
      </w:r>
      <w:r w:rsidR="0085464A">
        <w:rPr>
          <w:lang w:eastAsia="zh-CN"/>
        </w:rPr>
        <w:t xml:space="preserve">, </w:t>
      </w:r>
      <w:r w:rsidR="006C2C62" w:rsidRPr="0041153A">
        <w:rPr>
          <w:lang w:eastAsia="zh-CN"/>
        </w:rPr>
        <w:t xml:space="preserve">there </w:t>
      </w:r>
      <w:r w:rsidR="00333B91">
        <w:rPr>
          <w:lang w:eastAsia="zh-CN"/>
        </w:rPr>
        <w:t xml:space="preserve">still </w:t>
      </w:r>
      <w:r w:rsidR="006C2C62" w:rsidRPr="0041153A">
        <w:rPr>
          <w:lang w:eastAsia="zh-CN"/>
        </w:rPr>
        <w:t>exist</w:t>
      </w:r>
      <w:r w:rsidR="00D55009" w:rsidRPr="0041153A">
        <w:rPr>
          <w:lang w:eastAsia="zh-CN"/>
        </w:rPr>
        <w:t>s</w:t>
      </w:r>
      <w:r w:rsidR="006C2C62" w:rsidRPr="0041153A">
        <w:rPr>
          <w:lang w:eastAsia="zh-CN"/>
        </w:rPr>
        <w:t xml:space="preserve"> </w:t>
      </w:r>
      <w:r w:rsidR="00990D25" w:rsidRPr="0041153A">
        <w:rPr>
          <w:rFonts w:hint="eastAsia"/>
          <w:lang w:eastAsia="zh-CN"/>
        </w:rPr>
        <w:t xml:space="preserve">imbalance </w:t>
      </w:r>
      <w:r w:rsidR="00D55009" w:rsidRPr="0041153A">
        <w:rPr>
          <w:lang w:eastAsia="zh-CN"/>
        </w:rPr>
        <w:t>among different communication protocol under complex wireless environment</w:t>
      </w:r>
      <w:r w:rsidR="005D2F7E">
        <w:rPr>
          <w:lang w:eastAsia="zh-CN"/>
        </w:rPr>
        <w:t>, which prevent us to regard them together as one single virtual datalink</w:t>
      </w:r>
      <w:r w:rsidR="00D55009" w:rsidRPr="0041153A">
        <w:rPr>
          <w:lang w:eastAsia="zh-CN"/>
        </w:rPr>
        <w:t>.</w:t>
      </w:r>
    </w:p>
    <w:p w:rsidR="006F10D2" w:rsidRPr="00D55009" w:rsidRDefault="00D55009" w:rsidP="00600080">
      <w:pPr>
        <w:pStyle w:val="IMSBodyText"/>
        <w:tabs>
          <w:tab w:val="left" w:pos="360"/>
        </w:tabs>
        <w:rPr>
          <w:lang w:eastAsia="zh-CN"/>
        </w:rPr>
      </w:pPr>
      <w:r w:rsidRPr="0041153A">
        <w:rPr>
          <w:lang w:eastAsia="zh-CN"/>
        </w:rPr>
        <w:t>For</w:t>
      </w:r>
      <w:r>
        <w:rPr>
          <w:lang w:eastAsia="zh-CN"/>
        </w:rPr>
        <w:t xml:space="preserve"> millimeter wave communication and visual light communication which occupy sparse bandwidth could provide large throughput, but encounter severe attenuation when the LOS channel lose</w:t>
      </w:r>
      <w:r w:rsidR="00F23FB3">
        <w:rPr>
          <w:lang w:eastAsia="zh-CN"/>
        </w:rPr>
        <w:t>s</w:t>
      </w:r>
      <w:r>
        <w:rPr>
          <w:lang w:eastAsia="zh-CN"/>
        </w:rPr>
        <w:t>. While compared with traditional 802.11b transmission, which function currently on crowded bandwidth, having more robustness for its physical</w:t>
      </w:r>
      <w:r w:rsidR="004773E1">
        <w:rPr>
          <w:lang w:eastAsia="zh-CN"/>
        </w:rPr>
        <w:t xml:space="preserve"> </w:t>
      </w:r>
      <w:r w:rsidR="00180855">
        <w:rPr>
          <w:lang w:eastAsia="zh-CN"/>
        </w:rPr>
        <w:t>layer characteris</w:t>
      </w:r>
      <w:r w:rsidR="0011752C">
        <w:rPr>
          <w:lang w:eastAsia="zh-CN"/>
        </w:rPr>
        <w:t>tics</w:t>
      </w:r>
      <w:r w:rsidR="004773E1">
        <w:rPr>
          <w:lang w:eastAsia="zh-CN"/>
        </w:rPr>
        <w:t xml:space="preserve"> and good design for frame transmiss</w:t>
      </w:r>
      <w:r w:rsidR="00192C49">
        <w:rPr>
          <w:lang w:eastAsia="zh-CN"/>
        </w:rPr>
        <w:t>ion</w:t>
      </w:r>
      <w:bookmarkStart w:id="0" w:name="_GoBack"/>
      <w:bookmarkEnd w:id="0"/>
      <w:r w:rsidR="00192C49">
        <w:rPr>
          <w:lang w:eastAsia="zh-CN"/>
        </w:rPr>
        <w:t xml:space="preserve">. To make up for </w:t>
      </w:r>
      <w:r w:rsidR="00CF1C42">
        <w:rPr>
          <w:lang w:eastAsia="zh-CN"/>
        </w:rPr>
        <w:t xml:space="preserve">both </w:t>
      </w:r>
      <w:r w:rsidR="00192C49">
        <w:rPr>
          <w:lang w:eastAsia="zh-CN"/>
        </w:rPr>
        <w:t>the shortness, we could combine the data stream initially on each link to multi-link transmission, thus share the advantages among the aggregated data link diversity</w:t>
      </w:r>
      <w:r w:rsidR="005679F6">
        <w:rPr>
          <w:lang w:eastAsia="zh-CN"/>
        </w:rPr>
        <w:t>: robustness provided by 802.11, throughput provided by sparse bandwidth with VLC or millimeter wave communication</w:t>
      </w:r>
      <w:r w:rsidR="00192C49">
        <w:rPr>
          <w:lang w:eastAsia="zh-CN"/>
        </w:rPr>
        <w:t>. An algorithm, or protocol should be put forward for the design</w:t>
      </w:r>
      <w:r w:rsidR="00DB3CD1">
        <w:rPr>
          <w:lang w:eastAsia="zh-CN"/>
        </w:rPr>
        <w:t>, reallocating</w:t>
      </w:r>
      <w:r w:rsidR="00192C49">
        <w:rPr>
          <w:lang w:eastAsia="zh-CN"/>
        </w:rPr>
        <w:t xml:space="preserve"> the </w:t>
      </w:r>
      <w:r w:rsidR="00DB3CD1">
        <w:rPr>
          <w:lang w:eastAsia="zh-CN"/>
        </w:rPr>
        <w:t xml:space="preserve">data stream into different data link according to their performance. The performance metric should be linear, with bandwidth, </w:t>
      </w:r>
      <w:r w:rsidR="00C344E8">
        <w:rPr>
          <w:lang w:eastAsia="zh-CN"/>
        </w:rPr>
        <w:t xml:space="preserve">propagation delay, </w:t>
      </w:r>
      <w:r w:rsidR="00A02537">
        <w:rPr>
          <w:lang w:eastAsia="zh-CN"/>
        </w:rPr>
        <w:t>protocol differences</w:t>
      </w:r>
      <w:r w:rsidR="00C344E8">
        <w:rPr>
          <w:lang w:eastAsia="zh-CN"/>
        </w:rPr>
        <w:t xml:space="preserve"> into consideration. </w:t>
      </w:r>
      <w:r w:rsidR="002D3E65">
        <w:rPr>
          <w:lang w:eastAsia="zh-CN"/>
        </w:rPr>
        <w:t xml:space="preserve">In this article, </w:t>
      </w:r>
      <w:r w:rsidR="00C344E8">
        <w:rPr>
          <w:lang w:eastAsia="zh-CN"/>
        </w:rPr>
        <w:t>a queueing system model assumption</w:t>
      </w:r>
      <w:r w:rsidR="002D3E65">
        <w:rPr>
          <w:lang w:eastAsia="zh-CN"/>
        </w:rPr>
        <w:t xml:space="preserve"> is </w:t>
      </w:r>
      <w:r w:rsidR="002D3E65">
        <w:rPr>
          <w:rFonts w:hint="eastAsia"/>
          <w:lang w:eastAsia="zh-CN"/>
        </w:rPr>
        <w:t>propose</w:t>
      </w:r>
      <w:r w:rsidR="002D3E65">
        <w:rPr>
          <w:lang w:eastAsia="zh-CN"/>
        </w:rPr>
        <w:t xml:space="preserve">d </w:t>
      </w:r>
      <w:r w:rsidR="00B2318C">
        <w:rPr>
          <w:lang w:eastAsia="zh-CN"/>
        </w:rPr>
        <w:t xml:space="preserve">for </w:t>
      </w:r>
      <w:r w:rsidR="00C344E8">
        <w:rPr>
          <w:lang w:eastAsia="zh-CN"/>
        </w:rPr>
        <w:t>each data link to estimat</w:t>
      </w:r>
      <w:r w:rsidR="004317F7">
        <w:rPr>
          <w:lang w:eastAsia="zh-CN"/>
        </w:rPr>
        <w:t>e the end-to-end delay, and adapt</w:t>
      </w:r>
      <w:r w:rsidR="00C344E8">
        <w:rPr>
          <w:lang w:eastAsia="zh-CN"/>
        </w:rPr>
        <w:t xml:space="preserve"> load di</w:t>
      </w:r>
      <w:r w:rsidR="002D3E65">
        <w:rPr>
          <w:lang w:eastAsia="zh-CN"/>
        </w:rPr>
        <w:t>stributing policy based on</w:t>
      </w:r>
      <w:r w:rsidR="00B2318C">
        <w:rPr>
          <w:lang w:eastAsia="zh-CN"/>
        </w:rPr>
        <w:t xml:space="preserve"> that.</w:t>
      </w:r>
    </w:p>
    <w:p w:rsidR="00FF0D52" w:rsidRDefault="00C344E8" w:rsidP="00FF0D52">
      <w:pPr>
        <w:pStyle w:val="IMSBodyText"/>
        <w:tabs>
          <w:tab w:val="left" w:pos="360"/>
        </w:tabs>
      </w:pPr>
      <w:r>
        <w:t>The rest of the paper is organized as follows: Section</w:t>
      </w:r>
      <w:r w:rsidR="008B71D8">
        <w:t xml:space="preserve"> II </w:t>
      </w:r>
      <w:r>
        <w:t>formulate the problem into detail and elaborate the queueing system model; in Section</w:t>
      </w:r>
      <w:r w:rsidR="008B71D8">
        <w:t xml:space="preserve"> III</w:t>
      </w:r>
      <w:r>
        <w:t>, we focus on the minimax optimization problem in section II and give a</w:t>
      </w:r>
      <w:r w:rsidR="005664A5">
        <w:t>n</w:t>
      </w:r>
      <w:r>
        <w:t xml:space="preserve"> approximated solution; in Section IV</w:t>
      </w:r>
      <w:r w:rsidR="008B71D8">
        <w:t xml:space="preserve"> </w:t>
      </w:r>
      <w:r>
        <w:t xml:space="preserve">some simulation and general results are </w:t>
      </w:r>
      <w:r>
        <w:t>presented</w:t>
      </w:r>
      <w:r w:rsidR="00431E97">
        <w:t>; related work will be given in section V and draw the conclusion in section VI.</w:t>
      </w:r>
    </w:p>
    <w:p w:rsidR="00602FC7" w:rsidRDefault="008B71D8" w:rsidP="006F227B">
      <w:pPr>
        <w:pStyle w:val="IMSHeading1"/>
        <w:numPr>
          <w:ilvl w:val="0"/>
          <w:numId w:val="1"/>
        </w:numPr>
        <w:ind w:left="0"/>
      </w:pPr>
      <w:r w:rsidRPr="006F227B">
        <w:rPr>
          <w:rFonts w:eastAsiaTheme="minorEastAsia"/>
        </w:rPr>
        <w:t>problem formulation</w:t>
      </w:r>
      <w:r w:rsidR="00D8124B">
        <w:tab/>
      </w:r>
    </w:p>
    <w:p w:rsidR="00602FC7" w:rsidRDefault="00107989" w:rsidP="00602FC7">
      <w:pPr>
        <w:pStyle w:val="IMSBodyText"/>
        <w:keepNext/>
        <w:ind w:firstLine="180"/>
      </w:pPr>
      <w:r>
        <w:t>At first, Kendall’s notation for queuei</w:t>
      </w:r>
      <w:r w:rsidR="005D5D45">
        <w:t xml:space="preserve">ng system should be introduced. A queueing process is generally combined by two stochastic process, called </w:t>
      </w:r>
      <w:r w:rsidR="005D5D45" w:rsidRPr="005D5D45">
        <w:rPr>
          <w:i/>
        </w:rPr>
        <w:t>arrival proces</w:t>
      </w:r>
      <w:r w:rsidR="005D5D45">
        <w:t xml:space="preserve">s and </w:t>
      </w:r>
      <w:r w:rsidR="005D5D45" w:rsidRPr="005D5D45">
        <w:rPr>
          <w:i/>
        </w:rPr>
        <w:t>service process</w:t>
      </w:r>
      <w:r w:rsidR="005D5D45">
        <w:t xml:space="preserve">. </w:t>
      </w:r>
      <w:r w:rsidR="00BA4498">
        <w:t xml:space="preserve">For </w:t>
      </w:r>
      <w:r w:rsidR="00662643">
        <w:t>Kendall’s notation</w:t>
      </w:r>
      <w:r w:rsidR="00BA4498">
        <w:t>,</w:t>
      </w:r>
      <w:r w:rsidR="00662643">
        <w:t xml:space="preserve"> A/B/s, respectively taken as Arrival Process, Service Process interval time random variable, and the service counter number</w:t>
      </w:r>
      <w:r w:rsidR="00E12C31">
        <w:t xml:space="preserve"> for the queue</w:t>
      </w:r>
      <w:r w:rsidR="00662643">
        <w:t>.</w:t>
      </w:r>
      <w:r w:rsidR="00BA4498" w:rsidRPr="00BA4498">
        <w:t xml:space="preserve"> </w:t>
      </w:r>
      <w:r w:rsidR="00BA4498">
        <w:t xml:space="preserve">The </w:t>
      </w:r>
      <w:r w:rsidR="0065774C">
        <w:rPr>
          <w:rFonts w:hint="eastAsia"/>
          <w:lang w:eastAsia="zh-CN"/>
        </w:rPr>
        <w:t>acronym</w:t>
      </w:r>
      <w:r w:rsidR="00BA4498">
        <w:t>, ‘M’ means Exponential distribution, ‘D’ means deterministic distribution (non-stochastic).</w:t>
      </w:r>
    </w:p>
    <w:p w:rsidR="00422B21" w:rsidRDefault="003E4FC9" w:rsidP="003E4FC9">
      <w:pPr>
        <w:pStyle w:val="IMSBodyText"/>
        <w:keepNext/>
        <w:ind w:firstLine="180"/>
      </w:pPr>
      <w:r>
        <w:t>The queueing theory is used in approximate estimation of the performance of each data link, for the reason that the policy adapted is carried out over the protocol implementation layer, which means we could not grasp the exact information about how busy the link is. Queueing theory give us a good estimate on the average queueing time for each ‘income’, thus we could adapt the policy in the right.</w:t>
      </w:r>
      <w:r w:rsidRPr="003E4FC9">
        <w:t xml:space="preserve"> </w:t>
      </w:r>
    </w:p>
    <w:p w:rsidR="00D005C6" w:rsidRPr="00D005C6" w:rsidRDefault="002F527E" w:rsidP="00D005C6">
      <w:pPr>
        <w:pStyle w:val="IMSHeading2"/>
      </w:pPr>
      <w:r>
        <w:t>Proposed model</w:t>
      </w:r>
    </w:p>
    <w:p w:rsidR="003E4FC9" w:rsidRPr="00D269A8" w:rsidRDefault="003E4FC9" w:rsidP="003E4FC9">
      <w:pPr>
        <w:pStyle w:val="IMSBodyText"/>
        <w:keepNext/>
        <w:ind w:firstLine="180"/>
      </w:pPr>
      <w:r>
        <w:t>The overall model is given in Fig.1.</w:t>
      </w:r>
      <w:r w:rsidR="00D269A8">
        <w:t xml:space="preserve"> In the figure, the whole transmission process is combined by two part of queueing system. The first part, A/D/1, represents the </w:t>
      </w:r>
      <w:r w:rsidR="00D269A8">
        <w:rPr>
          <w:i/>
        </w:rPr>
        <w:t>source controller</w:t>
      </w:r>
      <w:r w:rsidR="00D269A8">
        <w:t>, which aggregate the data together and taking the arrival interval as</w:t>
      </w:r>
      <w:r w:rsidR="001302C7">
        <w:t xml:space="preserve"> a </w:t>
      </w:r>
      <w:r w:rsidR="001302C7">
        <w:rPr>
          <w:rFonts w:hint="eastAsia"/>
          <w:lang w:eastAsia="zh-CN"/>
        </w:rPr>
        <w:t>ge</w:t>
      </w:r>
      <w:r w:rsidR="001302C7">
        <w:t>neral distribution process. The second part is constituted by a series of paralleled D/M/1 system which function as the estimation of the data link, simply assuming the service departure process as exponential distribution, without memory.</w:t>
      </w:r>
    </w:p>
    <w:p w:rsidR="00BE2638" w:rsidRDefault="004B243F" w:rsidP="00F2239A">
      <w:pPr>
        <w:pStyle w:val="IMSBodyText"/>
        <w:keepNext/>
        <w:ind w:firstLine="0"/>
      </w:pPr>
      <w:r>
        <w:t xml:space="preserve">The well-marked ‘D’, deterministic process, is placed near the first joint. That means </w:t>
      </w:r>
      <w:r w:rsidR="000B5721">
        <w:t xml:space="preserve">when the load distribution policy is made at that joint, the income to it and the outcome form it, is determined, and that decrease the randomness of the queueing system. But with the randomness of the paralleled exponential service interval, the rearranged arrival to the </w:t>
      </w:r>
      <w:r w:rsidR="000B5721">
        <w:rPr>
          <w:i/>
        </w:rPr>
        <w:t>resemble</w:t>
      </w:r>
      <w:r w:rsidR="00BE2638">
        <w:rPr>
          <w:i/>
        </w:rPr>
        <w:t>r</w:t>
      </w:r>
      <w:r w:rsidR="000B5721">
        <w:rPr>
          <w:i/>
        </w:rPr>
        <w:t xml:space="preserve"> </w:t>
      </w:r>
      <w:r w:rsidR="000B5721">
        <w:t>would have reordering problem</w:t>
      </w:r>
      <w:r w:rsidR="00BE2638">
        <w:t xml:space="preserve">. </w:t>
      </w:r>
    </w:p>
    <w:p w:rsidR="0022610A" w:rsidRPr="0022610A" w:rsidRDefault="009A65C7" w:rsidP="000B5721">
      <w:pPr>
        <w:pStyle w:val="IMSBodyText"/>
        <w:keepNext/>
        <w:ind w:firstLine="180"/>
        <w:rPr>
          <w:lang w:eastAsia="zh-CN"/>
        </w:rPr>
      </w:pPr>
      <w:r>
        <w:t>The</w:t>
      </w:r>
      <w:r w:rsidR="00BE2638">
        <w:t xml:space="preserve"> consideration of reordering, </w:t>
      </w:r>
      <w:r>
        <w:t xml:space="preserve">will </w:t>
      </w:r>
      <w:r w:rsidR="00BE2638">
        <w:t xml:space="preserve">introduce </w:t>
      </w:r>
      <w:r w:rsidR="00700C99">
        <w:t>an</w:t>
      </w:r>
      <w:r w:rsidR="00BE2638">
        <w:t xml:space="preserve"> </w:t>
      </w:r>
      <w:r w:rsidR="00700C99">
        <w:t xml:space="preserve">instinct thought that the end-to-end delay, which mainly affect the throughput, </w:t>
      </w:r>
      <w:r>
        <w:t xml:space="preserve">could be regarded </w:t>
      </w:r>
      <w:r w:rsidR="00554B23">
        <w:t xml:space="preserve">as </w:t>
      </w:r>
      <w:r w:rsidR="00554B23">
        <w:rPr>
          <w:lang w:eastAsia="zh-CN"/>
        </w:rPr>
        <w:t xml:space="preserve">the </w:t>
      </w:r>
      <w:r w:rsidR="00BA1160">
        <w:rPr>
          <w:lang w:eastAsia="zh-CN"/>
        </w:rPr>
        <w:t xml:space="preserve">time until </w:t>
      </w:r>
      <w:r w:rsidR="00554B23">
        <w:rPr>
          <w:lang w:eastAsia="zh-CN"/>
        </w:rPr>
        <w:t>last segment coming into the reassembler.</w:t>
      </w:r>
      <w:r w:rsidR="00BA1160">
        <w:rPr>
          <w:lang w:eastAsia="zh-CN"/>
        </w:rPr>
        <w:t xml:space="preserve"> </w:t>
      </w:r>
      <w:r w:rsidR="0022610A">
        <w:rPr>
          <w:lang w:eastAsia="zh-CN"/>
        </w:rPr>
        <w:t xml:space="preserve">And this leads to a simple optimization representation: </w:t>
      </w:r>
    </w:p>
    <w:p w:rsidR="00F2239A" w:rsidRDefault="0065532E" w:rsidP="00136CD9">
      <w:pPr>
        <w:pStyle w:val="IMSBodyText"/>
        <w:keepNext/>
        <w:spacing w:line="240" w:lineRule="auto"/>
        <w:ind w:left="720" w:firstLine="720"/>
        <w:jc w:val="center"/>
        <w:rPr>
          <w:lang w:eastAsia="zh-CN"/>
        </w:rPr>
      </w:pPr>
      <m:oMath>
        <m:sSub>
          <m:sSubPr>
            <m:ctrlPr>
              <w:rPr>
                <w:rFonts w:ascii="Cambria Math" w:hAnsi="Cambria Math" w:cs="Times New Roman"/>
                <w:i/>
                <w:iCs/>
                <w:sz w:val="24"/>
                <w:szCs w:val="20"/>
                <w:lang w:eastAsia="zh-CN"/>
              </w:rPr>
            </m:ctrlPr>
          </m:sSubPr>
          <m:e>
            <m:r>
              <w:rPr>
                <w:rFonts w:ascii="Cambria Math" w:hAnsi="Cambria Math" w:cs="Times New Roman"/>
                <w:sz w:val="24"/>
                <w:szCs w:val="20"/>
                <w:lang w:eastAsia="zh-CN"/>
              </w:rPr>
              <m:t>min</m:t>
            </m:r>
          </m:e>
          <m:sub>
            <m:sSub>
              <m:sSubPr>
                <m:ctrlPr>
                  <w:rPr>
                    <w:rFonts w:ascii="Cambria Math" w:hAnsi="Cambria Math" w:cs="Times New Roman"/>
                    <w:i/>
                    <w:iCs/>
                    <w:sz w:val="24"/>
                    <w:szCs w:val="20"/>
                    <w:lang w:eastAsia="zh-CN"/>
                  </w:rPr>
                </m:ctrlPr>
              </m:sSubPr>
              <m:e>
                <m:r>
                  <w:rPr>
                    <w:rFonts w:ascii="Cambria Math" w:hAnsi="Cambria Math" w:cs="Times New Roman"/>
                    <w:sz w:val="24"/>
                    <w:szCs w:val="20"/>
                    <w:lang w:eastAsia="zh-CN"/>
                  </w:rPr>
                  <m:t>β</m:t>
                </m:r>
              </m:e>
              <m:sub>
                <m:r>
                  <w:rPr>
                    <w:rFonts w:ascii="Cambria Math" w:hAnsi="Cambria Math" w:cs="Times New Roman"/>
                    <w:sz w:val="24"/>
                    <w:szCs w:val="20"/>
                    <w:lang w:eastAsia="zh-CN"/>
                  </w:rPr>
                  <m:t>i</m:t>
                </m:r>
              </m:sub>
            </m:sSub>
          </m:sub>
        </m:sSub>
        <m:r>
          <w:rPr>
            <w:rFonts w:ascii="Cambria Math" w:hAnsi="Cambria Math" w:cs="Times New Roman"/>
            <w:sz w:val="24"/>
            <w:szCs w:val="20"/>
            <w:lang w:eastAsia="zh-CN"/>
          </w:rPr>
          <m:t>{</m:t>
        </m:r>
        <m:sSub>
          <m:sSubPr>
            <m:ctrlPr>
              <w:rPr>
                <w:rFonts w:ascii="Cambria Math" w:hAnsi="Cambria Math" w:cs="Times New Roman"/>
                <w:i/>
                <w:iCs/>
                <w:sz w:val="24"/>
                <w:szCs w:val="20"/>
                <w:lang w:eastAsia="zh-CN"/>
              </w:rPr>
            </m:ctrlPr>
          </m:sSubPr>
          <m:e>
            <m:r>
              <w:rPr>
                <w:rFonts w:ascii="Cambria Math" w:hAnsi="Cambria Math" w:cs="Times New Roman"/>
                <w:sz w:val="24"/>
                <w:szCs w:val="20"/>
                <w:lang w:eastAsia="zh-CN"/>
              </w:rPr>
              <m:t>max</m:t>
            </m:r>
          </m:e>
          <m:sub>
            <m:r>
              <w:rPr>
                <w:rFonts w:ascii="Cambria Math" w:hAnsi="Cambria Math" w:cs="Times New Roman"/>
                <w:sz w:val="24"/>
                <w:szCs w:val="20"/>
                <w:lang w:eastAsia="zh-CN"/>
              </w:rPr>
              <m:t>i</m:t>
            </m:r>
          </m:sub>
        </m:sSub>
        <m:r>
          <w:rPr>
            <w:rFonts w:ascii="Cambria Math" w:hAnsi="Cambria Math" w:cs="Times New Roman"/>
            <w:sz w:val="24"/>
            <w:szCs w:val="20"/>
            <w:lang w:eastAsia="zh-CN"/>
          </w:rPr>
          <m:t>{</m:t>
        </m:r>
        <m:sSub>
          <m:sSubPr>
            <m:ctrlPr>
              <w:rPr>
                <w:rFonts w:ascii="Cambria Math" w:hAnsi="Cambria Math" w:cs="Times New Roman"/>
                <w:i/>
                <w:iCs/>
                <w:sz w:val="24"/>
                <w:szCs w:val="20"/>
                <w:lang w:eastAsia="zh-CN"/>
              </w:rPr>
            </m:ctrlPr>
          </m:sSubPr>
          <m:e>
            <m:acc>
              <m:accPr>
                <m:chr m:val="̅"/>
                <m:ctrlPr>
                  <w:rPr>
                    <w:rFonts w:ascii="Cambria Math" w:hAnsi="Cambria Math" w:cs="Times New Roman"/>
                    <w:i/>
                    <w:iCs/>
                    <w:sz w:val="24"/>
                    <w:szCs w:val="20"/>
                    <w:lang w:eastAsia="zh-CN"/>
                  </w:rPr>
                </m:ctrlPr>
              </m:accPr>
              <m:e>
                <m:sSub>
                  <m:sSubPr>
                    <m:ctrlPr>
                      <w:rPr>
                        <w:rFonts w:ascii="Cambria Math" w:hAnsi="Cambria Math" w:cs="Times New Roman"/>
                        <w:i/>
                        <w:iCs/>
                        <w:sz w:val="24"/>
                        <w:szCs w:val="20"/>
                        <w:lang w:eastAsia="zh-CN"/>
                      </w:rPr>
                    </m:ctrlPr>
                  </m:sSubPr>
                  <m:e>
                    <m:r>
                      <w:rPr>
                        <w:rFonts w:ascii="Cambria Math" w:hAnsi="Cambria Math" w:cs="Times New Roman"/>
                        <w:sz w:val="24"/>
                        <w:szCs w:val="20"/>
                        <w:lang w:eastAsia="zh-CN"/>
                      </w:rPr>
                      <m:t>W</m:t>
                    </m:r>
                  </m:e>
                  <m:sub>
                    <m:r>
                      <w:rPr>
                        <w:rFonts w:ascii="Cambria Math" w:hAnsi="Cambria Math" w:cs="Times New Roman"/>
                        <w:sz w:val="24"/>
                        <w:szCs w:val="20"/>
                        <w:lang w:eastAsia="zh-CN"/>
                      </w:rPr>
                      <m:t>k</m:t>
                    </m:r>
                  </m:sub>
                </m:sSub>
              </m:e>
            </m:acc>
          </m:e>
          <m:sub>
            <m:r>
              <w:rPr>
                <w:rFonts w:ascii="Cambria Math" w:hAnsi="Cambria Math" w:cs="Times New Roman"/>
                <w:sz w:val="24"/>
                <w:szCs w:val="20"/>
                <w:lang w:eastAsia="zh-CN"/>
              </w:rPr>
              <m:t>i</m:t>
            </m:r>
          </m:sub>
        </m:sSub>
        <m:r>
          <w:rPr>
            <w:rFonts w:ascii="Cambria Math" w:hAnsi="Cambria Math" w:cs="Times New Roman"/>
            <w:sz w:val="24"/>
            <w:szCs w:val="20"/>
            <w:lang w:eastAsia="zh-CN"/>
          </w:rPr>
          <m:t>}}</m:t>
        </m:r>
      </m:oMath>
      <w:r w:rsidR="0022610A" w:rsidRPr="00AC07F8">
        <w:rPr>
          <w:iCs/>
          <w:sz w:val="24"/>
          <w:szCs w:val="20"/>
          <w:lang w:eastAsia="zh-CN"/>
        </w:rPr>
        <w:t xml:space="preserve"> </w:t>
      </w:r>
      <w:r w:rsidR="0022610A" w:rsidRPr="00AC07F8">
        <w:rPr>
          <w:iCs/>
          <w:szCs w:val="20"/>
          <w:lang w:eastAsia="zh-CN"/>
        </w:rPr>
        <w:tab/>
      </w:r>
      <w:r w:rsidR="0022610A">
        <w:rPr>
          <w:iCs/>
          <w:lang w:eastAsia="zh-CN"/>
        </w:rPr>
        <w:tab/>
        <w:t>(1)</w:t>
      </w:r>
    </w:p>
    <w:p w:rsidR="00F70486" w:rsidRDefault="00136CD9" w:rsidP="00136CD9">
      <w:pPr>
        <w:pStyle w:val="IMSBodyText"/>
        <w:keepNext/>
        <w:ind w:firstLine="0"/>
        <w:rPr>
          <w:rFonts w:cs="Times New Roman"/>
          <w:lang w:eastAsia="zh-CN"/>
        </w:rPr>
      </w:pPr>
      <w:r w:rsidRPr="00136CD9">
        <w:rPr>
          <w:rFonts w:cs="Times New Roman"/>
          <w:lang w:eastAsia="zh-CN"/>
        </w:rPr>
        <w:t xml:space="preserve">Where </w:t>
      </w:r>
      <m:oMath>
        <m:sSub>
          <m:sSubPr>
            <m:ctrlPr>
              <w:rPr>
                <w:rFonts w:ascii="Cambria Math" w:hAnsi="Cambria Math" w:cs="Times New Roman"/>
                <w:i/>
                <w:iCs/>
                <w:szCs w:val="20"/>
                <w:lang w:eastAsia="zh-CN"/>
              </w:rPr>
            </m:ctrlPr>
          </m:sSubPr>
          <m:e>
            <m:r>
              <w:rPr>
                <w:rFonts w:ascii="Cambria Math" w:hAnsi="Cambria Math" w:cs="Times New Roman"/>
                <w:szCs w:val="20"/>
                <w:lang w:eastAsia="zh-CN"/>
              </w:rPr>
              <m:t>β</m:t>
            </m:r>
          </m:e>
          <m:sub>
            <m:r>
              <w:rPr>
                <w:rFonts w:ascii="Cambria Math" w:hAnsi="Cambria Math" w:cs="Times New Roman"/>
                <w:szCs w:val="20"/>
                <w:lang w:eastAsia="zh-CN"/>
              </w:rPr>
              <m:t>i</m:t>
            </m:r>
          </m:sub>
        </m:sSub>
      </m:oMath>
      <w:r>
        <w:rPr>
          <w:rFonts w:cs="Times New Roman"/>
          <w:iCs/>
          <w:szCs w:val="20"/>
          <w:lang w:eastAsia="zh-CN"/>
        </w:rPr>
        <w:t xml:space="preserve"> represent the allocated portion for i-th link.</w:t>
      </w:r>
      <w:r>
        <w:rPr>
          <w:rFonts w:cs="Times New Roman"/>
          <w:lang w:eastAsia="zh-CN"/>
        </w:rPr>
        <w:t xml:space="preserve"> </w:t>
      </w:r>
    </w:p>
    <w:p w:rsidR="00F70486" w:rsidRDefault="00F70486" w:rsidP="00136CD9">
      <w:pPr>
        <w:pStyle w:val="IMSBodyText"/>
        <w:keepNext/>
        <w:ind w:firstLine="0"/>
        <w:rPr>
          <w:rFonts w:cs="Times New Roman"/>
          <w:lang w:eastAsia="zh-CN"/>
        </w:rPr>
      </w:pPr>
      <w:r>
        <w:rPr>
          <w:rFonts w:cs="Times New Roman"/>
          <w:lang w:eastAsia="zh-CN"/>
        </w:rPr>
        <w:t xml:space="preserve">The simple thought that </w:t>
      </w:r>
      <w:r>
        <w:rPr>
          <w:rFonts w:cs="Times New Roman"/>
          <w:i/>
          <w:lang w:eastAsia="zh-CN"/>
        </w:rPr>
        <w:t xml:space="preserve">maximum </w:t>
      </w:r>
      <w:r>
        <w:rPr>
          <w:rFonts w:cs="Times New Roman"/>
          <w:lang w:eastAsia="zh-CN"/>
        </w:rPr>
        <w:t>of the average waiting time</w:t>
      </w:r>
      <w:r w:rsidR="00AF2461">
        <w:rPr>
          <w:rFonts w:cs="Times New Roman"/>
          <w:lang w:eastAsia="zh-CN"/>
        </w:rPr>
        <w:t xml:space="preserve"> </w:t>
      </w:r>
    </w:p>
    <w:p w:rsidR="003E4FC9" w:rsidRDefault="00646A6A" w:rsidP="00F70486">
      <w:pPr>
        <w:pStyle w:val="IMSBodyText"/>
        <w:keepNext/>
        <w:ind w:firstLine="0"/>
        <w:rPr>
          <w:rFonts w:cs="Times New Roman"/>
          <w:lang w:eastAsia="zh-CN"/>
        </w:rPr>
      </w:pPr>
      <w:r>
        <w:rPr>
          <w:noProof/>
        </w:rPr>
        <w:lastRenderedPageBreak/>
        <mc:AlternateContent>
          <mc:Choice Requires="wps">
            <w:drawing>
              <wp:anchor distT="0" distB="0" distL="114300" distR="114300" simplePos="0" relativeHeight="251668992" behindDoc="1" locked="0" layoutInCell="1" allowOverlap="1" wp14:anchorId="3C27619F" wp14:editId="4DD8E85A">
                <wp:simplePos x="0" y="0"/>
                <wp:positionH relativeFrom="column">
                  <wp:posOffset>1905</wp:posOffset>
                </wp:positionH>
                <wp:positionV relativeFrom="paragraph">
                  <wp:posOffset>2978150</wp:posOffset>
                </wp:positionV>
                <wp:extent cx="6616700" cy="234950"/>
                <wp:effectExtent l="0" t="0" r="0" b="0"/>
                <wp:wrapTight wrapText="bothSides">
                  <wp:wrapPolygon edited="0">
                    <wp:start x="0" y="0"/>
                    <wp:lineTo x="0" y="19265"/>
                    <wp:lineTo x="21517" y="19265"/>
                    <wp:lineTo x="21517" y="0"/>
                    <wp:lineTo x="0" y="0"/>
                  </wp:wrapPolygon>
                </wp:wrapTight>
                <wp:docPr id="3" name="文本框 3"/>
                <wp:cNvGraphicFramePr/>
                <a:graphic xmlns:a="http://schemas.openxmlformats.org/drawingml/2006/main">
                  <a:graphicData uri="http://schemas.microsoft.com/office/word/2010/wordprocessingShape">
                    <wps:wsp>
                      <wps:cNvSpPr txBox="1"/>
                      <wps:spPr>
                        <a:xfrm>
                          <a:off x="0" y="0"/>
                          <a:ext cx="6616700" cy="234950"/>
                        </a:xfrm>
                        <a:prstGeom prst="rect">
                          <a:avLst/>
                        </a:prstGeom>
                        <a:solidFill>
                          <a:prstClr val="white"/>
                        </a:solidFill>
                        <a:ln>
                          <a:noFill/>
                        </a:ln>
                      </wps:spPr>
                      <wps:txbx>
                        <w:txbxContent>
                          <w:p w:rsidR="00646A6A" w:rsidRDefault="00646A6A" w:rsidP="00646A6A">
                            <w:pPr>
                              <w:pStyle w:val="IMSFigureCaption"/>
                              <w:spacing w:before="0"/>
                            </w:pPr>
                            <w:r>
                              <w:t>Fig. 2</w:t>
                            </w:r>
                            <w:r w:rsidRPr="00332AFA">
                              <w:t>.</w:t>
                            </w:r>
                            <w:r>
                              <w:tab/>
                              <w:t>Polynomial fit for transcendental equation (left) and standard error analysis (right)</w:t>
                            </w:r>
                          </w:p>
                          <w:p w:rsidR="00646A6A" w:rsidRPr="001A111E" w:rsidRDefault="00646A6A" w:rsidP="00646A6A">
                            <w:pPr>
                              <w:pStyle w:val="a3"/>
                              <w:rPr>
                                <w:rFonts w:ascii="Times New Roman" w:hAnsi="Times New Roman"/>
                                <w:noProof/>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27619F" id="_x0000_t202" coordsize="21600,21600" o:spt="202" path="m,l,21600r21600,l21600,xe">
                <v:stroke joinstyle="miter"/>
                <v:path gradientshapeok="t" o:connecttype="rect"/>
              </v:shapetype>
              <v:shape id="文本框 3" o:spid="_x0000_s1026" type="#_x0000_t202" style="position:absolute;left:0;text-align:left;margin-left:.15pt;margin-top:234.5pt;width:521pt;height:18.5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" stroked="f">
                <v:textbox inset="0,0,0,0">
                  <w:txbxContent>
                    <w:p w:rsidR="00646A6A" w:rsidRDefault="00646A6A" w:rsidP="00646A6A">
                      <w:pPr>
                        <w:pStyle w:val="IMSFigureCaption"/>
                        <w:spacing w:before="0"/>
                      </w:pPr>
                      <w:r>
                        <w:t>Fig. 2</w:t>
                      </w:r>
                      <w:r w:rsidRPr="00332AFA">
                        <w:t>.</w:t>
                      </w:r>
                      <w:r>
                        <w:tab/>
                        <w:t>Polynomial fit for transcendental equation (left) and standard error analysis (right)</w:t>
                      </w:r>
                    </w:p>
                    <w:p w:rsidR="00646A6A" w:rsidRPr="001A111E" w:rsidRDefault="00646A6A" w:rsidP="00646A6A">
                      <w:pPr>
                        <w:pStyle w:val="a3"/>
                        <w:rPr>
                          <w:rFonts w:ascii="Times New Roman" w:hAnsi="Times New Roman"/>
                          <w:noProof/>
                          <w:sz w:val="20"/>
                        </w:rPr>
                      </w:pPr>
                    </w:p>
                  </w:txbxContent>
                </v:textbox>
                <w10:wrap type="tight"/>
              </v:shape>
            </w:pict>
          </mc:Fallback>
        </mc:AlternateContent>
      </w:r>
      <w:r w:rsidRPr="00893739">
        <w:rPr>
          <w:noProof/>
          <w:lang w:eastAsia="zh-CN"/>
        </w:rPr>
        <w:drawing>
          <wp:anchor distT="0" distB="0" distL="114300" distR="114300" simplePos="0" relativeHeight="251664896" behindDoc="1" locked="0" layoutInCell="1" allowOverlap="1" wp14:anchorId="1556AB80" wp14:editId="38FE0912">
            <wp:simplePos x="0" y="0"/>
            <wp:positionH relativeFrom="column">
              <wp:posOffset>1905</wp:posOffset>
            </wp:positionH>
            <wp:positionV relativeFrom="paragraph">
              <wp:posOffset>18415</wp:posOffset>
            </wp:positionV>
            <wp:extent cx="6616700" cy="2900680"/>
            <wp:effectExtent l="0" t="0" r="0" b="0"/>
            <wp:wrapTight wrapText="bothSides">
              <wp:wrapPolygon edited="0">
                <wp:start x="0" y="0"/>
                <wp:lineTo x="0" y="21420"/>
                <wp:lineTo x="21517" y="21420"/>
                <wp:lineTo x="2151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16700" cy="2900680"/>
                    </a:xfrm>
                    <a:prstGeom prst="rect">
                      <a:avLst/>
                    </a:prstGeom>
                  </pic:spPr>
                </pic:pic>
              </a:graphicData>
            </a:graphic>
            <wp14:sizeRelH relativeFrom="margin">
              <wp14:pctWidth>0</wp14:pctWidth>
            </wp14:sizeRelH>
            <wp14:sizeRelV relativeFrom="margin">
              <wp14:pctHeight>0</wp14:pctHeight>
            </wp14:sizeRelV>
          </wp:anchor>
        </w:drawing>
      </w:r>
      <w:r w:rsidR="00F70486">
        <w:rPr>
          <w:rFonts w:cs="Times New Roman"/>
          <w:lang w:eastAsia="zh-CN"/>
        </w:rPr>
        <w:t>in queue representation, implies that we have to segment the data flow</w:t>
      </w:r>
      <w:r w:rsidR="003E1E0A">
        <w:rPr>
          <w:rFonts w:cs="Times New Roman"/>
          <w:lang w:eastAsia="zh-CN"/>
        </w:rPr>
        <w:t xml:space="preserve"> of packets into subtle packets, and thus we are possible to estimate the arrival of a certain data segments.</w:t>
      </w:r>
    </w:p>
    <w:p w:rsidR="00E75C14" w:rsidRDefault="00E75C14" w:rsidP="00E75C14">
      <w:pPr>
        <w:pStyle w:val="IMSBodyText"/>
      </w:pPr>
      <w:r>
        <w:drawing>
          <wp:anchor distT="0" distB="0" distL="114300" distR="114300" simplePos="0" relativeHeight="251656704" behindDoc="1" locked="0" layoutInCell="1" allowOverlap="1" wp14:anchorId="25FB0F54" wp14:editId="2B87DF3C">
            <wp:simplePos x="0" y="0"/>
            <wp:positionH relativeFrom="column">
              <wp:posOffset>-4445</wp:posOffset>
            </wp:positionH>
            <wp:positionV relativeFrom="paragraph">
              <wp:posOffset>781050</wp:posOffset>
            </wp:positionV>
            <wp:extent cx="3195955" cy="1610360"/>
            <wp:effectExtent l="0" t="0" r="4445" b="8890"/>
            <wp:wrapTight wrapText="bothSides">
              <wp:wrapPolygon edited="0">
                <wp:start x="0" y="0"/>
                <wp:lineTo x="0" y="21464"/>
                <wp:lineTo x="21501" y="21464"/>
                <wp:lineTo x="21501"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1610360"/>
                    </a:xfrm>
                    <a:prstGeom prst="rect">
                      <a:avLst/>
                    </a:prstGeom>
                  </pic:spPr>
                </pic:pic>
              </a:graphicData>
            </a:graphic>
          </wp:anchor>
        </w:drawing>
      </w:r>
      <w:r>
        <w:t xml:space="preserve">In summary, for a reasonable method to solve the bandwidth aggregation problem, we chop each packet into </w:t>
      </w:r>
      <w:r w:rsidRPr="00E75C14">
        <w:t>sub-packets</w:t>
      </w:r>
      <w:r>
        <w:t xml:space="preserve"> [2], and estimate each packet arrival with the last arrival sub-packet, via the D/M/1 queueing system assumption.</w:t>
      </w:r>
    </w:p>
    <w:p w:rsidR="00E75C14" w:rsidRPr="003E1E0A" w:rsidRDefault="00E75C14" w:rsidP="00F70486">
      <w:pPr>
        <w:pStyle w:val="IMSBodyText"/>
        <w:keepNext/>
        <w:ind w:firstLine="0"/>
        <w:rPr>
          <w:rFonts w:cs="Times New Roman"/>
          <w:lang w:eastAsia="zh-CN"/>
        </w:rPr>
      </w:pPr>
    </w:p>
    <w:p w:rsidR="003E4FC9" w:rsidRDefault="003E4FC9" w:rsidP="003E4FC9">
      <w:pPr>
        <w:pStyle w:val="IMSFigureCaption"/>
        <w:spacing w:before="0"/>
      </w:pPr>
      <w:r w:rsidRPr="00332AFA">
        <w:t>Fig. 1.</w:t>
      </w:r>
      <w:r>
        <w:tab/>
        <w:t>Overview of the queueing system modeling</w:t>
      </w:r>
    </w:p>
    <w:p w:rsidR="00D005C6" w:rsidRDefault="00D005C6" w:rsidP="00D005C6">
      <w:pPr>
        <w:pStyle w:val="IMSHeading2"/>
      </w:pPr>
      <w:r w:rsidRPr="00D005C6">
        <w:t>Equations</w:t>
      </w:r>
      <w:r w:rsidR="003E4FC9">
        <w:t xml:space="preserve"> elaboration</w:t>
      </w:r>
    </w:p>
    <w:p w:rsidR="00A263D7" w:rsidRDefault="00A263D7" w:rsidP="001078F2">
      <w:pPr>
        <w:pStyle w:val="IMSBodyText"/>
      </w:pPr>
      <w:r>
        <w:t>For a certain data link, the overall delay could be expressed in the general form as the network definition:</w:t>
      </w:r>
    </w:p>
    <w:p w:rsidR="00A263D7" w:rsidRDefault="00AC07F8" w:rsidP="00AC07F8">
      <w:pPr>
        <w:pStyle w:val="IMSBodyText"/>
        <w:keepNext/>
        <w:spacing w:line="240" w:lineRule="auto"/>
        <w:ind w:firstLine="0"/>
        <w:jc w:val="left"/>
        <w:rPr>
          <w:lang w:eastAsia="zh-CN"/>
        </w:rPr>
      </w:pPr>
      <w:r>
        <w:rPr>
          <w:iCs/>
          <w:sz w:val="24"/>
          <w:lang w:eastAsia="zh-CN"/>
        </w:rPr>
        <w:t xml:space="preserve">   </w:t>
      </w:r>
      <m:oMath>
        <m:sSub>
          <m:sSubPr>
            <m:ctrlPr>
              <w:rPr>
                <w:rFonts w:ascii="Cambria Math" w:hAnsi="Cambria Math"/>
                <w:iCs/>
                <w:sz w:val="24"/>
                <w:lang w:eastAsia="zh-CN"/>
              </w:rPr>
            </m:ctrlPr>
          </m:sSubPr>
          <m:e>
            <m:r>
              <w:rPr>
                <w:rFonts w:ascii="Cambria Math" w:hAnsi="Cambria Math"/>
                <w:sz w:val="24"/>
                <w:lang w:eastAsia="zh-CN"/>
              </w:rPr>
              <m:t>D</m:t>
            </m:r>
          </m:e>
          <m:sub>
            <m:r>
              <w:rPr>
                <w:rFonts w:ascii="Cambria Math" w:hAnsi="Cambria Math"/>
                <w:sz w:val="24"/>
                <w:lang w:eastAsia="zh-CN"/>
              </w:rPr>
              <m:t>nodal</m:t>
            </m:r>
          </m:sub>
        </m:sSub>
        <m:r>
          <w:rPr>
            <w:rFonts w:ascii="Cambria Math" w:hAnsi="Cambria Math"/>
            <w:sz w:val="24"/>
            <w:lang w:eastAsia="zh-CN"/>
          </w:rPr>
          <m:t xml:space="preserve">= </m:t>
        </m:r>
        <m:sSub>
          <m:sSubPr>
            <m:ctrlPr>
              <w:rPr>
                <w:rFonts w:ascii="Cambria Math" w:hAnsi="Cambria Math"/>
                <w:i/>
                <w:iCs/>
                <w:sz w:val="24"/>
                <w:lang w:eastAsia="zh-CN"/>
              </w:rPr>
            </m:ctrlPr>
          </m:sSubPr>
          <m:e>
            <m:r>
              <w:rPr>
                <w:rFonts w:ascii="Cambria Math" w:hAnsi="Cambria Math"/>
                <w:sz w:val="24"/>
                <w:lang w:eastAsia="zh-CN"/>
              </w:rPr>
              <m:t>D</m:t>
            </m:r>
          </m:e>
          <m:sub>
            <m:r>
              <w:rPr>
                <w:rFonts w:ascii="Cambria Math" w:hAnsi="Cambria Math"/>
                <w:sz w:val="24"/>
                <w:lang w:eastAsia="zh-CN"/>
              </w:rPr>
              <m:t>proc</m:t>
            </m:r>
          </m:sub>
        </m:sSub>
        <m:r>
          <w:rPr>
            <w:rFonts w:ascii="Cambria Math" w:hAnsi="Cambria Math"/>
            <w:sz w:val="24"/>
            <w:lang w:eastAsia="zh-CN"/>
          </w:rPr>
          <m:t>+</m:t>
        </m:r>
        <m:sSub>
          <m:sSubPr>
            <m:ctrlPr>
              <w:rPr>
                <w:rFonts w:ascii="Cambria Math" w:hAnsi="Cambria Math"/>
                <w:i/>
                <w:iCs/>
                <w:sz w:val="24"/>
                <w:lang w:eastAsia="zh-CN"/>
              </w:rPr>
            </m:ctrlPr>
          </m:sSubPr>
          <m:e>
            <m:r>
              <w:rPr>
                <w:rFonts w:ascii="Cambria Math" w:hAnsi="Cambria Math"/>
                <w:sz w:val="24"/>
                <w:lang w:eastAsia="zh-CN"/>
              </w:rPr>
              <m:t>D</m:t>
            </m:r>
          </m:e>
          <m:sub>
            <m:r>
              <w:rPr>
                <w:rFonts w:ascii="Cambria Math" w:hAnsi="Cambria Math"/>
                <w:sz w:val="24"/>
                <w:lang w:eastAsia="zh-CN"/>
              </w:rPr>
              <m:t>queue</m:t>
            </m:r>
          </m:sub>
        </m:sSub>
        <m:r>
          <w:rPr>
            <w:rFonts w:ascii="Cambria Math" w:hAnsi="Cambria Math"/>
            <w:sz w:val="24"/>
            <w:lang w:eastAsia="zh-CN"/>
          </w:rPr>
          <m:t>+</m:t>
        </m:r>
        <m:sSub>
          <m:sSubPr>
            <m:ctrlPr>
              <w:rPr>
                <w:rFonts w:ascii="Cambria Math" w:hAnsi="Cambria Math"/>
                <w:i/>
                <w:iCs/>
                <w:sz w:val="24"/>
                <w:lang w:eastAsia="zh-CN"/>
              </w:rPr>
            </m:ctrlPr>
          </m:sSubPr>
          <m:e>
            <m:r>
              <w:rPr>
                <w:rFonts w:ascii="Cambria Math" w:hAnsi="Cambria Math"/>
                <w:sz w:val="24"/>
                <w:lang w:eastAsia="zh-CN"/>
              </w:rPr>
              <m:t>D</m:t>
            </m:r>
          </m:e>
          <m:sub>
            <m:r>
              <w:rPr>
                <w:rFonts w:ascii="Cambria Math" w:hAnsi="Cambria Math"/>
                <w:sz w:val="24"/>
                <w:lang w:eastAsia="zh-CN"/>
              </w:rPr>
              <m:t>trans</m:t>
            </m:r>
          </m:sub>
        </m:sSub>
        <m:r>
          <w:rPr>
            <w:rFonts w:ascii="Cambria Math" w:hAnsi="Cambria Math"/>
            <w:sz w:val="24"/>
            <w:lang w:eastAsia="zh-CN"/>
          </w:rPr>
          <m:t>+</m:t>
        </m:r>
        <m:sSub>
          <m:sSubPr>
            <m:ctrlPr>
              <w:rPr>
                <w:rFonts w:ascii="Cambria Math" w:hAnsi="Cambria Math"/>
                <w:i/>
                <w:iCs/>
                <w:sz w:val="24"/>
                <w:lang w:eastAsia="zh-CN"/>
              </w:rPr>
            </m:ctrlPr>
          </m:sSubPr>
          <m:e>
            <m:r>
              <w:rPr>
                <w:rFonts w:ascii="Cambria Math" w:hAnsi="Cambria Math"/>
                <w:sz w:val="24"/>
                <w:lang w:eastAsia="zh-CN"/>
              </w:rPr>
              <m:t>D</m:t>
            </m:r>
          </m:e>
          <m:sub>
            <m:r>
              <w:rPr>
                <w:rFonts w:ascii="Cambria Math" w:hAnsi="Cambria Math"/>
                <w:sz w:val="24"/>
                <w:lang w:eastAsia="zh-CN"/>
              </w:rPr>
              <m:t>prop</m:t>
            </m:r>
          </m:sub>
        </m:sSub>
      </m:oMath>
      <w:r>
        <w:rPr>
          <w:iCs/>
          <w:sz w:val="24"/>
          <w:lang w:eastAsia="zh-CN"/>
        </w:rPr>
        <w:t xml:space="preserve"> </w:t>
      </w:r>
      <w:r w:rsidR="00A263D7">
        <w:rPr>
          <w:iCs/>
          <w:lang w:eastAsia="zh-CN"/>
        </w:rPr>
        <w:t>(2)</w:t>
      </w:r>
    </w:p>
    <w:p w:rsidR="004C6EFE" w:rsidRDefault="004C6EFE" w:rsidP="004C6EFE">
      <w:pPr>
        <w:pStyle w:val="IMSBodyText"/>
        <w:ind w:firstLine="0"/>
      </w:pPr>
      <w:r>
        <w:t>where they respectively represent: processing delay, queueing delay, transmission delay, propagation delay.</w:t>
      </w:r>
      <w:r w:rsidR="00E422D0">
        <w:t xml:space="preserve"> To make it theoretical, the first three part could be seen as </w:t>
      </w:r>
      <w:r w:rsidR="00E422D0">
        <w:rPr>
          <w:i/>
        </w:rPr>
        <w:t xml:space="preserve">system time </w:t>
      </w:r>
      <w:r w:rsidR="00E422D0">
        <w:t>in queueing system, and the last component is out of the queueing and need extra expression, thus formed:</w:t>
      </w:r>
    </w:p>
    <w:p w:rsidR="00E422D0" w:rsidRPr="00E422D0" w:rsidRDefault="0065532E" w:rsidP="009076A8">
      <w:pPr>
        <w:pStyle w:val="IMSBodyText"/>
        <w:keepNext/>
        <w:spacing w:line="240" w:lineRule="auto"/>
        <w:ind w:firstLine="720"/>
        <w:jc w:val="center"/>
        <w:rPr>
          <w:lang w:eastAsia="zh-CN"/>
        </w:rPr>
      </w:pPr>
      <m:oMath>
        <m:sSub>
          <m:sSubPr>
            <m:ctrlPr>
              <w:rPr>
                <w:rFonts w:ascii="Cambria Math" w:hAnsi="Cambria Math"/>
                <w:iCs/>
                <w:sz w:val="24"/>
                <w:lang w:eastAsia="zh-CN"/>
              </w:rPr>
            </m:ctrlPr>
          </m:sSubPr>
          <m:e>
            <m:r>
              <w:rPr>
                <w:rFonts w:ascii="Cambria Math" w:hAnsi="Cambria Math"/>
                <w:sz w:val="24"/>
                <w:lang w:eastAsia="zh-CN"/>
              </w:rPr>
              <m:t>D</m:t>
            </m:r>
          </m:e>
          <m:sub>
            <m:r>
              <w:rPr>
                <w:rFonts w:ascii="Cambria Math" w:hAnsi="Cambria Math"/>
                <w:sz w:val="24"/>
                <w:lang w:eastAsia="zh-CN"/>
              </w:rPr>
              <m:t>nodal</m:t>
            </m:r>
          </m:sub>
        </m:sSub>
        <m:r>
          <w:rPr>
            <w:rFonts w:ascii="Cambria Math" w:hAnsi="Cambria Math"/>
            <w:sz w:val="24"/>
            <w:lang w:eastAsia="zh-CN"/>
          </w:rPr>
          <m:t xml:space="preserve">= </m:t>
        </m:r>
        <m:acc>
          <m:accPr>
            <m:chr m:val="̅"/>
            <m:ctrlPr>
              <w:rPr>
                <w:rFonts w:ascii="Cambria Math" w:hAnsi="Cambria Math"/>
                <w:iCs/>
                <w:sz w:val="24"/>
                <w:lang w:eastAsia="zh-CN"/>
              </w:rPr>
            </m:ctrlPr>
          </m:accPr>
          <m:e>
            <m:r>
              <w:rPr>
                <w:rFonts w:ascii="Cambria Math" w:hAnsi="Cambria Math"/>
                <w:sz w:val="24"/>
                <w:lang w:eastAsia="zh-CN"/>
              </w:rPr>
              <m:t>S</m:t>
            </m:r>
          </m:e>
        </m:acc>
        <m:r>
          <w:rPr>
            <w:rFonts w:ascii="Cambria Math" w:hAnsi="Cambria Math"/>
            <w:sz w:val="24"/>
            <w:lang w:eastAsia="zh-CN"/>
          </w:rPr>
          <m:t>+</m:t>
        </m:r>
        <m:sSub>
          <m:sSubPr>
            <m:ctrlPr>
              <w:rPr>
                <w:rFonts w:ascii="Cambria Math" w:hAnsi="Cambria Math"/>
                <w:i/>
                <w:iCs/>
                <w:sz w:val="24"/>
                <w:lang w:eastAsia="zh-CN"/>
              </w:rPr>
            </m:ctrlPr>
          </m:sSubPr>
          <m:e>
            <m:r>
              <w:rPr>
                <w:rFonts w:ascii="Cambria Math" w:hAnsi="Cambria Math"/>
                <w:sz w:val="24"/>
                <w:lang w:eastAsia="zh-CN"/>
              </w:rPr>
              <m:t>D</m:t>
            </m:r>
          </m:e>
          <m:sub>
            <m:r>
              <w:rPr>
                <w:rFonts w:ascii="Cambria Math" w:hAnsi="Cambria Math"/>
                <w:sz w:val="24"/>
                <w:lang w:eastAsia="zh-CN"/>
              </w:rPr>
              <m:t>prop</m:t>
            </m:r>
          </m:sub>
        </m:sSub>
      </m:oMath>
      <w:r w:rsidR="00E422D0">
        <w:rPr>
          <w:iCs/>
          <w:lang w:eastAsia="zh-CN"/>
        </w:rPr>
        <w:tab/>
      </w:r>
      <w:r w:rsidR="00E422D0">
        <w:rPr>
          <w:iCs/>
          <w:lang w:eastAsia="zh-CN"/>
        </w:rPr>
        <w:tab/>
      </w:r>
      <w:r w:rsidR="009076A8">
        <w:rPr>
          <w:iCs/>
          <w:lang w:eastAsia="zh-CN"/>
        </w:rPr>
        <w:tab/>
      </w:r>
      <w:r w:rsidR="00A80F7D">
        <w:rPr>
          <w:iCs/>
          <w:lang w:eastAsia="zh-CN"/>
        </w:rPr>
        <w:t xml:space="preserve"> </w:t>
      </w:r>
      <w:r w:rsidR="00E422D0">
        <w:rPr>
          <w:iCs/>
          <w:lang w:eastAsia="zh-CN"/>
        </w:rPr>
        <w:t>(3)</w:t>
      </w:r>
    </w:p>
    <w:p w:rsidR="00A263D7" w:rsidRDefault="00E422D0" w:rsidP="00E422D0">
      <w:pPr>
        <w:pStyle w:val="IMSBodyText"/>
        <w:ind w:firstLine="0"/>
      </w:pPr>
      <w:r>
        <w:t>a</w:t>
      </w:r>
      <w:r w:rsidR="00A263D7">
        <w:t xml:space="preserve">ccording to [1], the average </w:t>
      </w:r>
      <w:r w:rsidR="00A263D7" w:rsidRPr="00A263D7">
        <w:rPr>
          <w:i/>
        </w:rPr>
        <w:t>in system time</w:t>
      </w:r>
      <w:r w:rsidR="00A263D7">
        <w:t xml:space="preserve"> is:</w:t>
      </w:r>
    </w:p>
    <w:p w:rsidR="00A263D7" w:rsidRDefault="0065532E" w:rsidP="00663E51">
      <w:pPr>
        <w:pStyle w:val="IMSBodyText"/>
        <w:keepNext/>
        <w:spacing w:line="240" w:lineRule="auto"/>
        <w:ind w:firstLine="720"/>
        <w:jc w:val="center"/>
        <w:rPr>
          <w:lang w:eastAsia="zh-CN"/>
        </w:rPr>
      </w:pPr>
      <m:oMath>
        <m:acc>
          <m:accPr>
            <m:chr m:val="̅"/>
            <m:ctrlPr>
              <w:rPr>
                <w:rFonts w:ascii="Cambria Math" w:hAnsi="Cambria Math"/>
                <w:iCs/>
                <w:sz w:val="24"/>
                <w:lang w:eastAsia="zh-CN"/>
              </w:rPr>
            </m:ctrlPr>
          </m:accPr>
          <m:e>
            <m:r>
              <w:rPr>
                <w:rFonts w:ascii="Cambria Math" w:hAnsi="Cambria Math"/>
                <w:sz w:val="24"/>
                <w:lang w:eastAsia="zh-CN"/>
              </w:rPr>
              <m:t>S</m:t>
            </m:r>
          </m:e>
        </m:acc>
        <m:r>
          <w:rPr>
            <w:rFonts w:ascii="Cambria Math" w:hAnsi="Cambria Math"/>
            <w:sz w:val="24"/>
            <w:lang w:eastAsia="zh-CN"/>
          </w:rPr>
          <m:t>=</m:t>
        </m:r>
        <m:acc>
          <m:accPr>
            <m:chr m:val="̅"/>
            <m:ctrlPr>
              <w:rPr>
                <w:rFonts w:ascii="Cambria Math" w:hAnsi="Cambria Math"/>
                <w:iCs/>
                <w:sz w:val="24"/>
                <w:lang w:eastAsia="zh-CN"/>
              </w:rPr>
            </m:ctrlPr>
          </m:accPr>
          <m:e>
            <m:r>
              <w:rPr>
                <w:rFonts w:ascii="Cambria Math" w:hAnsi="Cambria Math"/>
                <w:sz w:val="24"/>
                <w:lang w:eastAsia="zh-CN"/>
              </w:rPr>
              <m:t>W</m:t>
            </m:r>
          </m:e>
        </m:acc>
        <m:r>
          <w:rPr>
            <w:rFonts w:ascii="Cambria Math" w:hAnsi="Cambria Math"/>
            <w:sz w:val="24"/>
            <w:lang w:eastAsia="zh-CN"/>
          </w:rPr>
          <m:t>+</m:t>
        </m:r>
        <m:acc>
          <m:accPr>
            <m:chr m:val="̅"/>
            <m:ctrlPr>
              <w:rPr>
                <w:rFonts w:ascii="Cambria Math" w:hAnsi="Cambria Math"/>
                <w:iCs/>
                <w:sz w:val="24"/>
                <w:lang w:eastAsia="zh-CN"/>
              </w:rPr>
            </m:ctrlPr>
          </m:accPr>
          <m:e>
            <m:r>
              <w:rPr>
                <w:rFonts w:ascii="Cambria Math" w:hAnsi="Cambria Math"/>
                <w:sz w:val="24"/>
                <w:lang w:eastAsia="zh-CN"/>
              </w:rPr>
              <m:t>x</m:t>
            </m:r>
          </m:e>
        </m:acc>
      </m:oMath>
      <w:r w:rsidR="00A263D7">
        <w:rPr>
          <w:iCs/>
          <w:lang w:eastAsia="zh-CN"/>
        </w:rPr>
        <w:tab/>
      </w:r>
      <w:r w:rsidR="00A263D7">
        <w:rPr>
          <w:iCs/>
          <w:lang w:eastAsia="zh-CN"/>
        </w:rPr>
        <w:tab/>
      </w:r>
      <w:r w:rsidR="00663E51">
        <w:rPr>
          <w:iCs/>
          <w:lang w:eastAsia="zh-CN"/>
        </w:rPr>
        <w:tab/>
      </w:r>
      <w:r w:rsidR="00663E51">
        <w:rPr>
          <w:iCs/>
          <w:lang w:eastAsia="zh-CN"/>
        </w:rPr>
        <w:tab/>
      </w:r>
      <w:r w:rsidR="00A80F7D">
        <w:rPr>
          <w:iCs/>
          <w:lang w:eastAsia="zh-CN"/>
        </w:rPr>
        <w:t xml:space="preserve"> </w:t>
      </w:r>
      <w:r w:rsidR="00E422D0">
        <w:rPr>
          <w:iCs/>
          <w:lang w:eastAsia="zh-CN"/>
        </w:rPr>
        <w:t>(4</w:t>
      </w:r>
      <w:r w:rsidR="00A263D7">
        <w:rPr>
          <w:iCs/>
          <w:lang w:eastAsia="zh-CN"/>
        </w:rPr>
        <w:t>)</w:t>
      </w:r>
    </w:p>
    <w:p w:rsidR="0098499D" w:rsidRDefault="004C6EFE" w:rsidP="004C6EFE">
      <w:pPr>
        <w:pStyle w:val="IMSBodyText"/>
        <w:ind w:firstLine="0"/>
        <w:rPr>
          <w:iCs/>
          <w:lang w:eastAsia="zh-CN"/>
        </w:rPr>
      </w:pPr>
      <w:r>
        <w:t xml:space="preserve">where </w:t>
      </w:r>
      <m:oMath>
        <m:acc>
          <m:accPr>
            <m:chr m:val="̅"/>
            <m:ctrlPr>
              <w:rPr>
                <w:rFonts w:ascii="Cambria Math" w:hAnsi="Cambria Math"/>
                <w:iCs/>
                <w:lang w:eastAsia="zh-CN"/>
              </w:rPr>
            </m:ctrlPr>
          </m:accPr>
          <m:e>
            <m:r>
              <w:rPr>
                <w:rFonts w:ascii="Cambria Math" w:hAnsi="Cambria Math"/>
                <w:lang w:eastAsia="zh-CN"/>
              </w:rPr>
              <m:t>W</m:t>
            </m:r>
          </m:e>
        </m:acc>
      </m:oMath>
      <w:r w:rsidR="0098499D">
        <w:rPr>
          <w:iCs/>
          <w:lang w:eastAsia="zh-CN"/>
        </w:rPr>
        <w:t xml:space="preserve"> means the </w:t>
      </w:r>
      <w:r w:rsidR="0098499D" w:rsidRPr="0098499D">
        <w:rPr>
          <w:i/>
          <w:iCs/>
          <w:lang w:eastAsia="zh-CN"/>
        </w:rPr>
        <w:t>waiting time</w:t>
      </w:r>
      <w:r w:rsidR="0098499D">
        <w:rPr>
          <w:iCs/>
          <w:lang w:eastAsia="zh-CN"/>
        </w:rPr>
        <w:t xml:space="preserve">, </w:t>
      </w:r>
      <m:oMath>
        <m:acc>
          <m:accPr>
            <m:chr m:val="̅"/>
            <m:ctrlPr>
              <w:rPr>
                <w:rFonts w:ascii="Cambria Math" w:hAnsi="Cambria Math"/>
                <w:iCs/>
                <w:lang w:eastAsia="zh-CN"/>
              </w:rPr>
            </m:ctrlPr>
          </m:accPr>
          <m:e>
            <m:r>
              <w:rPr>
                <w:rFonts w:ascii="Cambria Math" w:hAnsi="Cambria Math"/>
                <w:lang w:eastAsia="zh-CN"/>
              </w:rPr>
              <m:t>x</m:t>
            </m:r>
          </m:e>
        </m:acc>
      </m:oMath>
      <w:r w:rsidR="0098499D">
        <w:rPr>
          <w:iCs/>
          <w:lang w:eastAsia="zh-CN"/>
        </w:rPr>
        <w:t xml:space="preserve"> means </w:t>
      </w:r>
      <w:r w:rsidR="0098499D">
        <w:rPr>
          <w:i/>
          <w:iCs/>
          <w:lang w:eastAsia="zh-CN"/>
        </w:rPr>
        <w:t>service time</w:t>
      </w:r>
      <w:r w:rsidR="0098499D">
        <w:rPr>
          <w:iCs/>
          <w:lang w:eastAsia="zh-CN"/>
        </w:rPr>
        <w:t>. For D/M/1 system, the average waiting time could be expressed in detail:</w:t>
      </w:r>
    </w:p>
    <w:p w:rsidR="0098499D" w:rsidRPr="0098499D" w:rsidRDefault="0065532E" w:rsidP="00663E51">
      <w:pPr>
        <w:pStyle w:val="IMSBodyText"/>
        <w:keepNext/>
        <w:spacing w:line="240" w:lineRule="auto"/>
        <w:ind w:firstLine="720"/>
        <w:jc w:val="center"/>
        <w:rPr>
          <w:lang w:eastAsia="zh-CN"/>
        </w:rPr>
      </w:pPr>
      <m:oMath>
        <m:acc>
          <m:accPr>
            <m:chr m:val="̅"/>
            <m:ctrlPr>
              <w:rPr>
                <w:rFonts w:ascii="Cambria Math" w:hAnsi="Cambria Math"/>
                <w:iCs/>
                <w:sz w:val="24"/>
                <w:lang w:eastAsia="zh-CN"/>
              </w:rPr>
            </m:ctrlPr>
          </m:accPr>
          <m:e>
            <m:r>
              <w:rPr>
                <w:rFonts w:ascii="Cambria Math" w:hAnsi="Cambria Math"/>
                <w:sz w:val="24"/>
                <w:lang w:eastAsia="zh-CN"/>
              </w:rPr>
              <m:t>W</m:t>
            </m:r>
          </m:e>
        </m:acc>
        <m:r>
          <w:rPr>
            <w:rFonts w:ascii="Cambria Math" w:hAnsi="Cambria Math"/>
            <w:sz w:val="24"/>
            <w:lang w:eastAsia="zh-CN"/>
          </w:rPr>
          <m:t>=</m:t>
        </m:r>
        <m:f>
          <m:fPr>
            <m:ctrlPr>
              <w:rPr>
                <w:rFonts w:ascii="Cambria Math" w:hAnsi="Cambria Math"/>
                <w:iCs/>
                <w:sz w:val="24"/>
                <w:lang w:eastAsia="zh-CN"/>
              </w:rPr>
            </m:ctrlPr>
          </m:fPr>
          <m:num>
            <m:r>
              <w:rPr>
                <w:rFonts w:ascii="Cambria Math" w:hAnsi="Cambria Math"/>
                <w:sz w:val="24"/>
                <w:lang w:eastAsia="zh-CN"/>
              </w:rPr>
              <m:t>σ</m:t>
            </m:r>
          </m:num>
          <m:den>
            <m:r>
              <w:rPr>
                <w:rFonts w:ascii="Cambria Math" w:hAnsi="Cambria Math"/>
                <w:sz w:val="24"/>
                <w:lang w:eastAsia="zh-CN"/>
              </w:rPr>
              <m:t>μ(1-σ)</m:t>
            </m:r>
          </m:den>
        </m:f>
      </m:oMath>
      <w:r w:rsidR="0098499D">
        <w:rPr>
          <w:iCs/>
          <w:lang w:eastAsia="zh-CN"/>
        </w:rPr>
        <w:tab/>
      </w:r>
      <w:r w:rsidR="0098499D">
        <w:rPr>
          <w:iCs/>
          <w:lang w:eastAsia="zh-CN"/>
        </w:rPr>
        <w:tab/>
      </w:r>
      <w:r w:rsidR="0098499D">
        <w:rPr>
          <w:iCs/>
          <w:lang w:eastAsia="zh-CN"/>
        </w:rPr>
        <w:tab/>
      </w:r>
      <w:r w:rsidR="00663E51">
        <w:rPr>
          <w:iCs/>
          <w:lang w:eastAsia="zh-CN"/>
        </w:rPr>
        <w:tab/>
      </w:r>
      <w:r w:rsidR="00A80F7D">
        <w:rPr>
          <w:iCs/>
          <w:lang w:eastAsia="zh-CN"/>
        </w:rPr>
        <w:t xml:space="preserve"> </w:t>
      </w:r>
      <w:r w:rsidR="00C3172C">
        <w:rPr>
          <w:iCs/>
          <w:lang w:eastAsia="zh-CN"/>
        </w:rPr>
        <w:t xml:space="preserve"> </w:t>
      </w:r>
      <w:r w:rsidR="0098499D">
        <w:rPr>
          <w:iCs/>
          <w:lang w:eastAsia="zh-CN"/>
        </w:rPr>
        <w:t>(5)</w:t>
      </w:r>
    </w:p>
    <w:p w:rsidR="008238CD" w:rsidRDefault="008238CD" w:rsidP="008238CD">
      <w:pPr>
        <w:pStyle w:val="IMSBodyText"/>
        <w:ind w:firstLine="0"/>
        <w:rPr>
          <w:iCs/>
          <w:lang w:eastAsia="zh-CN"/>
        </w:rPr>
      </w:pPr>
      <w:r>
        <w:t xml:space="preserve">where </w:t>
      </w:r>
      <m:oMath>
        <m:r>
          <w:rPr>
            <w:rFonts w:ascii="Cambria Math" w:hAnsi="Cambria Math"/>
            <w:lang w:eastAsia="zh-CN"/>
          </w:rPr>
          <m:t>μ</m:t>
        </m:r>
      </m:oMath>
      <w:r>
        <w:rPr>
          <w:iCs/>
          <w:lang w:eastAsia="zh-CN"/>
        </w:rPr>
        <w:t xml:space="preserve"> represents the departure rate for service process, and </w:t>
      </w:r>
      <m:oMath>
        <m:r>
          <w:rPr>
            <w:rFonts w:ascii="Cambria Math" w:hAnsi="Cambria Math"/>
            <w:lang w:eastAsia="zh-CN"/>
          </w:rPr>
          <m:t>σ</m:t>
        </m:r>
      </m:oMath>
      <w:r>
        <w:rPr>
          <w:iCs/>
          <w:lang w:eastAsia="zh-CN"/>
        </w:rPr>
        <w:t xml:space="preserve"> means the </w:t>
      </w:r>
      <w:r w:rsidRPr="00D4283A">
        <w:rPr>
          <w:iCs/>
          <w:lang w:eastAsia="zh-CN"/>
        </w:rPr>
        <w:t>probability</w:t>
      </w:r>
      <w:r w:rsidR="00D4283A" w:rsidRPr="00D4283A">
        <w:rPr>
          <w:iCs/>
          <w:lang w:eastAsia="zh-CN"/>
        </w:rPr>
        <w:t xml:space="preserve"> </w:t>
      </w:r>
      <w:r w:rsidR="00D4283A" w:rsidRPr="00D4283A">
        <w:rPr>
          <w:rFonts w:hint="eastAsia"/>
          <w:iCs/>
          <w:lang w:eastAsia="zh-CN"/>
        </w:rPr>
        <w:t>that</w:t>
      </w:r>
      <w:r w:rsidR="00D4283A" w:rsidRPr="00D4283A">
        <w:rPr>
          <w:iCs/>
          <w:lang w:eastAsia="zh-CN"/>
        </w:rPr>
        <w:t xml:space="preserve"> the link is busy at the arrival of the packet</w:t>
      </w:r>
      <w:r w:rsidR="00D4283A">
        <w:rPr>
          <w:iCs/>
          <w:lang w:eastAsia="zh-CN"/>
        </w:rPr>
        <w:t xml:space="preserve"> [3]</w:t>
      </w:r>
      <w:r>
        <w:rPr>
          <w:iCs/>
          <w:lang w:eastAsia="zh-CN"/>
        </w:rPr>
        <w:t>.</w:t>
      </w:r>
      <w:r w:rsidR="0032462F">
        <w:rPr>
          <w:iCs/>
          <w:lang w:eastAsia="zh-CN"/>
        </w:rPr>
        <w:t xml:space="preserve"> And plus the service time to form the total system time:</w:t>
      </w:r>
    </w:p>
    <w:p w:rsidR="0032462F" w:rsidRDefault="0065532E" w:rsidP="00663E51">
      <w:pPr>
        <w:pStyle w:val="IMSBodyText"/>
        <w:keepNext/>
        <w:spacing w:line="240" w:lineRule="auto"/>
        <w:ind w:firstLine="720"/>
        <w:jc w:val="center"/>
        <w:rPr>
          <w:iCs/>
          <w:lang w:eastAsia="zh-CN"/>
        </w:rPr>
      </w:pPr>
      <m:oMath>
        <m:acc>
          <m:accPr>
            <m:chr m:val="̅"/>
            <m:ctrlPr>
              <w:rPr>
                <w:rFonts w:ascii="Cambria Math" w:hAnsi="Cambria Math"/>
                <w:iCs/>
                <w:sz w:val="24"/>
                <w:lang w:eastAsia="zh-CN"/>
              </w:rPr>
            </m:ctrlPr>
          </m:accPr>
          <m:e>
            <m:r>
              <w:rPr>
                <w:rFonts w:ascii="Cambria Math" w:hAnsi="Cambria Math"/>
                <w:sz w:val="24"/>
                <w:lang w:eastAsia="zh-CN"/>
              </w:rPr>
              <m:t>S</m:t>
            </m:r>
          </m:e>
        </m:acc>
        <m:r>
          <w:rPr>
            <w:rFonts w:ascii="Cambria Math" w:hAnsi="Cambria Math"/>
            <w:sz w:val="24"/>
            <w:lang w:eastAsia="zh-CN"/>
          </w:rPr>
          <m:t>=</m:t>
        </m:r>
        <m:f>
          <m:fPr>
            <m:ctrlPr>
              <w:rPr>
                <w:rFonts w:ascii="Cambria Math" w:hAnsi="Cambria Math"/>
                <w:iCs/>
                <w:sz w:val="24"/>
                <w:lang w:eastAsia="zh-CN"/>
              </w:rPr>
            </m:ctrlPr>
          </m:fPr>
          <m:num>
            <m:r>
              <w:rPr>
                <w:rFonts w:ascii="Cambria Math" w:hAnsi="Cambria Math"/>
                <w:sz w:val="24"/>
                <w:lang w:eastAsia="zh-CN"/>
              </w:rPr>
              <m:t>1</m:t>
            </m:r>
          </m:num>
          <m:den>
            <m:r>
              <w:rPr>
                <w:rFonts w:ascii="Cambria Math" w:hAnsi="Cambria Math"/>
                <w:sz w:val="24"/>
                <w:lang w:eastAsia="zh-CN"/>
              </w:rPr>
              <m:t>μ(1-σ)</m:t>
            </m:r>
          </m:den>
        </m:f>
        <m:r>
          <w:rPr>
            <w:rFonts w:ascii="Cambria Math" w:hAnsi="Cambria Math"/>
            <w:sz w:val="24"/>
            <w:lang w:eastAsia="zh-CN"/>
          </w:rPr>
          <m:t>+</m:t>
        </m:r>
        <m:f>
          <m:fPr>
            <m:ctrlPr>
              <w:rPr>
                <w:rFonts w:ascii="Cambria Math" w:hAnsi="Cambria Math"/>
                <w:iCs/>
                <w:sz w:val="24"/>
                <w:lang w:eastAsia="zh-CN"/>
              </w:rPr>
            </m:ctrlPr>
          </m:fPr>
          <m:num>
            <m:r>
              <w:rPr>
                <w:rFonts w:ascii="Cambria Math" w:hAnsi="Cambria Math"/>
                <w:sz w:val="24"/>
                <w:lang w:eastAsia="zh-CN"/>
              </w:rPr>
              <m:t>1-σ</m:t>
            </m:r>
          </m:num>
          <m:den>
            <m:r>
              <w:rPr>
                <w:rFonts w:ascii="Cambria Math" w:hAnsi="Cambria Math"/>
                <w:sz w:val="24"/>
                <w:lang w:eastAsia="zh-CN"/>
              </w:rPr>
              <m:t>μ</m:t>
            </m:r>
          </m:den>
        </m:f>
        <m:r>
          <w:rPr>
            <w:rFonts w:ascii="Cambria Math" w:hAnsi="Cambria Math"/>
            <w:sz w:val="24"/>
            <w:lang w:eastAsia="zh-CN"/>
          </w:rPr>
          <m:t>=</m:t>
        </m:r>
        <m:f>
          <m:fPr>
            <m:ctrlPr>
              <w:rPr>
                <w:rFonts w:ascii="Cambria Math" w:hAnsi="Cambria Math"/>
                <w:iCs/>
                <w:sz w:val="24"/>
                <w:lang w:eastAsia="zh-CN"/>
              </w:rPr>
            </m:ctrlPr>
          </m:fPr>
          <m:num>
            <m:sSup>
              <m:sSupPr>
                <m:ctrlPr>
                  <w:rPr>
                    <w:rFonts w:ascii="Cambria Math" w:hAnsi="Cambria Math"/>
                    <w:i/>
                    <w:iCs/>
                    <w:sz w:val="24"/>
                    <w:lang w:eastAsia="zh-CN"/>
                  </w:rPr>
                </m:ctrlPr>
              </m:sSupPr>
              <m:e>
                <m:r>
                  <w:rPr>
                    <w:rFonts w:ascii="Cambria Math" w:hAnsi="Cambria Math"/>
                    <w:sz w:val="24"/>
                    <w:lang w:eastAsia="zh-CN"/>
                  </w:rPr>
                  <m:t>(1-σ)</m:t>
                </m:r>
              </m:e>
              <m:sup>
                <m:r>
                  <w:rPr>
                    <w:rFonts w:ascii="Cambria Math" w:hAnsi="Cambria Math"/>
                    <w:sz w:val="24"/>
                    <w:lang w:eastAsia="zh-CN"/>
                  </w:rPr>
                  <m:t>2</m:t>
                </m:r>
              </m:sup>
            </m:sSup>
            <m:r>
              <w:rPr>
                <w:rFonts w:ascii="Cambria Math" w:hAnsi="Cambria Math"/>
                <w:sz w:val="24"/>
                <w:lang w:eastAsia="zh-CN"/>
              </w:rPr>
              <m:t>+1</m:t>
            </m:r>
          </m:num>
          <m:den>
            <m:r>
              <w:rPr>
                <w:rFonts w:ascii="Cambria Math" w:hAnsi="Cambria Math"/>
                <w:sz w:val="24"/>
                <w:lang w:eastAsia="zh-CN"/>
              </w:rPr>
              <m:t>μ(1-σ)</m:t>
            </m:r>
          </m:den>
        </m:f>
      </m:oMath>
      <w:r w:rsidR="0032462F">
        <w:rPr>
          <w:iCs/>
          <w:lang w:eastAsia="zh-CN"/>
        </w:rPr>
        <w:tab/>
      </w:r>
      <w:r w:rsidR="00663E51">
        <w:rPr>
          <w:iCs/>
          <w:lang w:eastAsia="zh-CN"/>
        </w:rPr>
        <w:tab/>
      </w:r>
      <w:r w:rsidR="00A80F7D">
        <w:rPr>
          <w:iCs/>
          <w:lang w:eastAsia="zh-CN"/>
        </w:rPr>
        <w:t xml:space="preserve"> </w:t>
      </w:r>
      <w:r w:rsidR="00C3172C">
        <w:rPr>
          <w:iCs/>
          <w:lang w:eastAsia="zh-CN"/>
        </w:rPr>
        <w:t xml:space="preserve"> </w:t>
      </w:r>
      <w:r w:rsidR="00A80F7D">
        <w:rPr>
          <w:iCs/>
          <w:lang w:eastAsia="zh-CN"/>
        </w:rPr>
        <w:t xml:space="preserve"> </w:t>
      </w:r>
      <w:r w:rsidR="0032462F">
        <w:rPr>
          <w:iCs/>
          <w:lang w:eastAsia="zh-CN"/>
        </w:rPr>
        <w:t>(6)</w:t>
      </w:r>
    </w:p>
    <w:p w:rsidR="007B78B3" w:rsidRDefault="006A519C" w:rsidP="007B78B3">
      <w:pPr>
        <w:pStyle w:val="IMSBodyText"/>
        <w:keepNext/>
        <w:spacing w:line="240" w:lineRule="auto"/>
        <w:ind w:firstLine="0"/>
        <w:rPr>
          <w:iCs/>
          <w:lang w:eastAsia="zh-CN"/>
        </w:rPr>
      </w:pPr>
      <w:r>
        <w:rPr>
          <w:rFonts w:hint="eastAsia"/>
          <w:lang w:eastAsia="zh-CN"/>
        </w:rPr>
        <w:t>The</w:t>
      </w:r>
      <w:r>
        <w:rPr>
          <w:lang w:eastAsia="zh-CN"/>
        </w:rPr>
        <w:t xml:space="preserve"> detailed deduction will be given in </w:t>
      </w:r>
      <w:r w:rsidR="005B745E">
        <w:rPr>
          <w:rFonts w:hint="eastAsia"/>
          <w:lang w:eastAsia="zh-CN"/>
        </w:rPr>
        <w:t>ap</w:t>
      </w:r>
      <w:r w:rsidR="005B745E">
        <w:rPr>
          <w:lang w:eastAsia="zh-CN"/>
        </w:rPr>
        <w:t>pendix</w:t>
      </w:r>
      <w:r>
        <w:rPr>
          <w:lang w:eastAsia="zh-CN"/>
        </w:rPr>
        <w:t>.</w:t>
      </w:r>
      <w:r w:rsidR="00AA335B">
        <w:rPr>
          <w:lang w:eastAsia="zh-CN"/>
        </w:rPr>
        <w:t xml:space="preserve"> </w:t>
      </w:r>
      <w:r w:rsidR="007B78B3">
        <w:rPr>
          <w:lang w:eastAsia="zh-CN"/>
        </w:rPr>
        <w:t xml:space="preserve">And </w:t>
      </w:r>
      <m:oMath>
        <m:r>
          <w:rPr>
            <w:rFonts w:ascii="Cambria Math" w:hAnsi="Cambria Math"/>
            <w:lang w:eastAsia="zh-CN"/>
          </w:rPr>
          <m:t>σ</m:t>
        </m:r>
      </m:oMath>
      <w:r w:rsidR="007B78B3">
        <w:rPr>
          <w:iCs/>
          <w:lang w:eastAsia="zh-CN"/>
        </w:rPr>
        <w:t xml:space="preserve"> is described by:</w:t>
      </w:r>
    </w:p>
    <w:p w:rsidR="00B423EE" w:rsidRDefault="00D941F2" w:rsidP="00663E51">
      <w:pPr>
        <w:pStyle w:val="IMSBodyText"/>
        <w:keepNext/>
        <w:spacing w:line="240" w:lineRule="auto"/>
        <w:ind w:firstLine="720"/>
        <w:jc w:val="center"/>
        <w:rPr>
          <w:iCs/>
          <w:lang w:eastAsia="zh-CN"/>
        </w:rPr>
      </w:pPr>
      <m:oMath>
        <m:r>
          <w:rPr>
            <w:rFonts w:ascii="Cambria Math" w:hAnsi="Cambria Math"/>
            <w:sz w:val="24"/>
            <w:lang w:eastAsia="zh-CN"/>
          </w:rPr>
          <m:t>σ=</m:t>
        </m:r>
        <m:r>
          <m:rPr>
            <m:sty m:val="p"/>
          </m:rPr>
          <w:rPr>
            <w:rFonts w:ascii="Cambria Math" w:hAnsi="Cambria Math"/>
            <w:sz w:val="24"/>
            <w:lang w:eastAsia="zh-CN"/>
          </w:rPr>
          <m:t>exp⁡</m:t>
        </m:r>
        <m:r>
          <w:rPr>
            <w:rFonts w:ascii="Cambria Math" w:hAnsi="Cambria Math"/>
            <w:sz w:val="24"/>
            <w:lang w:eastAsia="zh-CN"/>
          </w:rPr>
          <m:t>(-</m:t>
        </m:r>
        <m:f>
          <m:fPr>
            <m:ctrlPr>
              <w:rPr>
                <w:rFonts w:ascii="Cambria Math" w:hAnsi="Cambria Math"/>
                <w:iCs/>
                <w:sz w:val="24"/>
                <w:lang w:eastAsia="zh-CN"/>
              </w:rPr>
            </m:ctrlPr>
          </m:fPr>
          <m:num>
            <m:r>
              <w:rPr>
                <w:rFonts w:ascii="Cambria Math" w:hAnsi="Cambria Math"/>
                <w:sz w:val="24"/>
                <w:lang w:eastAsia="zh-CN"/>
              </w:rPr>
              <m:t>1-σ</m:t>
            </m:r>
          </m:num>
          <m:den>
            <m:r>
              <w:rPr>
                <w:rFonts w:ascii="Cambria Math" w:hAnsi="Cambria Math"/>
                <w:sz w:val="24"/>
                <w:lang w:eastAsia="zh-CN"/>
              </w:rPr>
              <m:t>ρ</m:t>
            </m:r>
          </m:den>
        </m:f>
        <m:r>
          <w:rPr>
            <w:rFonts w:ascii="Cambria Math" w:hAnsi="Cambria Math"/>
            <w:sz w:val="24"/>
            <w:lang w:eastAsia="zh-CN"/>
          </w:rPr>
          <m:t>)</m:t>
        </m:r>
      </m:oMath>
      <w:r w:rsidR="007B78B3" w:rsidRPr="00344330">
        <w:rPr>
          <w:iCs/>
          <w:sz w:val="24"/>
          <w:lang w:eastAsia="zh-CN"/>
        </w:rPr>
        <w:tab/>
      </w:r>
      <w:r>
        <w:rPr>
          <w:iCs/>
          <w:lang w:eastAsia="zh-CN"/>
        </w:rPr>
        <w:tab/>
      </w:r>
      <w:r w:rsidR="00545266">
        <w:rPr>
          <w:iCs/>
          <w:lang w:eastAsia="zh-CN"/>
        </w:rPr>
        <w:tab/>
      </w:r>
      <w:r w:rsidR="00A80F7D">
        <w:rPr>
          <w:iCs/>
          <w:lang w:eastAsia="zh-CN"/>
        </w:rPr>
        <w:t xml:space="preserve">    </w:t>
      </w:r>
      <w:r w:rsidR="007B78B3">
        <w:rPr>
          <w:iCs/>
          <w:lang w:eastAsia="zh-CN"/>
        </w:rPr>
        <w:t>(</w:t>
      </w:r>
      <w:r>
        <w:rPr>
          <w:iCs/>
          <w:lang w:eastAsia="zh-CN"/>
        </w:rPr>
        <w:t>7</w:t>
      </w:r>
      <w:r w:rsidR="007B78B3">
        <w:rPr>
          <w:iCs/>
          <w:lang w:eastAsia="zh-CN"/>
        </w:rPr>
        <w:t>)</w:t>
      </w:r>
    </w:p>
    <w:p w:rsidR="00B423EE" w:rsidRPr="00B423EE" w:rsidRDefault="00B423EE" w:rsidP="00B423EE">
      <w:pPr>
        <w:pStyle w:val="IMSBodyText"/>
        <w:keepNext/>
        <w:spacing w:line="240" w:lineRule="auto"/>
        <w:ind w:firstLine="0"/>
        <w:rPr>
          <w:iCs/>
          <w:lang w:eastAsia="zh-CN"/>
        </w:rPr>
      </w:pPr>
      <w:r>
        <w:rPr>
          <w:iCs/>
          <w:lang w:eastAsia="zh-CN"/>
        </w:rPr>
        <w:t xml:space="preserve">with </w:t>
      </w:r>
      <m:oMath>
        <m:r>
          <w:rPr>
            <w:rFonts w:ascii="Cambria Math" w:hAnsi="Cambria Math"/>
            <w:lang w:eastAsia="zh-CN"/>
          </w:rPr>
          <m:t>ρ</m:t>
        </m:r>
      </m:oMath>
      <w:r>
        <w:rPr>
          <w:iCs/>
          <w:lang w:eastAsia="zh-CN"/>
        </w:rPr>
        <w:t xml:space="preserve"> as utilization factor for the queueing system.</w:t>
      </w:r>
    </w:p>
    <w:p w:rsidR="00714ACD" w:rsidRDefault="00714ACD" w:rsidP="001078F2">
      <w:pPr>
        <w:pStyle w:val="IMSBodyText"/>
      </w:pPr>
      <w:r>
        <w:t xml:space="preserve">After </w:t>
      </w:r>
      <w:r w:rsidR="00D77DE2">
        <w:t>the theoretical</w:t>
      </w:r>
      <w:r>
        <w:t xml:space="preserve"> modeling, we ar</w:t>
      </w:r>
      <w:r w:rsidR="00D77DE2">
        <w:t>e going to put it into practice</w:t>
      </w:r>
      <w:r w:rsidR="00956C59">
        <w:t xml:space="preserve"> and align the unit representation</w:t>
      </w:r>
      <w:r w:rsidR="00D77DE2">
        <w:t>; for i-th data link:</w:t>
      </w:r>
    </w:p>
    <w:p w:rsidR="001078F2" w:rsidRDefault="0065532E" w:rsidP="00184686">
      <w:pPr>
        <w:pStyle w:val="IMSBodyText"/>
        <w:spacing w:line="240" w:lineRule="auto"/>
        <w:ind w:firstLine="0"/>
        <w:jc w:val="left"/>
        <w:rPr>
          <w:iCs/>
          <w:lang w:eastAsia="zh-CN"/>
        </w:rPr>
      </w:pPr>
      <m:oMath>
        <m:sSub>
          <m:sSubPr>
            <m:ctrlPr>
              <w:rPr>
                <w:rFonts w:ascii="Cambria Math" w:hAnsi="Cambria Math"/>
                <w:iCs/>
                <w:sz w:val="24"/>
                <w:lang w:eastAsia="zh-CN"/>
              </w:rPr>
            </m:ctrlPr>
          </m:sSubPr>
          <m:e>
            <m:r>
              <w:rPr>
                <w:rFonts w:ascii="Cambria Math" w:hAnsi="Cambria Math"/>
                <w:sz w:val="24"/>
                <w:lang w:eastAsia="zh-CN"/>
              </w:rPr>
              <m:t>D</m:t>
            </m:r>
          </m:e>
          <m:sub>
            <m:r>
              <w:rPr>
                <w:rFonts w:ascii="Cambria Math" w:hAnsi="Cambria Math"/>
                <w:sz w:val="24"/>
                <w:lang w:eastAsia="zh-CN"/>
              </w:rPr>
              <m:t>i</m:t>
            </m:r>
          </m:sub>
        </m:sSub>
        <m:d>
          <m:dPr>
            <m:ctrlPr>
              <w:rPr>
                <w:rFonts w:ascii="Cambria Math" w:hAnsi="Cambria Math"/>
                <w:i/>
                <w:iCs/>
                <w:sz w:val="24"/>
                <w:lang w:eastAsia="zh-CN"/>
              </w:rPr>
            </m:ctrlPr>
          </m:dPr>
          <m:e>
            <m:sSub>
              <m:sSubPr>
                <m:ctrlPr>
                  <w:rPr>
                    <w:rFonts w:ascii="Cambria Math" w:hAnsi="Cambria Math"/>
                    <w:i/>
                    <w:iCs/>
                    <w:sz w:val="24"/>
                    <w:lang w:eastAsia="zh-CN"/>
                  </w:rPr>
                </m:ctrlPr>
              </m:sSubPr>
              <m:e>
                <m:r>
                  <w:rPr>
                    <w:rFonts w:ascii="Cambria Math" w:hAnsi="Cambria Math"/>
                    <w:sz w:val="24"/>
                    <w:lang w:eastAsia="zh-CN"/>
                  </w:rPr>
                  <m:t>β</m:t>
                </m:r>
              </m:e>
              <m:sub>
                <m:r>
                  <w:rPr>
                    <w:rFonts w:ascii="Cambria Math" w:hAnsi="Cambria Math"/>
                    <w:sz w:val="24"/>
                    <w:lang w:eastAsia="zh-CN"/>
                  </w:rPr>
                  <m:t>i</m:t>
                </m:r>
              </m:sub>
            </m:sSub>
          </m:e>
        </m:d>
        <m:r>
          <w:rPr>
            <w:rFonts w:ascii="Cambria Math" w:hAnsi="Cambria Math"/>
            <w:sz w:val="24"/>
            <w:lang w:eastAsia="zh-CN"/>
          </w:rPr>
          <m:t>=</m:t>
        </m:r>
        <m:sSub>
          <m:sSubPr>
            <m:ctrlPr>
              <w:rPr>
                <w:rFonts w:ascii="Cambria Math" w:hAnsi="Cambria Math"/>
                <w:iCs/>
                <w:sz w:val="24"/>
                <w:lang w:eastAsia="zh-CN"/>
              </w:rPr>
            </m:ctrlPr>
          </m:sSubPr>
          <m:e>
            <m:r>
              <w:rPr>
                <w:rFonts w:ascii="Cambria Math" w:hAnsi="Cambria Math"/>
                <w:sz w:val="24"/>
                <w:lang w:eastAsia="zh-CN"/>
              </w:rPr>
              <m:t>F</m:t>
            </m:r>
          </m:e>
          <m:sub>
            <m:r>
              <w:rPr>
                <w:rFonts w:ascii="Cambria Math" w:hAnsi="Cambria Math"/>
                <w:sz w:val="24"/>
                <w:lang w:eastAsia="zh-CN"/>
              </w:rPr>
              <m:t>i</m:t>
            </m:r>
          </m:sub>
        </m:sSub>
        <m:r>
          <w:rPr>
            <w:rFonts w:ascii="Cambria Math" w:hAnsi="Cambria Math"/>
            <w:sz w:val="24"/>
            <w:lang w:eastAsia="zh-CN"/>
          </w:rPr>
          <m:t>+</m:t>
        </m:r>
        <m:sSub>
          <m:sSubPr>
            <m:ctrlPr>
              <w:rPr>
                <w:rFonts w:ascii="Cambria Math" w:hAnsi="Cambria Math"/>
                <w:i/>
                <w:iCs/>
                <w:sz w:val="24"/>
                <w:lang w:eastAsia="zh-CN"/>
              </w:rPr>
            </m:ctrlPr>
          </m:sSubPr>
          <m:e>
            <m:r>
              <w:rPr>
                <w:rFonts w:ascii="Cambria Math" w:hAnsi="Cambria Math"/>
                <w:sz w:val="24"/>
                <w:lang w:eastAsia="zh-CN"/>
              </w:rPr>
              <m:t>Q</m:t>
            </m:r>
          </m:e>
          <m:sub>
            <m:r>
              <w:rPr>
                <w:rFonts w:ascii="Cambria Math" w:hAnsi="Cambria Math"/>
                <w:sz w:val="24"/>
                <w:lang w:eastAsia="zh-CN"/>
              </w:rPr>
              <m:t>i</m:t>
            </m:r>
          </m:sub>
        </m:sSub>
        <m:d>
          <m:dPr>
            <m:ctrlPr>
              <w:rPr>
                <w:rFonts w:ascii="Cambria Math" w:hAnsi="Cambria Math"/>
                <w:i/>
                <w:iCs/>
                <w:sz w:val="24"/>
                <w:lang w:eastAsia="zh-CN"/>
              </w:rPr>
            </m:ctrlPr>
          </m:dPr>
          <m:e>
            <m:sSub>
              <m:sSubPr>
                <m:ctrlPr>
                  <w:rPr>
                    <w:rFonts w:ascii="Cambria Math" w:hAnsi="Cambria Math"/>
                    <w:i/>
                    <w:iCs/>
                    <w:sz w:val="24"/>
                    <w:lang w:eastAsia="zh-CN"/>
                  </w:rPr>
                </m:ctrlPr>
              </m:sSubPr>
              <m:e>
                <m:r>
                  <w:rPr>
                    <w:rFonts w:ascii="Cambria Math" w:hAnsi="Cambria Math"/>
                    <w:sz w:val="24"/>
                    <w:lang w:eastAsia="zh-CN"/>
                  </w:rPr>
                  <m:t>β</m:t>
                </m:r>
              </m:e>
              <m:sub>
                <m:r>
                  <w:rPr>
                    <w:rFonts w:ascii="Cambria Math" w:hAnsi="Cambria Math"/>
                    <w:sz w:val="24"/>
                    <w:lang w:eastAsia="zh-CN"/>
                  </w:rPr>
                  <m:t>i</m:t>
                </m:r>
              </m:sub>
            </m:sSub>
          </m:e>
        </m:d>
        <m:r>
          <w:rPr>
            <w:rFonts w:ascii="Cambria Math" w:hAnsi="Cambria Math"/>
            <w:sz w:val="24"/>
            <w:lang w:eastAsia="zh-CN"/>
          </w:rPr>
          <m:t>=</m:t>
        </m:r>
        <m:sSub>
          <m:sSubPr>
            <m:ctrlPr>
              <w:rPr>
                <w:rFonts w:ascii="Cambria Math" w:hAnsi="Cambria Math"/>
                <w:iCs/>
                <w:sz w:val="24"/>
                <w:lang w:eastAsia="zh-CN"/>
              </w:rPr>
            </m:ctrlPr>
          </m:sSubPr>
          <m:e>
            <m:r>
              <w:rPr>
                <w:rFonts w:ascii="Cambria Math" w:hAnsi="Cambria Math"/>
                <w:sz w:val="24"/>
                <w:lang w:eastAsia="zh-CN"/>
              </w:rPr>
              <m:t>F</m:t>
            </m:r>
          </m:e>
          <m:sub>
            <m:r>
              <w:rPr>
                <w:rFonts w:ascii="Cambria Math" w:hAnsi="Cambria Math"/>
                <w:sz w:val="24"/>
                <w:lang w:eastAsia="zh-CN"/>
              </w:rPr>
              <m:t>i</m:t>
            </m:r>
          </m:sub>
        </m:sSub>
        <m:r>
          <w:rPr>
            <w:rFonts w:ascii="Cambria Math" w:hAnsi="Cambria Math"/>
            <w:sz w:val="24"/>
            <w:lang w:eastAsia="zh-CN"/>
          </w:rPr>
          <m:t>+(PK∙</m:t>
        </m:r>
        <m:sSub>
          <m:sSubPr>
            <m:ctrlPr>
              <w:rPr>
                <w:rFonts w:ascii="Cambria Math" w:hAnsi="Cambria Math"/>
                <w:i/>
                <w:iCs/>
                <w:sz w:val="24"/>
                <w:lang w:eastAsia="zh-CN"/>
              </w:rPr>
            </m:ctrlPr>
          </m:sSubPr>
          <m:e>
            <m:r>
              <w:rPr>
                <w:rFonts w:ascii="Cambria Math" w:hAnsi="Cambria Math"/>
                <w:sz w:val="24"/>
                <w:lang w:eastAsia="zh-CN"/>
              </w:rPr>
              <m:t>β</m:t>
            </m:r>
          </m:e>
          <m:sub>
            <m:r>
              <w:rPr>
                <w:rFonts w:ascii="Cambria Math" w:hAnsi="Cambria Math"/>
                <w:sz w:val="24"/>
                <w:lang w:eastAsia="zh-CN"/>
              </w:rPr>
              <m:t>i</m:t>
            </m:r>
          </m:sub>
        </m:sSub>
        <m:r>
          <w:rPr>
            <w:rFonts w:ascii="Cambria Math" w:hAnsi="Cambria Math"/>
            <w:sz w:val="24"/>
            <w:lang w:eastAsia="zh-CN"/>
          </w:rPr>
          <m:t>)</m:t>
        </m:r>
        <m:f>
          <m:fPr>
            <m:ctrlPr>
              <w:rPr>
                <w:rFonts w:ascii="Cambria Math" w:hAnsi="Cambria Math"/>
                <w:iCs/>
                <w:sz w:val="24"/>
                <w:lang w:eastAsia="zh-CN"/>
              </w:rPr>
            </m:ctrlPr>
          </m:fPr>
          <m:num>
            <m:sSup>
              <m:sSupPr>
                <m:ctrlPr>
                  <w:rPr>
                    <w:rFonts w:ascii="Cambria Math" w:hAnsi="Cambria Math"/>
                    <w:i/>
                    <w:iCs/>
                    <w:sz w:val="24"/>
                    <w:lang w:eastAsia="zh-CN"/>
                  </w:rPr>
                </m:ctrlPr>
              </m:sSupPr>
              <m:e>
                <m:r>
                  <w:rPr>
                    <w:rFonts w:ascii="Cambria Math" w:hAnsi="Cambria Math"/>
                    <w:sz w:val="24"/>
                    <w:lang w:eastAsia="zh-CN"/>
                  </w:rPr>
                  <m:t>(1-σ)</m:t>
                </m:r>
              </m:e>
              <m:sup>
                <m:r>
                  <w:rPr>
                    <w:rFonts w:ascii="Cambria Math" w:hAnsi="Cambria Math"/>
                    <w:sz w:val="24"/>
                    <w:lang w:eastAsia="zh-CN"/>
                  </w:rPr>
                  <m:t>2</m:t>
                </m:r>
              </m:sup>
            </m:sSup>
            <m:r>
              <w:rPr>
                <w:rFonts w:ascii="Cambria Math" w:hAnsi="Cambria Math"/>
                <w:sz w:val="24"/>
                <w:lang w:eastAsia="zh-CN"/>
              </w:rPr>
              <m:t>+1</m:t>
            </m:r>
          </m:num>
          <m:den>
            <m:sSub>
              <m:sSubPr>
                <m:ctrlPr>
                  <w:rPr>
                    <w:rFonts w:ascii="Cambria Math" w:hAnsi="Cambria Math"/>
                    <w:i/>
                    <w:iCs/>
                    <w:sz w:val="24"/>
                    <w:lang w:eastAsia="zh-CN"/>
                  </w:rPr>
                </m:ctrlPr>
              </m:sSubPr>
              <m:e>
                <m:r>
                  <w:rPr>
                    <w:rFonts w:ascii="Cambria Math" w:hAnsi="Cambria Math"/>
                    <w:sz w:val="24"/>
                    <w:lang w:eastAsia="zh-CN"/>
                  </w:rPr>
                  <m:t>BW</m:t>
                </m:r>
              </m:e>
              <m:sub>
                <m:r>
                  <w:rPr>
                    <w:rFonts w:ascii="Cambria Math" w:hAnsi="Cambria Math" w:hint="eastAsia"/>
                    <w:sz w:val="24"/>
                    <w:lang w:eastAsia="zh-CN"/>
                  </w:rPr>
                  <m:t>i</m:t>
                </m:r>
              </m:sub>
            </m:sSub>
            <m:r>
              <w:rPr>
                <w:rFonts w:ascii="Cambria Math" w:hAnsi="Cambria Math"/>
                <w:sz w:val="24"/>
                <w:lang w:eastAsia="zh-CN"/>
              </w:rPr>
              <m:t>(1-σ)</m:t>
            </m:r>
          </m:den>
        </m:f>
      </m:oMath>
      <w:r w:rsidR="00184686">
        <w:rPr>
          <w:iCs/>
          <w:lang w:eastAsia="zh-CN"/>
        </w:rPr>
        <w:t xml:space="preserve"> </w:t>
      </w:r>
      <w:r w:rsidR="00A80F7D">
        <w:rPr>
          <w:iCs/>
          <w:lang w:eastAsia="zh-CN"/>
        </w:rPr>
        <w:t xml:space="preserve"> </w:t>
      </w:r>
      <w:r w:rsidR="00714ACD">
        <w:rPr>
          <w:iCs/>
          <w:lang w:eastAsia="zh-CN"/>
        </w:rPr>
        <w:t>(</w:t>
      </w:r>
      <w:r w:rsidR="00A61126">
        <w:rPr>
          <w:iCs/>
          <w:lang w:eastAsia="zh-CN"/>
        </w:rPr>
        <w:t>8</w:t>
      </w:r>
      <w:r w:rsidR="00714ACD">
        <w:rPr>
          <w:iCs/>
          <w:lang w:eastAsia="zh-CN"/>
        </w:rPr>
        <w:t>)</w:t>
      </w:r>
    </w:p>
    <w:p w:rsidR="00C35ECA" w:rsidRDefault="007B78B3" w:rsidP="007B78B3">
      <w:pPr>
        <w:pStyle w:val="IMSBodyText"/>
        <w:spacing w:line="240" w:lineRule="auto"/>
        <w:ind w:firstLine="0"/>
        <w:rPr>
          <w:iCs/>
          <w:lang w:eastAsia="zh-CN"/>
        </w:rPr>
      </w:pPr>
      <w:r>
        <w:rPr>
          <w:iCs/>
          <w:lang w:eastAsia="zh-CN"/>
        </w:rPr>
        <w:t xml:space="preserve">where PK means the input packet size (unit, bytes),  </w:t>
      </w:r>
      <m:oMath>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i</m:t>
            </m:r>
          </m:sub>
        </m:sSub>
      </m:oMath>
      <w:r>
        <w:rPr>
          <w:iCs/>
          <w:lang w:eastAsia="zh-CN"/>
        </w:rPr>
        <w:t xml:space="preserve"> is the packet splitting portion for i-th link, </w:t>
      </w:r>
      <m:oMath>
        <m:sSub>
          <m:sSubPr>
            <m:ctrlPr>
              <w:rPr>
                <w:rFonts w:ascii="Cambria Math" w:hAnsi="Cambria Math"/>
                <w:iCs/>
                <w:lang w:eastAsia="zh-CN"/>
              </w:rPr>
            </m:ctrlPr>
          </m:sSubPr>
          <m:e>
            <m:r>
              <w:rPr>
                <w:rFonts w:ascii="Cambria Math" w:hAnsi="Cambria Math"/>
                <w:lang w:eastAsia="zh-CN"/>
              </w:rPr>
              <m:t>F</m:t>
            </m:r>
          </m:e>
          <m:sub>
            <m:r>
              <w:rPr>
                <w:rFonts w:ascii="Cambria Math" w:hAnsi="Cambria Math"/>
                <w:lang w:eastAsia="zh-CN"/>
              </w:rPr>
              <m:t>i</m:t>
            </m:r>
          </m:sub>
        </m:sSub>
      </m:oMath>
      <w:r>
        <w:rPr>
          <w:iCs/>
          <w:lang w:eastAsia="zh-CN"/>
        </w:rPr>
        <w:t xml:space="preserve"> represents propagation delay (unit, seconds), </w:t>
      </w:r>
      <m:oMath>
        <m:sSub>
          <m:sSubPr>
            <m:ctrlPr>
              <w:rPr>
                <w:rFonts w:ascii="Cambria Math" w:hAnsi="Cambria Math"/>
                <w:i/>
                <w:iCs/>
                <w:lang w:eastAsia="zh-CN"/>
              </w:rPr>
            </m:ctrlPr>
          </m:sSubPr>
          <m:e>
            <m:r>
              <w:rPr>
                <w:rFonts w:ascii="Cambria Math" w:hAnsi="Cambria Math"/>
                <w:lang w:eastAsia="zh-CN"/>
              </w:rPr>
              <m:t>BW</m:t>
            </m:r>
          </m:e>
          <m:sub>
            <m:r>
              <w:rPr>
                <w:rFonts w:ascii="Cambria Math" w:hAnsi="Cambria Math" w:hint="eastAsia"/>
                <w:lang w:eastAsia="zh-CN"/>
              </w:rPr>
              <m:t>i</m:t>
            </m:r>
          </m:sub>
        </m:sSub>
      </m:oMath>
      <w:r>
        <w:rPr>
          <w:iCs/>
          <w:lang w:eastAsia="zh-CN"/>
        </w:rPr>
        <w:t xml:space="preserve"> is the bandwidth of i-th link (unit, bps) which is the physical meaning of </w:t>
      </w:r>
      <m:oMath>
        <m:r>
          <w:rPr>
            <w:rFonts w:ascii="Cambria Math" w:hAnsi="Cambria Math"/>
            <w:lang w:eastAsia="zh-CN"/>
          </w:rPr>
          <m:t>μ</m:t>
        </m:r>
      </m:oMath>
      <w:r w:rsidR="00645D3C">
        <w:rPr>
          <w:lang w:eastAsia="zh-CN"/>
        </w:rPr>
        <w:t xml:space="preserve"> [4]</w:t>
      </w:r>
      <w:r>
        <w:rPr>
          <w:iCs/>
          <w:lang w:eastAsia="zh-CN"/>
        </w:rPr>
        <w:t xml:space="preserve">. And we could check that the unit of </w:t>
      </w:r>
      <m:oMath>
        <m:sSub>
          <m:sSubPr>
            <m:ctrlPr>
              <w:rPr>
                <w:rFonts w:ascii="Cambria Math" w:hAnsi="Cambria Math"/>
                <w:iCs/>
                <w:lang w:eastAsia="zh-CN"/>
              </w:rPr>
            </m:ctrlPr>
          </m:sSubPr>
          <m:e>
            <m:r>
              <w:rPr>
                <w:rFonts w:ascii="Cambria Math" w:hAnsi="Cambria Math"/>
                <w:lang w:eastAsia="zh-CN"/>
              </w:rPr>
              <m:t>D</m:t>
            </m:r>
          </m:e>
          <m:sub>
            <m:r>
              <w:rPr>
                <w:rFonts w:ascii="Cambria Math" w:hAnsi="Cambria Math"/>
                <w:lang w:eastAsia="zh-CN"/>
              </w:rPr>
              <m:t>i</m:t>
            </m:r>
          </m:sub>
        </m:sSub>
      </m:oMath>
      <w:r>
        <w:rPr>
          <w:iCs/>
          <w:lang w:eastAsia="zh-CN"/>
        </w:rPr>
        <w:t xml:space="preserve"> is </w:t>
      </w:r>
      <w:r w:rsidR="00C92568">
        <w:rPr>
          <w:iCs/>
          <w:lang w:eastAsia="zh-CN"/>
        </w:rPr>
        <w:t>‘</w:t>
      </w:r>
      <w:r w:rsidR="00E848AA">
        <w:rPr>
          <w:iCs/>
          <w:lang w:eastAsia="zh-CN"/>
        </w:rPr>
        <w:t>seconds</w:t>
      </w:r>
      <w:r w:rsidR="00C92568">
        <w:rPr>
          <w:iCs/>
          <w:lang w:eastAsia="zh-CN"/>
        </w:rPr>
        <w:t>’</w:t>
      </w:r>
      <w:r w:rsidR="00E848AA">
        <w:rPr>
          <w:iCs/>
          <w:lang w:eastAsia="zh-CN"/>
        </w:rPr>
        <w:t>.</w:t>
      </w:r>
    </w:p>
    <w:p w:rsidR="00C35ECA" w:rsidRDefault="00C35ECA" w:rsidP="00BA451D">
      <w:pPr>
        <w:pStyle w:val="IMSBodyText"/>
      </w:pPr>
      <w:r>
        <w:t xml:space="preserve">And for the utilization factor </w:t>
      </w:r>
      <m:oMath>
        <m:r>
          <m:rPr>
            <m:sty m:val="p"/>
          </m:rPr>
          <w:rPr>
            <w:rFonts w:ascii="Cambria Math" w:hAnsi="Cambria Math"/>
          </w:rPr>
          <m:t>ρ</m:t>
        </m:r>
      </m:oMath>
      <w:r>
        <w:t xml:space="preserve"> related with </w:t>
      </w:r>
      <m:oMath>
        <m:r>
          <m:rPr>
            <m:sty m:val="p"/>
          </m:rPr>
          <w:rPr>
            <w:rFonts w:ascii="Cambria Math" w:hAnsi="Cambria Math"/>
          </w:rPr>
          <m:t>σ</m:t>
        </m:r>
      </m:oMath>
      <w:r>
        <w:t>:</w:t>
      </w:r>
    </w:p>
    <w:p w:rsidR="00C35ECA" w:rsidRPr="00DC0D72" w:rsidRDefault="00DC0D72" w:rsidP="00961FA6">
      <w:pPr>
        <w:pStyle w:val="IMSBodyText"/>
        <w:spacing w:line="240" w:lineRule="auto"/>
        <w:ind w:left="720" w:firstLine="720"/>
        <w:jc w:val="center"/>
        <w:rPr>
          <w:sz w:val="24"/>
        </w:rPr>
      </w:pPr>
      <m:oMath>
        <m:r>
          <m:rPr>
            <m:sty m:val="p"/>
          </m:rPr>
          <w:rPr>
            <w:rFonts w:ascii="Cambria Math" w:hAnsi="Cambria Math"/>
            <w:sz w:val="24"/>
          </w:rPr>
          <m:t>ρ≜</m:t>
        </m:r>
        <m:f>
          <m:fPr>
            <m:ctrlPr>
              <w:rPr>
                <w:rFonts w:ascii="Cambria Math" w:hAnsi="Cambria Math"/>
                <w:sz w:val="24"/>
              </w:rPr>
            </m:ctrlPr>
          </m:fPr>
          <m:num>
            <m:r>
              <w:rPr>
                <w:rFonts w:ascii="Cambria Math" w:hAnsi="Cambria Math"/>
                <w:sz w:val="24"/>
              </w:rPr>
              <m:t>λ</m:t>
            </m:r>
          </m:num>
          <m:den>
            <m:r>
              <w:rPr>
                <w:rFonts w:ascii="Cambria Math" w:hAnsi="Cambria Math"/>
                <w:sz w:val="24"/>
              </w:rPr>
              <m:t>μ</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v</m:t>
            </m:r>
          </m:num>
          <m:den>
            <m:r>
              <w:rPr>
                <w:rFonts w:ascii="Cambria Math" w:hAnsi="Cambria Math"/>
                <w:sz w:val="24"/>
              </w:rPr>
              <m:t>bw</m:t>
            </m:r>
          </m:den>
        </m:f>
        <m:r>
          <w:rPr>
            <w:rFonts w:ascii="Cambria Math" w:hAnsi="Cambria Math"/>
            <w:sz w:val="24"/>
          </w:rPr>
          <m:t>(per byte)</m:t>
        </m:r>
      </m:oMath>
      <w:r w:rsidR="00961FA6">
        <w:rPr>
          <w:sz w:val="24"/>
        </w:rPr>
        <w:tab/>
      </w:r>
      <w:r w:rsidR="00961FA6" w:rsidRPr="00961FA6">
        <w:t>(9)</w:t>
      </w:r>
    </w:p>
    <w:p w:rsidR="00DC0D72" w:rsidRDefault="00DC0D72" w:rsidP="00DC0D72">
      <w:pPr>
        <w:pStyle w:val="IMSBodyText"/>
        <w:spacing w:line="240" w:lineRule="auto"/>
        <w:ind w:firstLine="0"/>
      </w:pPr>
      <w:r>
        <w:t xml:space="preserve">where </w:t>
      </w:r>
      <m:oMath>
        <m:r>
          <m:rPr>
            <m:sty m:val="p"/>
          </m:rPr>
          <w:rPr>
            <w:rFonts w:ascii="Cambria Math" w:hAnsi="Cambria Math"/>
          </w:rPr>
          <m:t>λ</m:t>
        </m:r>
      </m:oMath>
      <w:r>
        <w:t xml:space="preserve"> means average arrival rate, and </w:t>
      </w:r>
      <m:oMath>
        <m:r>
          <m:rPr>
            <m:sty m:val="p"/>
          </m:rPr>
          <w:rPr>
            <w:rFonts w:ascii="Cambria Math" w:hAnsi="Cambria Math"/>
          </w:rPr>
          <m:t>μ</m:t>
        </m:r>
      </m:oMath>
      <w:r>
        <w:t xml:space="preserve"> means average service (departure) rate; and we calculate the deterministic component v with its arithmetic mean:</w:t>
      </w:r>
    </w:p>
    <w:p w:rsidR="00DC0D72" w:rsidRPr="00DC0D72" w:rsidRDefault="00DC0D72" w:rsidP="00961FA6">
      <w:pPr>
        <w:pStyle w:val="IMSBodyText"/>
        <w:spacing w:line="240" w:lineRule="auto"/>
        <w:ind w:left="720" w:firstLine="720"/>
        <w:jc w:val="center"/>
        <w:rPr>
          <w:sz w:val="24"/>
        </w:rPr>
      </w:pPr>
      <m:oMath>
        <m:r>
          <m:rPr>
            <m:sty m:val="p"/>
          </m:rPr>
          <w:rPr>
            <w:rFonts w:ascii="Cambria Math" w:hAnsi="Cambria Math"/>
            <w:sz w:val="24"/>
          </w:rPr>
          <m:t>v=</m:t>
        </m:r>
        <m:f>
          <m:fPr>
            <m:ctrlPr>
              <w:rPr>
                <w:rFonts w:ascii="Cambria Math" w:hAnsi="Cambria Math"/>
                <w:sz w:val="24"/>
              </w:rPr>
            </m:ctrlPr>
          </m:fPr>
          <m:num>
            <m:nary>
              <m:naryPr>
                <m:limLoc m:val="subSup"/>
                <m:ctrlPr>
                  <w:rPr>
                    <w:rFonts w:ascii="Cambria Math" w:hAnsi="Cambria Math"/>
                    <w:i/>
                    <w:sz w:val="24"/>
                  </w:rPr>
                </m:ctrlPr>
              </m:naryPr>
              <m:sub>
                <m:r>
                  <w:rPr>
                    <w:rFonts w:ascii="Cambria Math" w:hAnsi="Cambria Math"/>
                    <w:sz w:val="24"/>
                  </w:rPr>
                  <m:t>0</m:t>
                </m:r>
              </m:sub>
              <m:sup>
                <m:r>
                  <w:rPr>
                    <w:rFonts w:ascii="Cambria Math" w:hAnsi="Cambria Math"/>
                    <w:sz w:val="24"/>
                  </w:rPr>
                  <m:t>T</m:t>
                </m:r>
              </m:sup>
              <m:e>
                <m:r>
                  <w:rPr>
                    <w:rFonts w:ascii="Cambria Math" w:hAnsi="Cambria Math"/>
                    <w:sz w:val="24"/>
                  </w:rPr>
                  <m:t>v(t)β(t)dt</m:t>
                </m:r>
              </m:e>
            </m:nary>
          </m:num>
          <m:den>
            <m:r>
              <w:rPr>
                <w:rFonts w:ascii="Cambria Math" w:hAnsi="Cambria Math"/>
                <w:sz w:val="24"/>
              </w:rPr>
              <m:t>T</m:t>
            </m:r>
          </m:den>
        </m:f>
      </m:oMath>
      <w:r w:rsidR="00961FA6">
        <w:rPr>
          <w:sz w:val="24"/>
        </w:rPr>
        <w:t xml:space="preserve"> </w:t>
      </w:r>
      <w:r w:rsidR="00961FA6">
        <w:rPr>
          <w:sz w:val="24"/>
        </w:rPr>
        <w:tab/>
      </w:r>
      <w:r w:rsidR="00961FA6">
        <w:rPr>
          <w:sz w:val="24"/>
        </w:rPr>
        <w:tab/>
      </w:r>
      <w:r w:rsidR="00961FA6" w:rsidRPr="00961FA6">
        <w:t>(10)</w:t>
      </w:r>
    </w:p>
    <w:p w:rsidR="00DC0D72" w:rsidRPr="00DC0D72" w:rsidRDefault="00A87327" w:rsidP="00DC0D72">
      <w:pPr>
        <w:pStyle w:val="IMSBodyText"/>
        <w:spacing w:line="240" w:lineRule="auto"/>
        <w:ind w:firstLine="0"/>
      </w:pPr>
      <w:r>
        <w:lastRenderedPageBreak/>
        <w:t xml:space="preserve">where v(t) times </w:t>
      </w:r>
      <m:oMath>
        <m:r>
          <m:rPr>
            <m:sty m:val="p"/>
          </m:rPr>
          <w:rPr>
            <w:rFonts w:ascii="Cambria Math" w:hAnsi="Cambria Math"/>
          </w:rPr>
          <m:t>β(t)</m:t>
        </m:r>
      </m:oMath>
      <w:r>
        <w:t xml:space="preserve"> means the allocated bytes for one certain datalink.</w:t>
      </w:r>
    </w:p>
    <w:p w:rsidR="00BA451D" w:rsidRDefault="00BA451D" w:rsidP="00BA451D">
      <w:pPr>
        <w:pStyle w:val="IMSBodyText"/>
      </w:pPr>
      <w:r>
        <w:t xml:space="preserve">With the previous work, </w:t>
      </w:r>
      <w:r w:rsidR="00DA7FAA">
        <w:t xml:space="preserve">finally, </w:t>
      </w:r>
      <w:r>
        <w:t>we again formulate the cost function as:</w:t>
      </w:r>
    </w:p>
    <w:p w:rsidR="00A00C1F" w:rsidRPr="008B570B" w:rsidRDefault="0065532E" w:rsidP="008A1AD2">
      <w:pPr>
        <w:pStyle w:val="IMSBodyText"/>
        <w:spacing w:line="240" w:lineRule="auto"/>
        <w:jc w:val="center"/>
        <w:rPr>
          <w:iCs/>
          <w:sz w:val="24"/>
          <w:lang w:eastAsia="zh-CN"/>
        </w:rPr>
      </w:pPr>
      <m:oMath>
        <m:sSub>
          <m:sSubPr>
            <m:ctrlPr>
              <w:rPr>
                <w:rFonts w:ascii="Cambria Math" w:hAnsi="Cambria Math"/>
                <w:iCs/>
                <w:sz w:val="24"/>
                <w:lang w:eastAsia="zh-CN"/>
              </w:rPr>
            </m:ctrlPr>
          </m:sSubPr>
          <m:e>
            <m:r>
              <w:rPr>
                <w:rFonts w:ascii="Cambria Math" w:hAnsi="Cambria Math"/>
                <w:sz w:val="24"/>
                <w:lang w:eastAsia="zh-CN"/>
              </w:rPr>
              <m:t>min</m:t>
            </m:r>
          </m:e>
          <m:sub>
            <m:sSub>
              <m:sSubPr>
                <m:ctrlPr>
                  <w:rPr>
                    <w:rFonts w:ascii="Cambria Math" w:hAnsi="Cambria Math"/>
                    <w:i/>
                    <w:iCs/>
                    <w:sz w:val="24"/>
                    <w:lang w:eastAsia="zh-CN"/>
                  </w:rPr>
                </m:ctrlPr>
              </m:sSubPr>
              <m:e>
                <m:r>
                  <w:rPr>
                    <w:rFonts w:ascii="Cambria Math" w:hAnsi="Cambria Math"/>
                    <w:sz w:val="24"/>
                    <w:lang w:eastAsia="zh-CN"/>
                  </w:rPr>
                  <m:t>β</m:t>
                </m:r>
              </m:e>
              <m:sub>
                <m:r>
                  <w:rPr>
                    <w:rFonts w:ascii="Cambria Math" w:hAnsi="Cambria Math"/>
                    <w:sz w:val="24"/>
                    <w:lang w:eastAsia="zh-CN"/>
                  </w:rPr>
                  <m:t>i</m:t>
                </m:r>
              </m:sub>
            </m:sSub>
          </m:sub>
        </m:sSub>
        <m:sSub>
          <m:sSubPr>
            <m:ctrlPr>
              <w:rPr>
                <w:rFonts w:ascii="Cambria Math" w:hAnsi="Cambria Math"/>
                <w:i/>
                <w:iCs/>
                <w:sz w:val="24"/>
                <w:lang w:eastAsia="zh-CN"/>
              </w:rPr>
            </m:ctrlPr>
          </m:sSubPr>
          <m:e>
            <m:r>
              <w:rPr>
                <w:rFonts w:ascii="Cambria Math" w:hAnsi="Cambria Math"/>
                <w:sz w:val="24"/>
                <w:lang w:eastAsia="zh-CN"/>
              </w:rPr>
              <m:t>max</m:t>
            </m:r>
          </m:e>
          <m:sub>
            <m:r>
              <w:rPr>
                <w:rFonts w:ascii="Cambria Math" w:hAnsi="Cambria Math"/>
                <w:sz w:val="24"/>
                <w:lang w:eastAsia="zh-CN"/>
              </w:rPr>
              <m:t>i</m:t>
            </m:r>
          </m:sub>
        </m:sSub>
        <m:r>
          <w:rPr>
            <w:rFonts w:ascii="Cambria Math" w:hAnsi="Cambria Math"/>
            <w:sz w:val="24"/>
            <w:lang w:eastAsia="zh-CN"/>
          </w:rPr>
          <m:t>{</m:t>
        </m:r>
        <m:sSub>
          <m:sSubPr>
            <m:ctrlPr>
              <w:rPr>
                <w:rFonts w:ascii="Cambria Math" w:hAnsi="Cambria Math"/>
                <w:iCs/>
                <w:sz w:val="24"/>
                <w:lang w:eastAsia="zh-CN"/>
              </w:rPr>
            </m:ctrlPr>
          </m:sSubPr>
          <m:e>
            <m:r>
              <w:rPr>
                <w:rFonts w:ascii="Cambria Math" w:hAnsi="Cambria Math"/>
                <w:sz w:val="24"/>
                <w:lang w:eastAsia="zh-CN"/>
              </w:rPr>
              <m:t>D</m:t>
            </m:r>
          </m:e>
          <m:sub>
            <m:r>
              <w:rPr>
                <w:rFonts w:ascii="Cambria Math" w:hAnsi="Cambria Math"/>
                <w:sz w:val="24"/>
                <w:lang w:eastAsia="zh-CN"/>
              </w:rPr>
              <m:t>i</m:t>
            </m:r>
          </m:sub>
        </m:sSub>
        <m:d>
          <m:dPr>
            <m:ctrlPr>
              <w:rPr>
                <w:rFonts w:ascii="Cambria Math" w:hAnsi="Cambria Math"/>
                <w:i/>
                <w:iCs/>
                <w:sz w:val="24"/>
                <w:lang w:eastAsia="zh-CN"/>
              </w:rPr>
            </m:ctrlPr>
          </m:dPr>
          <m:e>
            <m:sSub>
              <m:sSubPr>
                <m:ctrlPr>
                  <w:rPr>
                    <w:rFonts w:ascii="Cambria Math" w:hAnsi="Cambria Math"/>
                    <w:i/>
                    <w:iCs/>
                    <w:sz w:val="24"/>
                    <w:lang w:eastAsia="zh-CN"/>
                  </w:rPr>
                </m:ctrlPr>
              </m:sSubPr>
              <m:e>
                <m:r>
                  <w:rPr>
                    <w:rFonts w:ascii="Cambria Math" w:hAnsi="Cambria Math"/>
                    <w:sz w:val="24"/>
                    <w:lang w:eastAsia="zh-CN"/>
                  </w:rPr>
                  <m:t>β</m:t>
                </m:r>
              </m:e>
              <m:sub>
                <m:r>
                  <w:rPr>
                    <w:rFonts w:ascii="Cambria Math" w:hAnsi="Cambria Math"/>
                    <w:sz w:val="24"/>
                    <w:lang w:eastAsia="zh-CN"/>
                  </w:rPr>
                  <m:t>i</m:t>
                </m:r>
              </m:sub>
            </m:sSub>
          </m:e>
        </m:d>
        <m:r>
          <w:rPr>
            <w:rFonts w:ascii="Cambria Math" w:hAnsi="Cambria Math"/>
            <w:sz w:val="24"/>
            <w:lang w:eastAsia="zh-CN"/>
          </w:rPr>
          <m:t>}</m:t>
        </m:r>
      </m:oMath>
      <w:r w:rsidR="00BA451D" w:rsidRPr="008B570B">
        <w:rPr>
          <w:iCs/>
          <w:sz w:val="24"/>
          <w:lang w:eastAsia="zh-CN"/>
        </w:rPr>
        <w:tab/>
      </w:r>
      <w:r w:rsidR="000F54A2" w:rsidRPr="008B570B">
        <w:rPr>
          <w:iCs/>
          <w:sz w:val="24"/>
          <w:lang w:eastAsia="zh-CN"/>
        </w:rPr>
        <w:tab/>
      </w:r>
    </w:p>
    <w:p w:rsidR="008A1AD2" w:rsidRPr="008B570B" w:rsidRDefault="008A1AD2" w:rsidP="008A1AD2">
      <w:pPr>
        <w:pStyle w:val="IMSBodyText"/>
        <w:spacing w:line="240" w:lineRule="auto"/>
        <w:jc w:val="center"/>
        <w:rPr>
          <w:iCs/>
          <w:sz w:val="24"/>
          <w:lang w:eastAsia="zh-CN"/>
        </w:rPr>
      </w:pPr>
    </w:p>
    <w:p w:rsidR="00BA451D" w:rsidRPr="00BA451D" w:rsidRDefault="00A00C1F" w:rsidP="007E28A1">
      <w:pPr>
        <w:pStyle w:val="IMSBodyText"/>
        <w:spacing w:line="240" w:lineRule="auto"/>
        <w:ind w:left="720" w:firstLine="720"/>
        <w:jc w:val="center"/>
        <w:rPr>
          <w:iCs/>
          <w:lang w:eastAsia="zh-CN"/>
        </w:rPr>
      </w:pPr>
      <w:r w:rsidRPr="008B570B">
        <w:rPr>
          <w:iCs/>
          <w:sz w:val="24"/>
          <w:lang w:eastAsia="zh-CN"/>
        </w:rPr>
        <w:t xml:space="preserve">s.t. </w:t>
      </w:r>
      <m:oMath>
        <m:d>
          <m:dPr>
            <m:begChr m:val="{"/>
            <m:endChr m:val=""/>
            <m:ctrlPr>
              <w:rPr>
                <w:rFonts w:ascii="Cambria Math" w:hAnsi="Cambria Math"/>
                <w:iCs/>
                <w:sz w:val="24"/>
                <w:lang w:eastAsia="zh-CN"/>
              </w:rPr>
            </m:ctrlPr>
          </m:dPr>
          <m:e>
            <m:eqArr>
              <m:eqArrPr>
                <m:ctrlPr>
                  <w:rPr>
                    <w:rFonts w:ascii="Cambria Math" w:hAnsi="Cambria Math"/>
                    <w:iCs/>
                    <w:sz w:val="24"/>
                    <w:lang w:eastAsia="zh-CN"/>
                  </w:rPr>
                </m:ctrlPr>
              </m:eqArrPr>
              <m:e>
                <m:nary>
                  <m:naryPr>
                    <m:chr m:val="∑"/>
                    <m:limLoc m:val="undOvr"/>
                    <m:subHide m:val="1"/>
                    <m:supHide m:val="1"/>
                    <m:ctrlPr>
                      <w:rPr>
                        <w:rFonts w:ascii="Cambria Math" w:hAnsi="Cambria Math"/>
                        <w:i/>
                        <w:iCs/>
                        <w:sz w:val="24"/>
                        <w:lang w:eastAsia="zh-CN"/>
                      </w:rPr>
                    </m:ctrlPr>
                  </m:naryPr>
                  <m:sub/>
                  <m:sup/>
                  <m:e>
                    <m:sSub>
                      <m:sSubPr>
                        <m:ctrlPr>
                          <w:rPr>
                            <w:rFonts w:ascii="Cambria Math" w:hAnsi="Cambria Math"/>
                            <w:i/>
                            <w:iCs/>
                            <w:sz w:val="24"/>
                            <w:lang w:eastAsia="zh-CN"/>
                          </w:rPr>
                        </m:ctrlPr>
                      </m:sSubPr>
                      <m:e>
                        <m:r>
                          <w:rPr>
                            <w:rFonts w:ascii="Cambria Math" w:hAnsi="Cambria Math"/>
                            <w:sz w:val="24"/>
                            <w:lang w:eastAsia="zh-CN"/>
                          </w:rPr>
                          <m:t>β</m:t>
                        </m:r>
                      </m:e>
                      <m:sub>
                        <m:r>
                          <w:rPr>
                            <w:rFonts w:ascii="Cambria Math" w:hAnsi="Cambria Math"/>
                            <w:sz w:val="24"/>
                            <w:lang w:eastAsia="zh-CN"/>
                          </w:rPr>
                          <m:t>i</m:t>
                        </m:r>
                      </m:sub>
                    </m:sSub>
                  </m:e>
                </m:nary>
                <m:r>
                  <w:rPr>
                    <w:rFonts w:ascii="Cambria Math" w:hAnsi="Cambria Math"/>
                    <w:sz w:val="24"/>
                    <w:lang w:eastAsia="zh-CN"/>
                  </w:rPr>
                  <m:t>=1</m:t>
                </m:r>
              </m:e>
              <m:e>
                <m:r>
                  <w:rPr>
                    <w:rFonts w:ascii="Cambria Math" w:hAnsi="Cambria Math"/>
                    <w:sz w:val="24"/>
                    <w:lang w:eastAsia="zh-CN"/>
                  </w:rPr>
                  <m:t>0≤ρ≤1</m:t>
                </m:r>
              </m:e>
            </m:eqArr>
          </m:e>
        </m:d>
      </m:oMath>
      <w:r w:rsidR="00B66035" w:rsidRPr="008B570B">
        <w:rPr>
          <w:iCs/>
          <w:sz w:val="24"/>
          <w:lang w:eastAsia="zh-CN"/>
        </w:rPr>
        <w:tab/>
      </w:r>
      <w:r w:rsidR="00B66035">
        <w:rPr>
          <w:iCs/>
          <w:lang w:eastAsia="zh-CN"/>
        </w:rPr>
        <w:tab/>
      </w:r>
      <w:r w:rsidR="00BA451D">
        <w:rPr>
          <w:iCs/>
          <w:lang w:eastAsia="zh-CN"/>
        </w:rPr>
        <w:t>(</w:t>
      </w:r>
      <w:r w:rsidR="00961FA6">
        <w:rPr>
          <w:iCs/>
          <w:lang w:eastAsia="zh-CN"/>
        </w:rPr>
        <w:t>11</w:t>
      </w:r>
      <w:r w:rsidR="00BA451D">
        <w:rPr>
          <w:iCs/>
          <w:lang w:eastAsia="zh-CN"/>
        </w:rPr>
        <w:t>)</w:t>
      </w:r>
    </w:p>
    <w:p w:rsidR="00BA451D" w:rsidRPr="001078F2" w:rsidRDefault="00BA451D" w:rsidP="007B78B3">
      <w:pPr>
        <w:pStyle w:val="IMSBodyText"/>
        <w:spacing w:line="240" w:lineRule="auto"/>
        <w:ind w:firstLine="0"/>
      </w:pPr>
    </w:p>
    <w:p w:rsidR="001D667B" w:rsidRPr="00D005C6" w:rsidRDefault="00D40765" w:rsidP="00D005C6">
      <w:pPr>
        <w:pStyle w:val="IMSHeading2"/>
      </w:pPr>
      <w:r>
        <w:t xml:space="preserve">Description </w:t>
      </w:r>
      <w:r w:rsidR="00761AE3">
        <w:rPr>
          <w:rFonts w:hint="eastAsia"/>
          <w:lang w:eastAsia="zh-CN"/>
        </w:rPr>
        <w:t>complement</w:t>
      </w:r>
    </w:p>
    <w:p w:rsidR="00D005C6" w:rsidRDefault="006A519C" w:rsidP="00DB2365">
      <w:pPr>
        <w:pStyle w:val="IMSBodyText"/>
        <w:numPr>
          <w:ilvl w:val="0"/>
          <w:numId w:val="6"/>
        </w:numPr>
      </w:pPr>
      <w:r>
        <w:t xml:space="preserve">Solution of </w:t>
      </w:r>
      <w:r w:rsidR="00DB2365">
        <w:t xml:space="preserve">transcendental equation for </w:t>
      </w:r>
      <m:oMath>
        <m:r>
          <w:rPr>
            <w:rFonts w:ascii="Cambria Math" w:hAnsi="Cambria Math"/>
            <w:lang w:eastAsia="zh-CN"/>
          </w:rPr>
          <m:t>σ</m:t>
        </m:r>
      </m:oMath>
      <w:r w:rsidR="00D005C6" w:rsidRPr="00D005C6">
        <w:t>.</w:t>
      </w:r>
    </w:p>
    <w:p w:rsidR="00AA335B" w:rsidRDefault="00AA335B" w:rsidP="00646A6A">
      <w:pPr>
        <w:pStyle w:val="IMSBodyText"/>
      </w:pPr>
      <w:r>
        <w:t>The numerical solution</w:t>
      </w:r>
      <w:r w:rsidR="005911B7">
        <w:t xml:space="preserve"> is shown in figure 2 with concrete line. And we notice that it violate</w:t>
      </w:r>
      <w:r w:rsidR="00CE58C9">
        <w:t>s</w:t>
      </w:r>
      <w:r w:rsidR="005911B7">
        <w:t xml:space="preserve"> our instinct that the system couldn’t transform to busy state immediately </w:t>
      </w:r>
      <w:r w:rsidR="00CE58C9">
        <w:t>when the utilization factor increases. It’s because the delta function assumption for ‘deterministic process’ introduce the weird condition. To recover to the realistic case, we do not solve the equation straightly here, but choose a second</w:t>
      </w:r>
      <w:r w:rsidR="0024742C">
        <w:t xml:space="preserve"> </w:t>
      </w:r>
      <w:r w:rsidR="00CE58C9">
        <w:t>order polynomial fit here with:</w:t>
      </w:r>
    </w:p>
    <w:p w:rsidR="00CE58C9" w:rsidRPr="0098499D" w:rsidRDefault="0024742C" w:rsidP="00CE58C9">
      <w:pPr>
        <w:pStyle w:val="IMSBodyText"/>
        <w:keepNext/>
        <w:spacing w:line="240" w:lineRule="auto"/>
        <w:ind w:left="720" w:firstLine="720"/>
        <w:jc w:val="center"/>
        <w:rPr>
          <w:lang w:eastAsia="zh-CN"/>
        </w:rPr>
      </w:pPr>
      <m:oMath>
        <m:r>
          <w:rPr>
            <w:rFonts w:ascii="Cambria Math" w:hAnsi="Cambria Math"/>
            <w:lang w:eastAsia="zh-CN"/>
          </w:rPr>
          <m:t>σ=1.34</m:t>
        </m:r>
        <m:sSup>
          <m:sSupPr>
            <m:ctrlPr>
              <w:rPr>
                <w:rFonts w:ascii="Cambria Math" w:hAnsi="Cambria Math"/>
                <w:i/>
                <w:iCs/>
                <w:lang w:eastAsia="zh-CN"/>
              </w:rPr>
            </m:ctrlPr>
          </m:sSupPr>
          <m:e>
            <m:r>
              <w:rPr>
                <w:rFonts w:ascii="Cambria Math" w:hAnsi="Cambria Math"/>
                <w:lang w:eastAsia="zh-CN"/>
              </w:rPr>
              <m:t>ρ</m:t>
            </m:r>
          </m:e>
          <m:sup>
            <m:r>
              <w:rPr>
                <w:rFonts w:ascii="Cambria Math" w:hAnsi="Cambria Math"/>
                <w:lang w:eastAsia="zh-CN"/>
              </w:rPr>
              <m:t>2</m:t>
            </m:r>
          </m:sup>
        </m:sSup>
        <m:r>
          <w:rPr>
            <w:rFonts w:ascii="Cambria Math" w:hAnsi="Cambria Math"/>
            <w:lang w:eastAsia="zh-CN"/>
          </w:rPr>
          <m:t>-0.29ρ+0.01</m:t>
        </m:r>
      </m:oMath>
      <w:r>
        <w:rPr>
          <w:iCs/>
          <w:lang w:eastAsia="zh-CN"/>
        </w:rPr>
        <w:tab/>
      </w:r>
      <w:r w:rsidR="00A61126">
        <w:rPr>
          <w:iCs/>
          <w:lang w:eastAsia="zh-CN"/>
        </w:rPr>
        <w:t>(</w:t>
      </w:r>
      <w:r w:rsidR="00961FA6">
        <w:rPr>
          <w:iCs/>
          <w:lang w:eastAsia="zh-CN"/>
        </w:rPr>
        <w:t>12</w:t>
      </w:r>
      <w:r w:rsidR="00CE58C9">
        <w:rPr>
          <w:iCs/>
          <w:lang w:eastAsia="zh-CN"/>
        </w:rPr>
        <w:t>)</w:t>
      </w:r>
    </w:p>
    <w:p w:rsidR="00CE58C9" w:rsidRDefault="00FA2D6D" w:rsidP="005911B7">
      <w:pPr>
        <w:pStyle w:val="IMSBodyText"/>
        <w:ind w:firstLine="0"/>
      </w:pPr>
      <w:r>
        <w:t xml:space="preserve">the fitting curve is shown in left of figure 2 with dash line. Although it seems like a quite difference between the numerical and fitting curves, the actual error is as small as 0.006 shown in right of figure 2. What causes this is that  </w:t>
      </w:r>
      <m:oMath>
        <m:r>
          <w:rPr>
            <w:rFonts w:ascii="Cambria Math" w:hAnsi="Cambria Math"/>
            <w:lang w:eastAsia="zh-CN"/>
          </w:rPr>
          <m:t>σ</m:t>
        </m:r>
      </m:oMath>
      <w:r>
        <w:rPr>
          <w:iCs/>
          <w:lang w:eastAsia="zh-CN"/>
        </w:rPr>
        <w:t xml:space="preserve"> also on the exponent component in equation (</w:t>
      </w:r>
      <w:r w:rsidR="00961FA6">
        <w:rPr>
          <w:iCs/>
          <w:lang w:eastAsia="zh-CN"/>
        </w:rPr>
        <w:t>7</w:t>
      </w:r>
      <w:r>
        <w:rPr>
          <w:iCs/>
          <w:lang w:eastAsia="zh-CN"/>
        </w:rPr>
        <w:t>).</w:t>
      </w:r>
      <w:r w:rsidR="00C6287C">
        <w:rPr>
          <w:iCs/>
          <w:lang w:eastAsia="zh-CN"/>
        </w:rPr>
        <w:t xml:space="preserve"> The fitting not only relax the singularity brought by delta function, but also better describe the tendency between </w:t>
      </w:r>
      <m:oMath>
        <m:r>
          <w:rPr>
            <w:rFonts w:ascii="Cambria Math" w:hAnsi="Cambria Math"/>
            <w:lang w:eastAsia="zh-CN"/>
          </w:rPr>
          <m:t>σ</m:t>
        </m:r>
      </m:oMath>
      <w:r w:rsidR="00C6287C">
        <w:rPr>
          <w:iCs/>
          <w:lang w:eastAsia="zh-CN"/>
        </w:rPr>
        <w:t xml:space="preserve"> and </w:t>
      </w:r>
      <m:oMath>
        <m:r>
          <w:rPr>
            <w:rFonts w:ascii="Cambria Math" w:hAnsi="Cambria Math"/>
            <w:lang w:eastAsia="zh-CN"/>
          </w:rPr>
          <m:t>ρ</m:t>
        </m:r>
      </m:oMath>
      <w:r w:rsidR="00C6287C">
        <w:rPr>
          <w:iCs/>
          <w:lang w:eastAsia="zh-CN"/>
        </w:rPr>
        <w:t>.</w:t>
      </w:r>
    </w:p>
    <w:p w:rsidR="00F331E9" w:rsidRDefault="00AA335B" w:rsidP="00DB2365">
      <w:pPr>
        <w:pStyle w:val="IMSBodyText"/>
        <w:numPr>
          <w:ilvl w:val="0"/>
          <w:numId w:val="6"/>
        </w:numPr>
      </w:pPr>
      <w:r>
        <w:t>Deduction for equation (6)</w:t>
      </w:r>
    </w:p>
    <w:p w:rsidR="00AA335B" w:rsidRDefault="00F331E9" w:rsidP="00F331E9">
      <w:pPr>
        <w:pStyle w:val="IMSBodyText"/>
      </w:pPr>
      <w:r>
        <w:t xml:space="preserve">Deduction for equation (6) </w:t>
      </w:r>
      <w:r w:rsidR="0065774C">
        <w:t xml:space="preserve">is elaborated in the Appendix. It is a simple supplement for </w:t>
      </w:r>
      <w:r>
        <w:t>the deduction of average waiting time for D/M/1 in [1]</w:t>
      </w:r>
      <w:r w:rsidR="00C474D8">
        <w:t>.</w:t>
      </w:r>
    </w:p>
    <w:p w:rsidR="00D005C6" w:rsidRDefault="00A10C67" w:rsidP="006F227B">
      <w:pPr>
        <w:pStyle w:val="IMSHeading1"/>
        <w:numPr>
          <w:ilvl w:val="0"/>
          <w:numId w:val="1"/>
        </w:numPr>
        <w:ind w:left="0"/>
      </w:pPr>
      <w:r>
        <w:rPr>
          <w:rFonts w:ascii="Times" w:hAnsi="Times"/>
          <w:noProof/>
          <w:lang w:eastAsia="zh-CN"/>
        </w:rPr>
        <w:drawing>
          <wp:anchor distT="0" distB="0" distL="114300" distR="114300" simplePos="0" relativeHeight="251658752" behindDoc="1" locked="0" layoutInCell="1" allowOverlap="1" wp14:anchorId="6C76665A" wp14:editId="15417CBD">
            <wp:simplePos x="0" y="0"/>
            <wp:positionH relativeFrom="column">
              <wp:posOffset>3437255</wp:posOffset>
            </wp:positionH>
            <wp:positionV relativeFrom="paragraph">
              <wp:posOffset>234950</wp:posOffset>
            </wp:positionV>
            <wp:extent cx="3173095" cy="2562860"/>
            <wp:effectExtent l="0" t="0" r="8255" b="8890"/>
            <wp:wrapTight wrapText="bothSides">
              <wp:wrapPolygon edited="0">
                <wp:start x="0" y="0"/>
                <wp:lineTo x="0" y="21514"/>
                <wp:lineTo x="21527" y="21514"/>
                <wp:lineTo x="21527"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amhy_000\AppData\Local\Microsoft\Windows\INetCacheContent.Word\simulation.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73095" cy="2562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3BA5">
        <w:t>minimax optimization problem</w:t>
      </w:r>
      <w:r w:rsidR="00D8124B">
        <w:tab/>
      </w:r>
    </w:p>
    <w:p w:rsidR="008916CE" w:rsidRDefault="000C1A79" w:rsidP="00194295">
      <w:pPr>
        <w:pStyle w:val="IMSBodyText"/>
      </w:pPr>
      <w:r>
        <w:t>This section will introduce a method for solving the minimax optimization problem introduced by (</w:t>
      </w:r>
      <w:r w:rsidR="00961FA6">
        <w:t>11</w:t>
      </w:r>
      <w:r>
        <w:t>)</w:t>
      </w:r>
      <w:r w:rsidR="001E75DD">
        <w:t>.</w:t>
      </w:r>
    </w:p>
    <w:p w:rsidR="00AC07F8" w:rsidRDefault="00AC07F8" w:rsidP="00194295">
      <w:pPr>
        <w:pStyle w:val="IMSBodyText"/>
      </w:pPr>
      <w:r>
        <w:t xml:space="preserve">For simulation need, we could use Matlab toolbox </w:t>
      </w:r>
      <w:r>
        <w:rPr>
          <w:i/>
        </w:rPr>
        <w:t>fminimax</w:t>
      </w:r>
      <w:r>
        <w:t xml:space="preserve"> function to solve the problem directly, with line search method. But when look closely inside the equation (</w:t>
      </w:r>
      <w:r w:rsidR="00961FA6">
        <w:t>11</w:t>
      </w:r>
      <w:r>
        <w:t>), we could find it in the linear form like:</w:t>
      </w:r>
    </w:p>
    <w:p w:rsidR="00AC07F8" w:rsidRDefault="0065532E" w:rsidP="00A01627">
      <w:pPr>
        <w:pStyle w:val="IMSBodyText"/>
        <w:spacing w:line="240" w:lineRule="auto"/>
        <w:ind w:firstLine="720"/>
        <w:jc w:val="center"/>
        <w:rPr>
          <w:rFonts w:cs="Times New Roman"/>
          <w:iCs/>
          <w:lang w:eastAsia="zh-CN"/>
        </w:rPr>
      </w:pPr>
      <m:oMath>
        <m:sSub>
          <m:sSubPr>
            <m:ctrlPr>
              <w:rPr>
                <w:rFonts w:ascii="Cambria Math" w:hAnsi="Cambria Math"/>
                <w:iCs/>
                <w:sz w:val="24"/>
                <w:lang w:eastAsia="zh-CN"/>
              </w:rPr>
            </m:ctrlPr>
          </m:sSubPr>
          <m:e>
            <m:r>
              <w:rPr>
                <w:rFonts w:ascii="Cambria Math" w:hAnsi="Cambria Math"/>
                <w:sz w:val="24"/>
                <w:lang w:eastAsia="zh-CN"/>
              </w:rPr>
              <m:t>min</m:t>
            </m:r>
          </m:e>
          <m:sub>
            <m:sSub>
              <m:sSubPr>
                <m:ctrlPr>
                  <w:rPr>
                    <w:rFonts w:ascii="Cambria Math" w:hAnsi="Cambria Math"/>
                    <w:iCs/>
                    <w:sz w:val="24"/>
                    <w:lang w:eastAsia="zh-CN"/>
                  </w:rPr>
                </m:ctrlPr>
              </m:sSubPr>
              <m:e>
                <m:r>
                  <w:rPr>
                    <w:rFonts w:ascii="Cambria Math" w:hAnsi="Cambria Math"/>
                    <w:sz w:val="24"/>
                    <w:lang w:eastAsia="zh-CN"/>
                  </w:rPr>
                  <m:t>β</m:t>
                </m:r>
              </m:e>
              <m:sub>
                <m:r>
                  <w:rPr>
                    <w:rFonts w:ascii="Cambria Math" w:hAnsi="Cambria Math"/>
                    <w:sz w:val="24"/>
                    <w:lang w:eastAsia="zh-CN"/>
                  </w:rPr>
                  <m:t>i</m:t>
                </m:r>
              </m:sub>
            </m:sSub>
          </m:sub>
        </m:sSub>
        <m:sSub>
          <m:sSubPr>
            <m:ctrlPr>
              <w:rPr>
                <w:rFonts w:ascii="Cambria Math" w:hAnsi="Cambria Math"/>
                <w:iCs/>
                <w:sz w:val="24"/>
                <w:lang w:eastAsia="zh-CN"/>
              </w:rPr>
            </m:ctrlPr>
          </m:sSubPr>
          <m:e>
            <m:r>
              <w:rPr>
                <w:rFonts w:ascii="Cambria Math" w:hAnsi="Cambria Math"/>
                <w:sz w:val="24"/>
                <w:lang w:eastAsia="zh-CN"/>
              </w:rPr>
              <m:t>max</m:t>
            </m:r>
          </m:e>
          <m:sub>
            <m:r>
              <w:rPr>
                <w:rFonts w:ascii="Cambria Math" w:hAnsi="Cambria Math"/>
                <w:sz w:val="24"/>
                <w:lang w:eastAsia="zh-CN"/>
              </w:rPr>
              <m:t>i</m:t>
            </m:r>
          </m:sub>
        </m:sSub>
        <m:r>
          <m:rPr>
            <m:sty m:val="p"/>
          </m:rPr>
          <w:rPr>
            <w:rFonts w:ascii="Cambria Math" w:hAnsi="Cambria Math"/>
            <w:sz w:val="24"/>
            <w:lang w:eastAsia="zh-CN"/>
          </w:rPr>
          <m:t>{</m:t>
        </m:r>
        <m:sSub>
          <m:sSubPr>
            <m:ctrlPr>
              <w:rPr>
                <w:rFonts w:ascii="Cambria Math" w:hAnsi="Cambria Math"/>
                <w:i/>
                <w:iCs/>
                <w:sz w:val="24"/>
                <w:lang w:eastAsia="zh-CN"/>
              </w:rPr>
            </m:ctrlPr>
          </m:sSubPr>
          <m:e>
            <m:r>
              <w:rPr>
                <w:rFonts w:ascii="Cambria Math" w:hAnsi="Cambria Math"/>
                <w:sz w:val="24"/>
                <w:lang w:eastAsia="zh-CN"/>
              </w:rPr>
              <m:t>A</m:t>
            </m:r>
          </m:e>
          <m:sub>
            <m:r>
              <w:rPr>
                <w:rFonts w:ascii="Cambria Math" w:hAnsi="Cambria Math"/>
                <w:sz w:val="24"/>
                <w:lang w:eastAsia="zh-CN"/>
              </w:rPr>
              <m:t>i</m:t>
            </m:r>
          </m:sub>
        </m:sSub>
        <m:r>
          <w:rPr>
            <w:rFonts w:ascii="Cambria Math" w:hAnsi="Cambria Math"/>
            <w:sz w:val="24"/>
            <w:lang w:eastAsia="zh-CN"/>
          </w:rPr>
          <m:t>+</m:t>
        </m:r>
        <m:sSub>
          <m:sSubPr>
            <m:ctrlPr>
              <w:rPr>
                <w:rFonts w:ascii="Cambria Math" w:hAnsi="Cambria Math"/>
                <w:i/>
                <w:iCs/>
                <w:sz w:val="24"/>
                <w:lang w:eastAsia="zh-CN"/>
              </w:rPr>
            </m:ctrlPr>
          </m:sSubPr>
          <m:e>
            <m:r>
              <w:rPr>
                <w:rFonts w:ascii="Cambria Math" w:hAnsi="Cambria Math"/>
                <w:sz w:val="24"/>
                <w:lang w:eastAsia="zh-CN"/>
              </w:rPr>
              <m:t>B</m:t>
            </m:r>
          </m:e>
          <m:sub>
            <m:sSub>
              <m:sSubPr>
                <m:ctrlPr>
                  <w:rPr>
                    <w:rFonts w:ascii="Cambria Math" w:hAnsi="Cambria Math"/>
                    <w:iCs/>
                    <w:sz w:val="24"/>
                    <w:lang w:eastAsia="zh-CN"/>
                  </w:rPr>
                </m:ctrlPr>
              </m:sSubPr>
              <m:e>
                <m:r>
                  <w:rPr>
                    <w:rFonts w:ascii="Cambria Math" w:hAnsi="Cambria Math"/>
                    <w:sz w:val="24"/>
                    <w:lang w:eastAsia="zh-CN"/>
                  </w:rPr>
                  <m:t>β</m:t>
                </m:r>
              </m:e>
              <m:sub>
                <m:r>
                  <w:rPr>
                    <w:rFonts w:ascii="Cambria Math" w:hAnsi="Cambria Math"/>
                    <w:sz w:val="24"/>
                    <w:lang w:eastAsia="zh-CN"/>
                  </w:rPr>
                  <m:t>i</m:t>
                </m:r>
              </m:sub>
            </m:sSub>
          </m:sub>
        </m:sSub>
        <m:r>
          <m:rPr>
            <m:sty m:val="p"/>
          </m:rPr>
          <w:rPr>
            <w:rFonts w:ascii="Cambria Math" w:hAnsi="Cambria Math"/>
            <w:sz w:val="24"/>
            <w:lang w:eastAsia="zh-CN"/>
          </w:rPr>
          <m:t>}</m:t>
        </m:r>
      </m:oMath>
      <w:r w:rsidR="00DC6FE7">
        <w:rPr>
          <w:rFonts w:ascii="Cambria Math" w:hAnsi="Cambria Math"/>
          <w:iCs/>
          <w:sz w:val="24"/>
          <w:lang w:eastAsia="zh-CN"/>
        </w:rPr>
        <w:t xml:space="preserve"> </w:t>
      </w:r>
      <w:r w:rsidR="00DC6FE7">
        <w:rPr>
          <w:rFonts w:ascii="Cambria Math" w:hAnsi="Cambria Math"/>
          <w:iCs/>
          <w:sz w:val="24"/>
          <w:lang w:eastAsia="zh-CN"/>
        </w:rPr>
        <w:tab/>
      </w:r>
      <w:r w:rsidR="00A01627">
        <w:rPr>
          <w:rFonts w:ascii="Cambria Math" w:hAnsi="Cambria Math"/>
          <w:iCs/>
          <w:sz w:val="24"/>
          <w:lang w:eastAsia="zh-CN"/>
        </w:rPr>
        <w:tab/>
      </w:r>
      <w:r w:rsidR="00DC6FE7" w:rsidRPr="00DC6FE7">
        <w:rPr>
          <w:rFonts w:cs="Times New Roman"/>
          <w:iCs/>
          <w:lang w:eastAsia="zh-CN"/>
        </w:rPr>
        <w:t>(1</w:t>
      </w:r>
      <w:r w:rsidR="00961FA6">
        <w:rPr>
          <w:rFonts w:cs="Times New Roman"/>
          <w:iCs/>
          <w:lang w:eastAsia="zh-CN"/>
        </w:rPr>
        <w:t>3</w:t>
      </w:r>
      <w:r w:rsidR="00DC6FE7" w:rsidRPr="00DC6FE7">
        <w:rPr>
          <w:rFonts w:cs="Times New Roman"/>
          <w:iCs/>
          <w:lang w:eastAsia="zh-CN"/>
        </w:rPr>
        <w:t>)</w:t>
      </w:r>
    </w:p>
    <w:p w:rsidR="00B33ACA" w:rsidRDefault="00B33ACA" w:rsidP="00B33ACA">
      <w:pPr>
        <w:pStyle w:val="IMSBodyText"/>
        <w:spacing w:line="240" w:lineRule="auto"/>
        <w:ind w:firstLine="0"/>
        <w:rPr>
          <w:rFonts w:cs="Times New Roman"/>
          <w:iCs/>
          <w:szCs w:val="20"/>
          <w:lang w:eastAsia="zh-CN"/>
        </w:rPr>
      </w:pPr>
      <w:r>
        <w:rPr>
          <w:rFonts w:cs="Times New Roman"/>
          <w:iCs/>
          <w:lang w:eastAsia="zh-CN"/>
        </w:rPr>
        <w:t>where A is constant</w:t>
      </w:r>
      <w:r w:rsidR="005A091C">
        <w:rPr>
          <w:rFonts w:cs="Times New Roman"/>
          <w:iCs/>
          <w:lang w:eastAsia="zh-CN"/>
        </w:rPr>
        <w:t xml:space="preserve"> </w:t>
      </w:r>
      <w:r w:rsidR="005A091C">
        <w:rPr>
          <w:rFonts w:cs="Times New Roman" w:hint="eastAsia"/>
          <w:iCs/>
          <w:lang w:eastAsia="zh-CN"/>
        </w:rPr>
        <w:t xml:space="preserve">independent of </w:t>
      </w:r>
      <m:oMath>
        <m:sSub>
          <m:sSubPr>
            <m:ctrlPr>
              <w:rPr>
                <w:rFonts w:ascii="Cambria Math" w:hAnsi="Cambria Math"/>
                <w:iCs/>
                <w:szCs w:val="20"/>
                <w:lang w:eastAsia="zh-CN"/>
              </w:rPr>
            </m:ctrlPr>
          </m:sSubPr>
          <m:e>
            <m:r>
              <w:rPr>
                <w:rFonts w:ascii="Cambria Math" w:hAnsi="Cambria Math"/>
                <w:szCs w:val="20"/>
                <w:lang w:eastAsia="zh-CN"/>
              </w:rPr>
              <m:t>β</m:t>
            </m:r>
          </m:e>
          <m:sub>
            <m:r>
              <w:rPr>
                <w:rFonts w:ascii="Cambria Math" w:hAnsi="Cambria Math"/>
                <w:szCs w:val="20"/>
                <w:lang w:eastAsia="zh-CN"/>
              </w:rPr>
              <m:t>i</m:t>
            </m:r>
          </m:sub>
        </m:sSub>
      </m:oMath>
      <w:r w:rsidR="005A091C">
        <w:rPr>
          <w:rFonts w:cs="Times New Roman"/>
          <w:iCs/>
          <w:szCs w:val="20"/>
          <w:lang w:eastAsia="zh-CN"/>
        </w:rPr>
        <w:t xml:space="preserve">, </w:t>
      </w:r>
      <w:r w:rsidR="00366825">
        <w:rPr>
          <w:rFonts w:cs="Times New Roman"/>
          <w:iCs/>
          <w:szCs w:val="20"/>
          <w:lang w:eastAsia="zh-CN"/>
        </w:rPr>
        <w:t>based on the solution proposed by [3], a s</w:t>
      </w:r>
      <w:r w:rsidR="00BD7397">
        <w:rPr>
          <w:rFonts w:cs="Times New Roman"/>
          <w:iCs/>
          <w:szCs w:val="20"/>
          <w:lang w:eastAsia="zh-CN"/>
        </w:rPr>
        <w:t>uccessive approximation method. It is described in the following step but need some fix:</w:t>
      </w:r>
    </w:p>
    <w:p w:rsidR="00BD7397" w:rsidRDefault="00BD7397" w:rsidP="00BD7397">
      <w:pPr>
        <w:pStyle w:val="IMSBodyText"/>
        <w:numPr>
          <w:ilvl w:val="0"/>
          <w:numId w:val="7"/>
        </w:numPr>
        <w:spacing w:line="240" w:lineRule="auto"/>
        <w:rPr>
          <w:rFonts w:cs="Times New Roman"/>
          <w:iCs/>
          <w:szCs w:val="20"/>
          <w:lang w:eastAsia="zh-CN"/>
        </w:rPr>
      </w:pPr>
      <w:r>
        <w:rPr>
          <w:rFonts w:cs="Times New Roman"/>
          <w:iCs/>
          <w:szCs w:val="20"/>
          <w:lang w:eastAsia="zh-CN"/>
        </w:rPr>
        <w:t xml:space="preserve">Firstly, determine </w:t>
      </w:r>
      <m:oMath>
        <m:sSub>
          <m:sSubPr>
            <m:ctrlPr>
              <w:rPr>
                <w:rFonts w:ascii="Cambria Math" w:hAnsi="Cambria Math"/>
                <w:iCs/>
                <w:szCs w:val="20"/>
                <w:lang w:eastAsia="zh-CN"/>
              </w:rPr>
            </m:ctrlPr>
          </m:sSubPr>
          <m:e>
            <m:r>
              <w:rPr>
                <w:rFonts w:ascii="Cambria Math" w:hAnsi="Cambria Math"/>
                <w:szCs w:val="20"/>
                <w:lang w:eastAsia="zh-CN"/>
              </w:rPr>
              <m:t>β</m:t>
            </m:r>
          </m:e>
          <m:sub>
            <m:r>
              <w:rPr>
                <w:rFonts w:ascii="Cambria Math" w:hAnsi="Cambria Math"/>
                <w:szCs w:val="20"/>
                <w:lang w:eastAsia="zh-CN"/>
              </w:rPr>
              <m:t>i</m:t>
            </m:r>
          </m:sub>
        </m:sSub>
      </m:oMath>
      <w:r>
        <w:rPr>
          <w:rFonts w:cs="Times New Roman"/>
          <w:iCs/>
          <w:szCs w:val="20"/>
          <w:lang w:eastAsia="zh-CN"/>
        </w:rPr>
        <w:t xml:space="preserve"> with a</w:t>
      </w:r>
      <w:r w:rsidR="00442661">
        <w:rPr>
          <w:rFonts w:cs="Times New Roman"/>
          <w:iCs/>
          <w:szCs w:val="20"/>
          <w:lang w:eastAsia="zh-CN"/>
        </w:rPr>
        <w:t>n</w:t>
      </w:r>
      <w:r>
        <w:rPr>
          <w:rFonts w:cs="Times New Roman"/>
          <w:iCs/>
          <w:szCs w:val="20"/>
          <w:lang w:eastAsia="zh-CN"/>
        </w:rPr>
        <w:t xml:space="preserve"> initial policy, like bandwidth weight policy [3], or a simple average weight policy, and calculate the cost according to (8);</w:t>
      </w:r>
    </w:p>
    <w:p w:rsidR="00BD7397" w:rsidRDefault="00633CBA" w:rsidP="00BD7397">
      <w:pPr>
        <w:pStyle w:val="IMSBodyText"/>
        <w:numPr>
          <w:ilvl w:val="0"/>
          <w:numId w:val="7"/>
        </w:numPr>
        <w:spacing w:line="240" w:lineRule="auto"/>
        <w:rPr>
          <w:rFonts w:cs="Times New Roman"/>
          <w:iCs/>
          <w:szCs w:val="20"/>
          <w:lang w:eastAsia="zh-CN"/>
        </w:rPr>
      </w:pPr>
      <w:r>
        <w:rPr>
          <w:rFonts w:cs="Times New Roman"/>
          <w:iCs/>
          <w:szCs w:val="20"/>
          <w:lang w:eastAsia="zh-CN"/>
        </w:rPr>
        <w:t xml:space="preserve">Find the </w:t>
      </w:r>
      <w:r w:rsidRPr="00D643E6">
        <w:rPr>
          <w:rFonts w:cs="Times New Roman"/>
          <w:i/>
          <w:iCs/>
          <w:szCs w:val="20"/>
          <w:lang w:eastAsia="zh-CN"/>
        </w:rPr>
        <w:t>worst link i</w:t>
      </w:r>
      <w:r>
        <w:rPr>
          <w:rFonts w:cs="Times New Roman"/>
          <w:iCs/>
          <w:szCs w:val="20"/>
          <w:lang w:eastAsia="zh-CN"/>
        </w:rPr>
        <w:t xml:space="preserve"> and the </w:t>
      </w:r>
      <w:r w:rsidRPr="00D643E6">
        <w:rPr>
          <w:rFonts w:cs="Times New Roman"/>
          <w:i/>
          <w:iCs/>
          <w:szCs w:val="20"/>
          <w:lang w:eastAsia="zh-CN"/>
        </w:rPr>
        <w:t>best link k</w:t>
      </w:r>
      <w:r>
        <w:rPr>
          <w:rFonts w:cs="Times New Roman"/>
          <w:iCs/>
          <w:szCs w:val="20"/>
          <w:lang w:eastAsia="zh-CN"/>
        </w:rPr>
        <w:t xml:space="preserve"> according to cost function, then find a </w:t>
      </w:r>
      <m:oMath>
        <m:r>
          <m:rPr>
            <m:sty m:val="p"/>
          </m:rPr>
          <w:rPr>
            <w:rFonts w:ascii="Cambria Math" w:hAnsi="Cambria Math" w:cs="Times New Roman"/>
            <w:szCs w:val="20"/>
            <w:lang w:eastAsia="zh-CN"/>
          </w:rPr>
          <m:t>∆</m:t>
        </m:r>
        <m:sSub>
          <m:sSubPr>
            <m:ctrlPr>
              <w:rPr>
                <w:rFonts w:ascii="Cambria Math" w:hAnsi="Cambria Math"/>
                <w:iCs/>
                <w:szCs w:val="20"/>
                <w:lang w:eastAsia="zh-CN"/>
              </w:rPr>
            </m:ctrlPr>
          </m:sSubPr>
          <m:e>
            <m:r>
              <w:rPr>
                <w:rFonts w:ascii="Cambria Math" w:hAnsi="Cambria Math"/>
                <w:szCs w:val="20"/>
                <w:lang w:eastAsia="zh-CN"/>
              </w:rPr>
              <m:t>β</m:t>
            </m:r>
          </m:e>
          <m:sub>
            <m:r>
              <w:rPr>
                <w:rFonts w:ascii="Cambria Math" w:hAnsi="Cambria Math"/>
                <w:szCs w:val="20"/>
                <w:lang w:eastAsia="zh-CN"/>
              </w:rPr>
              <m:t>i</m:t>
            </m:r>
          </m:sub>
        </m:sSub>
      </m:oMath>
      <w:r>
        <w:rPr>
          <w:rFonts w:cs="Times New Roman"/>
          <w:iCs/>
          <w:szCs w:val="20"/>
          <w:lang w:eastAsia="zh-CN"/>
        </w:rPr>
        <w:t xml:space="preserve"> to minimize the difference between </w:t>
      </w:r>
      <w:r w:rsidR="00C74981">
        <w:rPr>
          <w:rFonts w:cs="Times New Roman"/>
          <w:iCs/>
          <w:szCs w:val="20"/>
          <w:lang w:eastAsia="zh-CN"/>
        </w:rPr>
        <w:t xml:space="preserve">the </w:t>
      </w:r>
      <w:r>
        <w:rPr>
          <w:rFonts w:cs="Times New Roman"/>
          <w:iCs/>
          <w:szCs w:val="20"/>
          <w:lang w:eastAsia="zh-CN"/>
        </w:rPr>
        <w:t>i-th and k-th link.</w:t>
      </w:r>
    </w:p>
    <w:p w:rsidR="00C74981" w:rsidRDefault="00C74981" w:rsidP="00BD7397">
      <w:pPr>
        <w:pStyle w:val="IMSBodyText"/>
        <w:numPr>
          <w:ilvl w:val="0"/>
          <w:numId w:val="7"/>
        </w:numPr>
        <w:spacing w:line="240" w:lineRule="auto"/>
        <w:rPr>
          <w:rFonts w:cs="Times New Roman"/>
          <w:iCs/>
          <w:szCs w:val="20"/>
          <w:lang w:eastAsia="zh-CN"/>
        </w:rPr>
      </w:pPr>
      <w:r>
        <w:rPr>
          <w:rFonts w:cs="Times New Roman"/>
          <w:iCs/>
          <w:szCs w:val="20"/>
          <w:lang w:eastAsia="zh-CN"/>
        </w:rPr>
        <w:t xml:space="preserve">Repeat step 2 until </w:t>
      </w:r>
      <m:oMath>
        <m:r>
          <m:rPr>
            <m:sty m:val="p"/>
          </m:rPr>
          <w:rPr>
            <w:rFonts w:ascii="Cambria Math" w:hAnsi="Cambria Math" w:cs="Times New Roman"/>
            <w:szCs w:val="20"/>
            <w:lang w:eastAsia="zh-CN"/>
          </w:rPr>
          <m:t>∆</m:t>
        </m:r>
        <m:sSub>
          <m:sSubPr>
            <m:ctrlPr>
              <w:rPr>
                <w:rFonts w:ascii="Cambria Math" w:hAnsi="Cambria Math"/>
                <w:iCs/>
                <w:szCs w:val="20"/>
                <w:lang w:eastAsia="zh-CN"/>
              </w:rPr>
            </m:ctrlPr>
          </m:sSubPr>
          <m:e>
            <m:r>
              <w:rPr>
                <w:rFonts w:ascii="Cambria Math" w:hAnsi="Cambria Math"/>
                <w:szCs w:val="20"/>
                <w:lang w:eastAsia="zh-CN"/>
              </w:rPr>
              <m:t>β</m:t>
            </m:r>
          </m:e>
          <m:sub>
            <m:r>
              <w:rPr>
                <w:rFonts w:ascii="Cambria Math" w:hAnsi="Cambria Math"/>
                <w:szCs w:val="20"/>
                <w:lang w:eastAsia="zh-CN"/>
              </w:rPr>
              <m:t>i</m:t>
            </m:r>
          </m:sub>
        </m:sSub>
      </m:oMath>
      <w:r>
        <w:rPr>
          <w:rFonts w:cs="Times New Roman"/>
          <w:iCs/>
          <w:szCs w:val="20"/>
          <w:lang w:eastAsia="zh-CN"/>
        </w:rPr>
        <w:t xml:space="preserve"> must be negative, or the difference for the current turn is tolerant or equals to zero.</w:t>
      </w:r>
    </w:p>
    <w:p w:rsidR="00517F8B" w:rsidRDefault="00517F8B" w:rsidP="00517F8B">
      <w:pPr>
        <w:pStyle w:val="IMSBodyText"/>
        <w:spacing w:line="240" w:lineRule="auto"/>
        <w:ind w:left="720" w:firstLine="0"/>
        <w:rPr>
          <w:rFonts w:cs="Times New Roman" w:hint="eastAsia"/>
          <w:iCs/>
          <w:szCs w:val="20"/>
          <w:lang w:eastAsia="zh-CN"/>
        </w:rPr>
      </w:pPr>
    </w:p>
    <w:p w:rsidR="00517F8B" w:rsidRDefault="00517F8B" w:rsidP="00517F8B">
      <w:pPr>
        <w:pStyle w:val="IMSBodyText"/>
        <w:spacing w:line="240" w:lineRule="auto"/>
        <w:rPr>
          <w:rFonts w:cs="Times New Roman"/>
          <w:iCs/>
          <w:szCs w:val="20"/>
          <w:lang w:eastAsia="zh-CN"/>
        </w:rPr>
      </w:pPr>
      <w:r>
        <w:rPr>
          <w:rFonts w:cs="Times New Roman"/>
          <w:iCs/>
          <w:szCs w:val="20"/>
          <w:lang w:eastAsia="zh-CN"/>
        </w:rPr>
        <w:t>With the ideal situation, a balance would achieve:</w:t>
      </w:r>
    </w:p>
    <w:p w:rsidR="00A01627" w:rsidRDefault="0065532E" w:rsidP="00A01627">
      <w:pPr>
        <w:pStyle w:val="IMSBodyText"/>
        <w:spacing w:line="240" w:lineRule="auto"/>
        <w:ind w:left="720" w:firstLine="0"/>
        <w:jc w:val="center"/>
        <w:rPr>
          <w:rFonts w:cs="Times New Roman"/>
          <w:iCs/>
          <w:lang w:eastAsia="zh-CN"/>
        </w:rPr>
      </w:pPr>
      <m:oMath>
        <m:sSub>
          <m:sSubPr>
            <m:ctrlPr>
              <w:rPr>
                <w:rFonts w:ascii="Cambria Math" w:hAnsi="Cambria Math"/>
                <w:i/>
                <w:iCs/>
                <w:sz w:val="24"/>
                <w:lang w:eastAsia="zh-CN"/>
              </w:rPr>
            </m:ctrlPr>
          </m:sSubPr>
          <m:e>
            <m:r>
              <w:rPr>
                <w:rFonts w:ascii="Cambria Math" w:hAnsi="Cambria Math"/>
                <w:sz w:val="24"/>
                <w:lang w:eastAsia="zh-CN"/>
              </w:rPr>
              <m:t>A</m:t>
            </m:r>
          </m:e>
          <m:sub>
            <m:r>
              <w:rPr>
                <w:rFonts w:ascii="Cambria Math" w:hAnsi="Cambria Math"/>
                <w:sz w:val="24"/>
                <w:lang w:eastAsia="zh-CN"/>
              </w:rPr>
              <m:t>1</m:t>
            </m:r>
          </m:sub>
        </m:sSub>
        <m:r>
          <w:rPr>
            <w:rFonts w:ascii="Cambria Math" w:hAnsi="Cambria Math"/>
            <w:sz w:val="24"/>
            <w:lang w:eastAsia="zh-CN"/>
          </w:rPr>
          <m:t>+</m:t>
        </m:r>
        <m:sSub>
          <m:sSubPr>
            <m:ctrlPr>
              <w:rPr>
                <w:rFonts w:ascii="Cambria Math" w:hAnsi="Cambria Math"/>
                <w:i/>
                <w:iCs/>
                <w:sz w:val="24"/>
                <w:lang w:eastAsia="zh-CN"/>
              </w:rPr>
            </m:ctrlPr>
          </m:sSubPr>
          <m:e>
            <m:r>
              <w:rPr>
                <w:rFonts w:ascii="Cambria Math" w:hAnsi="Cambria Math"/>
                <w:sz w:val="24"/>
                <w:lang w:eastAsia="zh-CN"/>
              </w:rPr>
              <m:t>B</m:t>
            </m:r>
          </m:e>
          <m:sub>
            <m:sSub>
              <m:sSubPr>
                <m:ctrlPr>
                  <w:rPr>
                    <w:rFonts w:ascii="Cambria Math" w:hAnsi="Cambria Math"/>
                    <w:iCs/>
                    <w:sz w:val="24"/>
                    <w:lang w:eastAsia="zh-CN"/>
                  </w:rPr>
                </m:ctrlPr>
              </m:sSubPr>
              <m:e>
                <m:r>
                  <w:rPr>
                    <w:rFonts w:ascii="Cambria Math" w:hAnsi="Cambria Math"/>
                    <w:sz w:val="24"/>
                    <w:lang w:eastAsia="zh-CN"/>
                  </w:rPr>
                  <m:t>β</m:t>
                </m:r>
              </m:e>
              <m:sub>
                <m:r>
                  <w:rPr>
                    <w:rFonts w:ascii="Cambria Math" w:hAnsi="Cambria Math"/>
                    <w:sz w:val="24"/>
                    <w:lang w:eastAsia="zh-CN"/>
                  </w:rPr>
                  <m:t>1</m:t>
                </m:r>
              </m:sub>
            </m:sSub>
          </m:sub>
        </m:sSub>
        <m:r>
          <w:rPr>
            <w:rFonts w:ascii="Cambria Math" w:hAnsi="Cambria Math"/>
            <w:sz w:val="24"/>
            <w:lang w:eastAsia="zh-CN"/>
          </w:rPr>
          <m:t>=⋯=</m:t>
        </m:r>
        <m:sSub>
          <m:sSubPr>
            <m:ctrlPr>
              <w:rPr>
                <w:rFonts w:ascii="Cambria Math" w:hAnsi="Cambria Math"/>
                <w:i/>
                <w:iCs/>
                <w:sz w:val="24"/>
                <w:lang w:eastAsia="zh-CN"/>
              </w:rPr>
            </m:ctrlPr>
          </m:sSubPr>
          <m:e>
            <m:r>
              <w:rPr>
                <w:rFonts w:ascii="Cambria Math" w:hAnsi="Cambria Math"/>
                <w:sz w:val="24"/>
                <w:lang w:eastAsia="zh-CN"/>
              </w:rPr>
              <m:t>A</m:t>
            </m:r>
          </m:e>
          <m:sub>
            <m:r>
              <w:rPr>
                <w:rFonts w:ascii="Cambria Math" w:hAnsi="Cambria Math"/>
                <w:sz w:val="24"/>
                <w:lang w:eastAsia="zh-CN"/>
              </w:rPr>
              <m:t>N</m:t>
            </m:r>
          </m:sub>
        </m:sSub>
        <m:r>
          <w:rPr>
            <w:rFonts w:ascii="Cambria Math" w:hAnsi="Cambria Math"/>
            <w:sz w:val="24"/>
            <w:lang w:eastAsia="zh-CN"/>
          </w:rPr>
          <m:t>+</m:t>
        </m:r>
        <m:sSub>
          <m:sSubPr>
            <m:ctrlPr>
              <w:rPr>
                <w:rFonts w:ascii="Cambria Math" w:hAnsi="Cambria Math"/>
                <w:i/>
                <w:iCs/>
                <w:sz w:val="24"/>
                <w:lang w:eastAsia="zh-CN"/>
              </w:rPr>
            </m:ctrlPr>
          </m:sSubPr>
          <m:e>
            <m:r>
              <w:rPr>
                <w:rFonts w:ascii="Cambria Math" w:hAnsi="Cambria Math"/>
                <w:sz w:val="24"/>
                <w:lang w:eastAsia="zh-CN"/>
              </w:rPr>
              <m:t>B</m:t>
            </m:r>
          </m:e>
          <m:sub>
            <m:sSub>
              <m:sSubPr>
                <m:ctrlPr>
                  <w:rPr>
                    <w:rFonts w:ascii="Cambria Math" w:hAnsi="Cambria Math"/>
                    <w:iCs/>
                    <w:sz w:val="24"/>
                    <w:lang w:eastAsia="zh-CN"/>
                  </w:rPr>
                </m:ctrlPr>
              </m:sSubPr>
              <m:e>
                <m:r>
                  <w:rPr>
                    <w:rFonts w:ascii="Cambria Math" w:hAnsi="Cambria Math"/>
                    <w:sz w:val="24"/>
                    <w:lang w:eastAsia="zh-CN"/>
                  </w:rPr>
                  <m:t>β</m:t>
                </m:r>
              </m:e>
              <m:sub>
                <m:r>
                  <w:rPr>
                    <w:rFonts w:ascii="Cambria Math" w:hAnsi="Cambria Math"/>
                    <w:sz w:val="24"/>
                    <w:lang w:eastAsia="zh-CN"/>
                  </w:rPr>
                  <m:t>N</m:t>
                </m:r>
              </m:sub>
            </m:sSub>
          </m:sub>
        </m:sSub>
      </m:oMath>
      <w:r w:rsidR="00A01627">
        <w:rPr>
          <w:rFonts w:ascii="Cambria Math" w:hAnsi="Cambria Math"/>
          <w:iCs/>
          <w:sz w:val="24"/>
          <w:lang w:eastAsia="zh-CN"/>
        </w:rPr>
        <w:t xml:space="preserve"> </w:t>
      </w:r>
      <w:r w:rsidR="00A01627">
        <w:rPr>
          <w:rFonts w:ascii="Cambria Math" w:hAnsi="Cambria Math"/>
          <w:iCs/>
          <w:sz w:val="24"/>
          <w:lang w:eastAsia="zh-CN"/>
        </w:rPr>
        <w:tab/>
      </w:r>
      <w:r w:rsidR="00A01627">
        <w:rPr>
          <w:rFonts w:ascii="Cambria Math" w:hAnsi="Cambria Math"/>
          <w:iCs/>
          <w:sz w:val="24"/>
          <w:lang w:eastAsia="zh-CN"/>
        </w:rPr>
        <w:tab/>
      </w:r>
      <w:r w:rsidR="00A01627" w:rsidRPr="00DC6FE7">
        <w:rPr>
          <w:rFonts w:cs="Times New Roman"/>
          <w:iCs/>
          <w:lang w:eastAsia="zh-CN"/>
        </w:rPr>
        <w:t>(</w:t>
      </w:r>
      <w:r w:rsidR="004623FA">
        <w:rPr>
          <w:rFonts w:cs="Times New Roman"/>
          <w:iCs/>
          <w:lang w:eastAsia="zh-CN"/>
        </w:rPr>
        <w:t>1</w:t>
      </w:r>
      <w:r w:rsidR="00961FA6">
        <w:rPr>
          <w:rFonts w:cs="Times New Roman"/>
          <w:iCs/>
          <w:lang w:eastAsia="zh-CN"/>
        </w:rPr>
        <w:t>4</w:t>
      </w:r>
      <w:r w:rsidR="00A01627" w:rsidRPr="00DC6FE7">
        <w:rPr>
          <w:rFonts w:cs="Times New Roman"/>
          <w:iCs/>
          <w:lang w:eastAsia="zh-CN"/>
        </w:rPr>
        <w:t>)</w:t>
      </w:r>
    </w:p>
    <w:p w:rsidR="00A01627" w:rsidRPr="00633CBA" w:rsidRDefault="00517F8B" w:rsidP="00517F8B">
      <w:pPr>
        <w:pStyle w:val="IMSBodyText"/>
        <w:spacing w:line="240" w:lineRule="auto"/>
        <w:rPr>
          <w:rFonts w:cs="Times New Roman"/>
          <w:iCs/>
          <w:szCs w:val="20"/>
          <w:lang w:eastAsia="zh-CN"/>
        </w:rPr>
      </w:pPr>
      <w:r>
        <w:rPr>
          <w:rFonts w:cs="Times New Roman"/>
          <w:iCs/>
          <w:szCs w:val="20"/>
          <w:lang w:eastAsia="zh-CN"/>
        </w:rPr>
        <w:t xml:space="preserve">While we always have to stop the process due to negative </w:t>
      </w:r>
      <m:oMath>
        <m:r>
          <m:rPr>
            <m:sty m:val="p"/>
          </m:rPr>
          <w:rPr>
            <w:rFonts w:ascii="Cambria Math" w:hAnsi="Cambria Math" w:cs="Times New Roman"/>
            <w:szCs w:val="20"/>
            <w:lang w:eastAsia="zh-CN"/>
          </w:rPr>
          <m:t>∆</m:t>
        </m:r>
        <m:sSub>
          <m:sSubPr>
            <m:ctrlPr>
              <w:rPr>
                <w:rFonts w:ascii="Cambria Math" w:hAnsi="Cambria Math"/>
                <w:iCs/>
                <w:szCs w:val="20"/>
                <w:lang w:eastAsia="zh-CN"/>
              </w:rPr>
            </m:ctrlPr>
          </m:sSubPr>
          <m:e>
            <m:r>
              <w:rPr>
                <w:rFonts w:ascii="Cambria Math" w:hAnsi="Cambria Math"/>
                <w:szCs w:val="20"/>
                <w:lang w:eastAsia="zh-CN"/>
              </w:rPr>
              <m:t>β</m:t>
            </m:r>
          </m:e>
          <m:sub>
            <m:r>
              <w:rPr>
                <w:rFonts w:ascii="Cambria Math" w:hAnsi="Cambria Math"/>
                <w:szCs w:val="20"/>
                <w:lang w:eastAsia="zh-CN"/>
              </w:rPr>
              <m:t>i</m:t>
            </m:r>
          </m:sub>
        </m:sSub>
      </m:oMath>
      <w:r>
        <w:rPr>
          <w:rFonts w:cs="Times New Roman"/>
          <w:iCs/>
          <w:szCs w:val="20"/>
          <w:lang w:eastAsia="zh-CN"/>
        </w:rPr>
        <w:t xml:space="preserve"> situation, the ideal situation for minimax problem solution could not always be reached.</w:t>
      </w:r>
    </w:p>
    <w:p w:rsidR="00F16E49" w:rsidRDefault="00F16E49" w:rsidP="006F227B">
      <w:pPr>
        <w:pStyle w:val="IMSHeading1"/>
        <w:numPr>
          <w:ilvl w:val="0"/>
          <w:numId w:val="1"/>
        </w:numPr>
        <w:ind w:left="0"/>
      </w:pPr>
      <w:r>
        <w:t>Simulation and Results</w:t>
      </w:r>
    </w:p>
    <w:p w:rsidR="00FA3B03" w:rsidRDefault="00FA3B03" w:rsidP="00FA3B03">
      <w:pPr>
        <w:pStyle w:val="IMSBodyText"/>
      </w:pPr>
      <w:r>
        <w:t>In this simulation part, we first determine the situation under which we could achieve a better close to the reality result.</w:t>
      </w:r>
    </w:p>
    <w:p w:rsidR="007A3F7A" w:rsidRDefault="007A3F7A" w:rsidP="007A3F7A">
      <w:pPr>
        <w:pStyle w:val="IMSHeadingTable"/>
      </w:pPr>
      <w:r>
        <w:t>TABLE I</w:t>
      </w:r>
    </w:p>
    <w:p w:rsidR="007A3F7A" w:rsidRDefault="007A3F7A" w:rsidP="007A3F7A">
      <w:pPr>
        <w:pStyle w:val="IMSHeadingTable"/>
      </w:pPr>
      <w:r>
        <w:t>configuration of datalink parameters</w:t>
      </w:r>
    </w:p>
    <w:tbl>
      <w:tblPr>
        <w:tblStyle w:val="afb"/>
        <w:tblW w:w="0" w:type="auto"/>
        <w:tblLook w:val="04A0" w:firstRow="1" w:lastRow="0" w:firstColumn="1" w:lastColumn="0" w:noHBand="0" w:noVBand="1"/>
      </w:tblPr>
      <w:tblGrid>
        <w:gridCol w:w="675"/>
        <w:gridCol w:w="1418"/>
        <w:gridCol w:w="1843"/>
        <w:gridCol w:w="1313"/>
      </w:tblGrid>
      <w:tr w:rsidR="007A3F7A" w:rsidTr="007E1B6B">
        <w:tc>
          <w:tcPr>
            <w:tcW w:w="675" w:type="dxa"/>
          </w:tcPr>
          <w:p w:rsidR="007A3F7A" w:rsidRPr="007E1B6B" w:rsidRDefault="007E1B6B" w:rsidP="007E1B6B">
            <w:pPr>
              <w:pStyle w:val="IMSBodyText"/>
              <w:ind w:firstLine="0"/>
              <w:jc w:val="center"/>
              <w:rPr>
                <w:b/>
              </w:rPr>
            </w:pPr>
            <w:r w:rsidRPr="007E1B6B">
              <w:rPr>
                <w:b/>
              </w:rPr>
              <w:t>No.</w:t>
            </w:r>
          </w:p>
        </w:tc>
        <w:tc>
          <w:tcPr>
            <w:tcW w:w="1418" w:type="dxa"/>
          </w:tcPr>
          <w:p w:rsidR="007A3F7A" w:rsidRPr="007E1B6B" w:rsidRDefault="007E1B6B" w:rsidP="007E1B6B">
            <w:pPr>
              <w:pStyle w:val="IMSBodyText"/>
              <w:ind w:firstLine="0"/>
              <w:jc w:val="center"/>
              <w:rPr>
                <w:b/>
              </w:rPr>
            </w:pPr>
            <w:r w:rsidRPr="007E1B6B">
              <w:rPr>
                <w:b/>
              </w:rPr>
              <w:t>Bandwidth</w:t>
            </w:r>
          </w:p>
        </w:tc>
        <w:tc>
          <w:tcPr>
            <w:tcW w:w="1843" w:type="dxa"/>
          </w:tcPr>
          <w:p w:rsidR="007A3F7A" w:rsidRPr="007E1B6B" w:rsidRDefault="007E1B6B" w:rsidP="007E1B6B">
            <w:pPr>
              <w:pStyle w:val="IMSBodyText"/>
              <w:ind w:firstLine="0"/>
              <w:jc w:val="center"/>
              <w:rPr>
                <w:b/>
              </w:rPr>
            </w:pPr>
            <w:r w:rsidRPr="007E1B6B">
              <w:rPr>
                <w:b/>
              </w:rPr>
              <w:t>Propagation Delay</w:t>
            </w:r>
          </w:p>
        </w:tc>
        <w:tc>
          <w:tcPr>
            <w:tcW w:w="1313" w:type="dxa"/>
          </w:tcPr>
          <w:p w:rsidR="007A3F7A" w:rsidRPr="007E1B6B" w:rsidRDefault="007E1B6B" w:rsidP="007E1B6B">
            <w:pPr>
              <w:pStyle w:val="IMSBodyText"/>
              <w:ind w:firstLine="0"/>
              <w:jc w:val="center"/>
              <w:rPr>
                <w:b/>
              </w:rPr>
            </w:pPr>
            <w:r w:rsidRPr="007E1B6B">
              <w:rPr>
                <w:b/>
              </w:rPr>
              <w:t>Header size</w:t>
            </w:r>
          </w:p>
        </w:tc>
      </w:tr>
      <w:tr w:rsidR="007E1B6B" w:rsidTr="007E1B6B">
        <w:tc>
          <w:tcPr>
            <w:tcW w:w="675" w:type="dxa"/>
          </w:tcPr>
          <w:p w:rsidR="007E1B6B" w:rsidRDefault="007E1B6B" w:rsidP="007E1B6B">
            <w:pPr>
              <w:pStyle w:val="IMSBodyText"/>
              <w:ind w:firstLine="0"/>
              <w:jc w:val="center"/>
            </w:pPr>
            <w:r>
              <w:t>1</w:t>
            </w:r>
          </w:p>
        </w:tc>
        <w:tc>
          <w:tcPr>
            <w:tcW w:w="1418" w:type="dxa"/>
          </w:tcPr>
          <w:p w:rsidR="007E1B6B" w:rsidRDefault="007E1B6B" w:rsidP="007E1B6B">
            <w:pPr>
              <w:pStyle w:val="IMSBodyText"/>
              <w:ind w:firstLine="0"/>
              <w:jc w:val="center"/>
            </w:pPr>
            <w:r>
              <w:t>4 Mbps</w:t>
            </w:r>
          </w:p>
        </w:tc>
        <w:tc>
          <w:tcPr>
            <w:tcW w:w="1843" w:type="dxa"/>
          </w:tcPr>
          <w:p w:rsidR="007E1B6B" w:rsidRDefault="007E1B6B" w:rsidP="007E1B6B">
            <w:pPr>
              <w:pStyle w:val="IMSBodyText"/>
              <w:ind w:firstLine="0"/>
              <w:jc w:val="center"/>
            </w:pPr>
            <w:r>
              <w:t>0/5 ms</w:t>
            </w:r>
          </w:p>
        </w:tc>
        <w:tc>
          <w:tcPr>
            <w:tcW w:w="1313" w:type="dxa"/>
            <w:vMerge w:val="restart"/>
          </w:tcPr>
          <w:p w:rsidR="007E1B6B" w:rsidRDefault="007E1B6B" w:rsidP="007E1B6B">
            <w:pPr>
              <w:pStyle w:val="IMSBodyText"/>
              <w:ind w:firstLine="0"/>
              <w:jc w:val="center"/>
            </w:pPr>
          </w:p>
          <w:p w:rsidR="007E1B6B" w:rsidRDefault="007E1B6B" w:rsidP="007E1B6B">
            <w:pPr>
              <w:pStyle w:val="IMSBodyText"/>
              <w:ind w:firstLine="0"/>
              <w:jc w:val="center"/>
            </w:pPr>
            <w:r>
              <w:t>224 bit</w:t>
            </w:r>
          </w:p>
        </w:tc>
      </w:tr>
      <w:tr w:rsidR="007E1B6B" w:rsidTr="007E1B6B">
        <w:tc>
          <w:tcPr>
            <w:tcW w:w="675" w:type="dxa"/>
          </w:tcPr>
          <w:p w:rsidR="007E1B6B" w:rsidRDefault="007E1B6B" w:rsidP="007E1B6B">
            <w:pPr>
              <w:pStyle w:val="IMSBodyText"/>
              <w:ind w:firstLine="0"/>
              <w:jc w:val="center"/>
            </w:pPr>
            <w:r>
              <w:t>2</w:t>
            </w:r>
          </w:p>
        </w:tc>
        <w:tc>
          <w:tcPr>
            <w:tcW w:w="1418" w:type="dxa"/>
          </w:tcPr>
          <w:p w:rsidR="007E1B6B" w:rsidRDefault="007E1B6B" w:rsidP="007E1B6B">
            <w:pPr>
              <w:pStyle w:val="IMSBodyText"/>
              <w:ind w:firstLine="0"/>
              <w:jc w:val="center"/>
            </w:pPr>
            <w:r>
              <w:t>2.67 Mbps</w:t>
            </w:r>
          </w:p>
        </w:tc>
        <w:tc>
          <w:tcPr>
            <w:tcW w:w="1843" w:type="dxa"/>
          </w:tcPr>
          <w:p w:rsidR="007E1B6B" w:rsidRDefault="007E1B6B" w:rsidP="007E1B6B">
            <w:pPr>
              <w:pStyle w:val="IMSBodyText"/>
              <w:ind w:firstLine="0"/>
              <w:jc w:val="center"/>
            </w:pPr>
            <w:r>
              <w:t>0/3 ms</w:t>
            </w:r>
          </w:p>
        </w:tc>
        <w:tc>
          <w:tcPr>
            <w:tcW w:w="1313" w:type="dxa"/>
            <w:vMerge/>
          </w:tcPr>
          <w:p w:rsidR="007E1B6B" w:rsidRDefault="007E1B6B" w:rsidP="00FA3B03">
            <w:pPr>
              <w:pStyle w:val="IMSBodyText"/>
              <w:ind w:firstLine="0"/>
            </w:pPr>
          </w:p>
        </w:tc>
      </w:tr>
      <w:tr w:rsidR="007E1B6B" w:rsidTr="007E1B6B">
        <w:tc>
          <w:tcPr>
            <w:tcW w:w="675" w:type="dxa"/>
          </w:tcPr>
          <w:p w:rsidR="007E1B6B" w:rsidRDefault="007E1B6B" w:rsidP="007E1B6B">
            <w:pPr>
              <w:pStyle w:val="IMSBodyText"/>
              <w:ind w:firstLine="0"/>
              <w:jc w:val="center"/>
            </w:pPr>
            <w:r>
              <w:t>3</w:t>
            </w:r>
          </w:p>
        </w:tc>
        <w:tc>
          <w:tcPr>
            <w:tcW w:w="1418" w:type="dxa"/>
          </w:tcPr>
          <w:p w:rsidR="007E1B6B" w:rsidRDefault="007E1B6B" w:rsidP="007E1B6B">
            <w:pPr>
              <w:pStyle w:val="IMSBodyText"/>
              <w:ind w:firstLine="0"/>
              <w:jc w:val="center"/>
            </w:pPr>
            <w:r>
              <w:t>1.33 Mbps</w:t>
            </w:r>
          </w:p>
        </w:tc>
        <w:tc>
          <w:tcPr>
            <w:tcW w:w="1843" w:type="dxa"/>
          </w:tcPr>
          <w:p w:rsidR="007E1B6B" w:rsidRDefault="007E1B6B" w:rsidP="007E1B6B">
            <w:pPr>
              <w:pStyle w:val="IMSBodyText"/>
              <w:ind w:firstLine="0"/>
              <w:jc w:val="center"/>
            </w:pPr>
            <w:r>
              <w:t>0/1 ms</w:t>
            </w:r>
          </w:p>
        </w:tc>
        <w:tc>
          <w:tcPr>
            <w:tcW w:w="1313" w:type="dxa"/>
            <w:vMerge/>
          </w:tcPr>
          <w:p w:rsidR="007E1B6B" w:rsidRDefault="007E1B6B" w:rsidP="00FA3B03">
            <w:pPr>
              <w:pStyle w:val="IMSBodyText"/>
              <w:ind w:firstLine="0"/>
            </w:pPr>
          </w:p>
        </w:tc>
      </w:tr>
    </w:tbl>
    <w:p w:rsidR="007A3F7A" w:rsidRPr="00FA3B03" w:rsidRDefault="007A3F7A" w:rsidP="00FA3B03">
      <w:pPr>
        <w:pStyle w:val="IMSBodyText"/>
      </w:pPr>
    </w:p>
    <w:p w:rsidR="007466C8" w:rsidRPr="007466C8" w:rsidRDefault="007466C8" w:rsidP="007466C8">
      <w:pPr>
        <w:pStyle w:val="IMSBodyText"/>
      </w:pPr>
      <w:r>
        <w:t>The parameter setup is illustrated in Table 1. For the total 3 datalinks, the bandwidth BW and propagation delay F is considered. The header size is given according to [4] in practical reason to perform as overhead part, which is not covered in our discussion.</w:t>
      </w:r>
    </w:p>
    <w:p w:rsidR="00FC2875" w:rsidRDefault="00422010" w:rsidP="00764B99">
      <w:pPr>
        <w:pStyle w:val="IMSBodyText"/>
        <w:rPr>
          <w:rFonts w:ascii="Times" w:hAnsi="Times"/>
        </w:rPr>
      </w:pPr>
      <w:r>
        <w:rPr>
          <w:rFonts w:ascii="Times" w:hAnsi="Times"/>
        </w:rPr>
        <w:t xml:space="preserve">A simple simulation </w:t>
      </w:r>
      <w:r w:rsidR="00F438B9">
        <w:rPr>
          <w:rFonts w:ascii="Times" w:hAnsi="Times" w:hint="eastAsia"/>
          <w:lang w:eastAsia="zh-CN"/>
        </w:rPr>
        <w:t>is</w:t>
      </w:r>
      <w:r w:rsidR="00F438B9">
        <w:rPr>
          <w:rFonts w:ascii="Times" w:hAnsi="Times"/>
        </w:rPr>
        <w:t xml:space="preserve"> carried out running </w:t>
      </w:r>
      <w:r>
        <w:rPr>
          <w:rFonts w:ascii="Times" w:hAnsi="Times"/>
        </w:rPr>
        <w:t xml:space="preserve">with Matlab. In this program, the </w:t>
      </w:r>
      <w:r w:rsidR="00F438B9">
        <w:rPr>
          <w:rFonts w:ascii="Times" w:hAnsi="Times"/>
        </w:rPr>
        <w:t xml:space="preserve">Matlab toolbox </w:t>
      </w:r>
      <w:r w:rsidRPr="00F438B9">
        <w:rPr>
          <w:rFonts w:ascii="Times" w:hAnsi="Times"/>
          <w:i/>
        </w:rPr>
        <w:t>fminimax</w:t>
      </w:r>
      <w:r>
        <w:rPr>
          <w:rFonts w:ascii="Times" w:hAnsi="Times"/>
        </w:rPr>
        <w:t xml:space="preserve"> function is used for its simplicity solving the con</w:t>
      </w:r>
      <w:r w:rsidR="00662EF1">
        <w:rPr>
          <w:rFonts w:ascii="Times" w:hAnsi="Times"/>
        </w:rPr>
        <w:t xml:space="preserve">strained linear minimax problem, </w:t>
      </w:r>
      <w:r>
        <w:rPr>
          <w:rFonts w:ascii="Times" w:hAnsi="Times"/>
        </w:rPr>
        <w:t xml:space="preserve">and </w:t>
      </w:r>
      <w:r w:rsidR="00662EF1">
        <w:rPr>
          <w:rFonts w:ascii="Times" w:hAnsi="Times"/>
        </w:rPr>
        <w:t xml:space="preserve">the optimization results are obtained with finite line search steps to the closet solution which is under tolerance. </w:t>
      </w:r>
    </w:p>
    <w:p w:rsidR="00A10C67" w:rsidRDefault="00FC2875" w:rsidP="00A10C67">
      <w:pPr>
        <w:pStyle w:val="IMSBodyText"/>
        <w:rPr>
          <w:rFonts w:ascii="Times" w:hAnsi="Times"/>
        </w:rPr>
      </w:pPr>
      <w:r>
        <w:rPr>
          <w:rFonts w:ascii="Times" w:hAnsi="Times"/>
        </w:rPr>
        <w:t xml:space="preserve">The simulation results are shown in Figure 3. </w:t>
      </w:r>
      <w:r w:rsidR="0093508C">
        <w:rPr>
          <w:rFonts w:ascii="Times" w:hAnsi="Times"/>
        </w:rPr>
        <w:t xml:space="preserve">Four sets of weight policy </w:t>
      </w:r>
      <w:r w:rsidR="00906FE2">
        <w:rPr>
          <w:rFonts w:ascii="Times" w:hAnsi="Times"/>
        </w:rPr>
        <w:t>are</w:t>
      </w:r>
      <w:r w:rsidR="0093508C">
        <w:rPr>
          <w:rFonts w:ascii="Times" w:hAnsi="Times"/>
        </w:rPr>
        <w:t xml:space="preserve"> selected including the optimal one, and the results show that it’s really optimal.</w:t>
      </w:r>
      <w:r>
        <w:rPr>
          <w:rFonts w:ascii="Times" w:hAnsi="Times"/>
        </w:rPr>
        <w:t xml:space="preserve"> The utilization factor is chosen as dependent variable, over the range which we </w:t>
      </w:r>
      <w:r w:rsidR="005F4EF8">
        <w:rPr>
          <w:rFonts w:ascii="Times" w:hAnsi="Times"/>
        </w:rPr>
        <w:t xml:space="preserve">take </w:t>
      </w:r>
      <w:r>
        <w:rPr>
          <w:rFonts w:ascii="Times" w:hAnsi="Times"/>
        </w:rPr>
        <w:t>interest in.</w:t>
      </w:r>
    </w:p>
    <w:p w:rsidR="009F1426" w:rsidRPr="00A10C67" w:rsidRDefault="009F1426" w:rsidP="00A10C67">
      <w:pPr>
        <w:pStyle w:val="IMSBodyText"/>
        <w:spacing w:after="200" w:line="200" w:lineRule="exact"/>
        <w:rPr>
          <w:rFonts w:ascii="Times" w:hAnsi="Times"/>
        </w:rPr>
      </w:pPr>
      <w:r w:rsidRPr="009F1426">
        <w:rPr>
          <w:rFonts w:cs="Times New Roman"/>
          <w:color w:val="000000"/>
          <w:sz w:val="18"/>
        </w:rPr>
        <w:t>Fig. 3.</w:t>
      </w:r>
      <w:r w:rsidRPr="009F1426">
        <w:rPr>
          <w:rFonts w:cs="Times New Roman"/>
          <w:color w:val="000000"/>
          <w:sz w:val="18"/>
        </w:rPr>
        <w:tab/>
        <w:t>The simulation results with different weight assumption.</w:t>
      </w:r>
    </w:p>
    <w:p w:rsidR="00D5114D" w:rsidRDefault="00D5114D" w:rsidP="006F227B">
      <w:pPr>
        <w:pStyle w:val="IMSHeading1"/>
        <w:numPr>
          <w:ilvl w:val="0"/>
          <w:numId w:val="1"/>
        </w:numPr>
        <w:ind w:left="0"/>
      </w:pPr>
      <w:r>
        <w:lastRenderedPageBreak/>
        <w:t>Citing Previous Work</w:t>
      </w:r>
    </w:p>
    <w:p w:rsidR="008916CE" w:rsidRPr="00906FE2" w:rsidRDefault="00254C69" w:rsidP="00906FE2">
      <w:pPr>
        <w:pStyle w:val="IMSBodyText"/>
        <w:rPr>
          <w:rFonts w:ascii="Times" w:hAnsi="Times"/>
        </w:rPr>
      </w:pPr>
      <w:r>
        <w:rPr>
          <w:rFonts w:ascii="Times" w:hAnsi="Times"/>
        </w:rPr>
        <w:t>The similar work is done by [3][4]. With their proposed SPMLD model, this article could develop in a quite fast way and master the basic conception of the function and deduction of the G/M/1 queueing system. In this article, several fixup and detail elaboration additional are shown for a more precise expression. The ‘sub-Packet’ statement was cited, and move on to a simple expression as ‘segments on data link’ for more formal express.</w:t>
      </w:r>
    </w:p>
    <w:p w:rsidR="002A3A86" w:rsidRPr="002A3A86" w:rsidRDefault="008916CE" w:rsidP="006F227B">
      <w:pPr>
        <w:pStyle w:val="IMSHeading1"/>
        <w:numPr>
          <w:ilvl w:val="0"/>
          <w:numId w:val="1"/>
        </w:numPr>
        <w:ind w:left="0"/>
      </w:pPr>
      <w:r w:rsidRPr="00F85AFB">
        <w:t>C</w:t>
      </w:r>
      <w:r w:rsidRPr="00F85AFB">
        <w:rPr>
          <w:rFonts w:hint="eastAsia"/>
        </w:rPr>
        <w:t>onclusion</w:t>
      </w:r>
      <w:r w:rsidR="00224FC3">
        <w:t xml:space="preserve"> and future work</w:t>
      </w:r>
    </w:p>
    <w:p w:rsidR="00224FC3" w:rsidRDefault="00224FC3" w:rsidP="004F1FDC">
      <w:pPr>
        <w:pStyle w:val="IMSBodyText"/>
      </w:pPr>
      <w:r>
        <w:t>In this article, a D/M/1 queueing system assumption is established for a single datalink. Based on the assumption, a method of end-to-end delay estimation is proposed as the criterion for the splitting policy for bandwidth aggregation, with sub-packet splitting. The solving of the minimax optimization proves that it outperforms other splitting policy</w:t>
      </w:r>
      <w:r w:rsidR="00995E1C">
        <w:t xml:space="preserve"> and the potential to improve the aggregated throughput.</w:t>
      </w:r>
    </w:p>
    <w:p w:rsidR="00287493" w:rsidRDefault="00995E1C" w:rsidP="004F1FDC">
      <w:pPr>
        <w:pStyle w:val="IMSBodyText"/>
      </w:pPr>
      <w:r>
        <w:t>As future</w:t>
      </w:r>
      <w:r w:rsidR="00287493">
        <w:t xml:space="preserve"> work</w:t>
      </w:r>
      <w:r>
        <w:t>, a practical system is to be implemented for evaluating the actual performance; Compared work is planned to compare with other related work.</w:t>
      </w:r>
    </w:p>
    <w:p w:rsidR="002A3A86" w:rsidRDefault="002A3A86" w:rsidP="006F227B">
      <w:pPr>
        <w:pStyle w:val="IMSHeading1"/>
        <w:numPr>
          <w:ilvl w:val="0"/>
          <w:numId w:val="1"/>
        </w:numPr>
        <w:ind w:left="0"/>
      </w:pPr>
      <w:r>
        <w:t>Appendix</w:t>
      </w:r>
    </w:p>
    <w:p w:rsidR="002A3A86" w:rsidRDefault="002A3A86" w:rsidP="004A6E11">
      <w:pPr>
        <w:pStyle w:val="IMSBodyText"/>
        <w:ind w:firstLine="0"/>
      </w:pPr>
      <w:r>
        <w:t>This part will give the deduction for equation (6)</w:t>
      </w:r>
      <w:r w:rsidR="00025F1B">
        <w:t>.</w:t>
      </w:r>
    </w:p>
    <w:p w:rsidR="00761AE3" w:rsidRDefault="00761AE3" w:rsidP="004A6E11">
      <w:pPr>
        <w:pStyle w:val="IMSBodyText"/>
        <w:ind w:firstLine="0"/>
      </w:pPr>
      <w:r>
        <w:t>For original system expression:</w:t>
      </w:r>
    </w:p>
    <w:p w:rsidR="00014109" w:rsidRPr="00761AE3" w:rsidRDefault="00014109" w:rsidP="00014109">
      <w:pPr>
        <w:pStyle w:val="IMSBodyText"/>
        <w:spacing w:line="240" w:lineRule="auto"/>
        <w:rPr>
          <w:sz w:val="24"/>
          <w:szCs w:val="24"/>
        </w:rPr>
      </w:pPr>
      <m:oMathPara>
        <m:oMath>
          <m:r>
            <m:rPr>
              <m:sty m:val="p"/>
            </m:rPr>
            <w:rPr>
              <w:rFonts w:ascii="Cambria Math" w:hAnsi="Cambria Math"/>
              <w:sz w:val="24"/>
              <w:szCs w:val="24"/>
            </w:rPr>
            <m:t>S≜W+x</m:t>
          </m:r>
          <m:box>
            <m:boxPr>
              <m:opEmu m:val="1"/>
              <m:ctrlPr>
                <w:rPr>
                  <w:rFonts w:ascii="Cambria Math" w:hAnsi="Cambria Math"/>
                  <w:sz w:val="24"/>
                  <w:szCs w:val="24"/>
                </w:rPr>
              </m:ctrlPr>
            </m:boxPr>
            <m:e>
              <m:groupChr>
                <m:groupChrPr>
                  <m:chr m:val="↔"/>
                  <m:vertJc m:val="bot"/>
                  <m:ctrlPr>
                    <w:rPr>
                      <w:rFonts w:ascii="Cambria Math" w:hAnsi="Cambria Math"/>
                      <w:sz w:val="24"/>
                      <w:szCs w:val="24"/>
                    </w:rPr>
                  </m:ctrlPr>
                </m:groupChrPr>
                <m:e>
                  <m:r>
                    <w:rPr>
                      <w:rFonts w:ascii="Cambria Math" w:hAnsi="Cambria Math"/>
                      <w:sz w:val="24"/>
                      <w:szCs w:val="24"/>
                    </w:rPr>
                    <m:t>Laplace</m:t>
                  </m:r>
                </m:e>
              </m:groupChr>
            </m:e>
          </m:box>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m:t>
              </m:r>
            </m:sup>
          </m:sSup>
          <m:r>
            <w:rPr>
              <w:rFonts w:ascii="Cambria Math" w:hAnsi="Cambria Math"/>
              <w:sz w:val="24"/>
              <w:szCs w:val="24"/>
            </w:rPr>
            <m:t>(s)</m:t>
          </m:r>
        </m:oMath>
      </m:oMathPara>
    </w:p>
    <w:p w:rsidR="00761AE3" w:rsidRPr="00761AE3" w:rsidRDefault="00761AE3" w:rsidP="007B1332">
      <w:pPr>
        <w:pStyle w:val="IMSBodyText"/>
        <w:spacing w:line="240" w:lineRule="auto"/>
        <w:ind w:firstLine="0"/>
        <w:rPr>
          <w:szCs w:val="24"/>
        </w:rPr>
      </w:pPr>
      <w:r>
        <w:rPr>
          <w:szCs w:val="24"/>
        </w:rPr>
        <w:t>and for D/M/1 system, the corresponding waiting time and service time expression:</w:t>
      </w:r>
    </w:p>
    <w:p w:rsidR="00025F1B" w:rsidRPr="00761AE3" w:rsidRDefault="0065532E" w:rsidP="00014109">
      <w:pPr>
        <w:pStyle w:val="IMSBodyText"/>
        <w:spacing w:line="240" w:lineRule="auto"/>
        <w:rPr>
          <w:sz w:val="24"/>
        </w:rPr>
      </w:pPr>
      <m:oMathPara>
        <m:oMath>
          <m:sSup>
            <m:sSupPr>
              <m:ctrlPr>
                <w:rPr>
                  <w:rFonts w:ascii="Cambria Math" w:hAnsi="Cambria Math"/>
                  <w:sz w:val="24"/>
                </w:rPr>
              </m:ctrlPr>
            </m:sSupPr>
            <m:e>
              <m:r>
                <w:rPr>
                  <w:rFonts w:ascii="Cambria Math" w:hAnsi="Cambria Math"/>
                  <w:sz w:val="24"/>
                </w:rPr>
                <m:t>ω</m:t>
              </m:r>
            </m:e>
            <m:sup>
              <m:r>
                <w:rPr>
                  <w:rFonts w:ascii="Cambria Math" w:hAnsi="Cambria Math"/>
                  <w:sz w:val="24"/>
                </w:rPr>
                <m:t>*</m:t>
              </m:r>
            </m:sup>
          </m:sSup>
          <m:d>
            <m:dPr>
              <m:ctrlPr>
                <w:rPr>
                  <w:rFonts w:ascii="Cambria Math" w:hAnsi="Cambria Math"/>
                  <w:i/>
                  <w:sz w:val="24"/>
                </w:rPr>
              </m:ctrlPr>
            </m:dPr>
            <m:e>
              <m:r>
                <w:rPr>
                  <w:rFonts w:ascii="Cambria Math" w:hAnsi="Cambria Math"/>
                  <w:sz w:val="24"/>
                </w:rPr>
                <m:t>s</m:t>
              </m:r>
            </m:e>
            <m:e>
              <m:r>
                <w:rPr>
                  <w:rFonts w:ascii="Cambria Math" w:hAnsi="Cambria Math"/>
                  <w:sz w:val="24"/>
                </w:rPr>
                <m:t>A</m:t>
              </m:r>
            </m:e>
          </m:d>
          <m:r>
            <w:rPr>
              <w:rFonts w:ascii="Cambria Math" w:hAnsi="Cambria Math"/>
              <w:sz w:val="24"/>
            </w:rPr>
            <m:t>=</m:t>
          </m:r>
          <m:d>
            <m:dPr>
              <m:ctrlPr>
                <w:rPr>
                  <w:rFonts w:ascii="Cambria Math" w:hAnsi="Cambria Math"/>
                  <w:i/>
                  <w:sz w:val="24"/>
                </w:rPr>
              </m:ctrlPr>
            </m:dPr>
            <m:e>
              <m:r>
                <w:rPr>
                  <w:rFonts w:ascii="Cambria Math" w:hAnsi="Cambria Math"/>
                  <w:sz w:val="24"/>
                </w:rPr>
                <m:t>1-σ</m:t>
              </m:r>
            </m:e>
          </m:d>
          <m:f>
            <m:fPr>
              <m:ctrlPr>
                <w:rPr>
                  <w:rFonts w:ascii="Cambria Math" w:hAnsi="Cambria Math"/>
                  <w:i/>
                  <w:sz w:val="24"/>
                </w:rPr>
              </m:ctrlPr>
            </m:fPr>
            <m:num>
              <m:r>
                <w:rPr>
                  <w:rFonts w:ascii="Cambria Math" w:hAnsi="Cambria Math"/>
                  <w:sz w:val="24"/>
                </w:rPr>
                <m:t>μ</m:t>
              </m:r>
            </m:num>
            <m:den>
              <m:r>
                <w:rPr>
                  <w:rFonts w:ascii="Cambria Math" w:hAnsi="Cambria Math"/>
                  <w:sz w:val="24"/>
                </w:rPr>
                <m:t>s+</m:t>
              </m:r>
              <m:d>
                <m:dPr>
                  <m:ctrlPr>
                    <w:rPr>
                      <w:rFonts w:ascii="Cambria Math" w:hAnsi="Cambria Math"/>
                      <w:i/>
                      <w:sz w:val="24"/>
                    </w:rPr>
                  </m:ctrlPr>
                </m:dPr>
                <m:e>
                  <m:r>
                    <w:rPr>
                      <w:rFonts w:ascii="Cambria Math" w:hAnsi="Cambria Math"/>
                      <w:sz w:val="24"/>
                    </w:rPr>
                    <m:t>1-σ</m:t>
                  </m:r>
                </m:e>
              </m:d>
              <m:r>
                <w:rPr>
                  <w:rFonts w:ascii="Cambria Math" w:hAnsi="Cambria Math"/>
                  <w:sz w:val="24"/>
                </w:rPr>
                <m:t>μ</m:t>
              </m:r>
            </m:den>
          </m:f>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d>
            <m:dPr>
              <m:ctrlPr>
                <w:rPr>
                  <w:rFonts w:ascii="Cambria Math" w:hAnsi="Cambria Math"/>
                  <w:i/>
                  <w:sz w:val="24"/>
                </w:rPr>
              </m:ctrlPr>
            </m:dPr>
            <m:e>
              <m:r>
                <w:rPr>
                  <w:rFonts w:ascii="Cambria Math" w:hAnsi="Cambria Math"/>
                  <w:sz w:val="24"/>
                </w:rPr>
                <m:t>s</m:t>
              </m:r>
            </m:e>
          </m:d>
          <m:r>
            <w:rPr>
              <w:rFonts w:ascii="Cambria Math" w:hAnsi="Cambria Math"/>
              <w:sz w:val="24"/>
            </w:rPr>
            <m:t>=</m:t>
          </m:r>
          <m:f>
            <m:fPr>
              <m:ctrlPr>
                <w:rPr>
                  <w:rFonts w:ascii="Cambria Math" w:hAnsi="Cambria Math"/>
                  <w:i/>
                  <w:sz w:val="24"/>
                </w:rPr>
              </m:ctrlPr>
            </m:fPr>
            <m:num>
              <m:r>
                <w:rPr>
                  <w:rFonts w:ascii="Cambria Math" w:hAnsi="Cambria Math"/>
                  <w:sz w:val="24"/>
                </w:rPr>
                <m:t>μ</m:t>
              </m:r>
            </m:num>
            <m:den>
              <m:r>
                <w:rPr>
                  <w:rFonts w:ascii="Cambria Math" w:hAnsi="Cambria Math"/>
                  <w:sz w:val="24"/>
                </w:rPr>
                <m:t>s+μ</m:t>
              </m:r>
            </m:den>
          </m:f>
        </m:oMath>
      </m:oMathPara>
    </w:p>
    <w:p w:rsidR="00761AE3" w:rsidRPr="00761AE3" w:rsidRDefault="00761AE3" w:rsidP="007B1332">
      <w:pPr>
        <w:pStyle w:val="IMSBodyText"/>
        <w:spacing w:line="240" w:lineRule="auto"/>
        <w:ind w:firstLine="0"/>
      </w:pPr>
      <w:r>
        <w:t>Therefore, the sum-up time expression:</w:t>
      </w:r>
    </w:p>
    <w:p w:rsidR="00014109" w:rsidRPr="007B1332" w:rsidRDefault="0065532E" w:rsidP="00014109">
      <w:pPr>
        <w:pStyle w:val="IMSBodyText"/>
        <w:spacing w:line="240" w:lineRule="auto"/>
        <w:rPr>
          <w:sz w:val="24"/>
        </w:rPr>
      </w:pPr>
      <m:oMathPara>
        <m:oMath>
          <m:sSup>
            <m:sSupPr>
              <m:ctrlPr>
                <w:rPr>
                  <w:rFonts w:ascii="Cambria Math" w:hAnsi="Cambria Math"/>
                  <w:sz w:val="24"/>
                </w:rPr>
              </m:ctrlPr>
            </m:sSupPr>
            <m:e>
              <m:r>
                <w:rPr>
                  <w:rFonts w:ascii="Cambria Math" w:hAnsi="Cambria Math"/>
                  <w:sz w:val="24"/>
                </w:rPr>
                <m:t>S</m:t>
              </m:r>
            </m:e>
            <m:sup>
              <m:r>
                <w:rPr>
                  <w:rFonts w:ascii="Cambria Math" w:hAnsi="Cambria Math"/>
                  <w:sz w:val="24"/>
                </w:rPr>
                <m:t>*</m:t>
              </m:r>
            </m:sup>
          </m:sSup>
          <m:d>
            <m:dPr>
              <m:ctrlPr>
                <w:rPr>
                  <w:rFonts w:ascii="Cambria Math" w:hAnsi="Cambria Math"/>
                  <w:i/>
                  <w:sz w:val="24"/>
                </w:rPr>
              </m:ctrlPr>
            </m:dPr>
            <m:e>
              <m:r>
                <w:rPr>
                  <w:rFonts w:ascii="Cambria Math" w:hAnsi="Cambria Math"/>
                  <w:sz w:val="24"/>
                </w:rPr>
                <m:t>s</m:t>
              </m:r>
            </m:e>
            <m:e>
              <m:r>
                <w:rPr>
                  <w:rFonts w:ascii="Cambria Math" w:hAnsi="Cambria Math"/>
                  <w:sz w:val="24"/>
                </w:rPr>
                <m:t>A</m:t>
              </m:r>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s+</m:t>
                  </m:r>
                  <m:d>
                    <m:dPr>
                      <m:ctrlPr>
                        <w:rPr>
                          <w:rFonts w:ascii="Cambria Math" w:hAnsi="Cambria Math"/>
                          <w:i/>
                          <w:sz w:val="24"/>
                        </w:rPr>
                      </m:ctrlPr>
                    </m:dPr>
                    <m:e>
                      <m:r>
                        <w:rPr>
                          <w:rFonts w:ascii="Cambria Math" w:hAnsi="Cambria Math"/>
                          <w:sz w:val="24"/>
                        </w:rPr>
                        <m:t>1-σ</m:t>
                      </m:r>
                    </m:e>
                  </m:d>
                  <m:r>
                    <w:rPr>
                      <w:rFonts w:ascii="Cambria Math" w:hAnsi="Cambria Math"/>
                      <w:sz w:val="24"/>
                    </w:rPr>
                    <m:t>μ</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s+μ</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d>
                    <m:dPr>
                      <m:ctrlPr>
                        <w:rPr>
                          <w:rFonts w:ascii="Cambria Math" w:hAnsi="Cambria Math"/>
                          <w:i/>
                          <w:sz w:val="24"/>
                        </w:rPr>
                      </m:ctrlPr>
                    </m:dPr>
                    <m:e>
                      <m:r>
                        <w:rPr>
                          <w:rFonts w:ascii="Cambria Math" w:hAnsi="Cambria Math"/>
                          <w:sz w:val="24"/>
                        </w:rPr>
                        <m:t>1-σ</m:t>
                      </m:r>
                    </m:e>
                  </m:d>
                </m:num>
                <m:den>
                  <m:r>
                    <w:rPr>
                      <w:rFonts w:ascii="Cambria Math" w:hAnsi="Cambria Math"/>
                      <w:sz w:val="24"/>
                    </w:rPr>
                    <m:t>σ</m:t>
                  </m:r>
                </m:den>
              </m:f>
              <m:r>
                <w:rPr>
                  <w:rFonts w:ascii="Cambria Math" w:hAnsi="Cambria Math"/>
                  <w:sz w:val="24"/>
                </w:rPr>
                <m:t>μ</m:t>
              </m:r>
            </m:e>
          </m:d>
        </m:oMath>
      </m:oMathPara>
    </w:p>
    <w:p w:rsidR="007B1332" w:rsidRPr="007B1332" w:rsidRDefault="007B1332" w:rsidP="007B1332">
      <w:pPr>
        <w:pStyle w:val="IMSBodyText"/>
        <w:spacing w:line="240" w:lineRule="auto"/>
        <w:ind w:firstLine="0"/>
        <w:rPr>
          <w:lang w:eastAsia="zh-CN"/>
        </w:rPr>
      </w:pPr>
      <w:r>
        <w:rPr>
          <w:lang w:eastAsia="zh-CN"/>
        </w:rPr>
        <w:t>I</w:t>
      </w:r>
      <w:r>
        <w:rPr>
          <w:rFonts w:hint="eastAsia"/>
          <w:lang w:eastAsia="zh-CN"/>
        </w:rPr>
        <w:t xml:space="preserve">nverse </w:t>
      </w:r>
      <w:r>
        <w:rPr>
          <w:lang w:eastAsia="zh-CN"/>
        </w:rPr>
        <w:t>transform to pdf representation:</w:t>
      </w:r>
    </w:p>
    <w:p w:rsidR="00014109" w:rsidRPr="007B1332" w:rsidRDefault="00014109" w:rsidP="00014109">
      <w:pPr>
        <w:pStyle w:val="IMSBodyText"/>
        <w:spacing w:line="240" w:lineRule="auto"/>
        <w:rPr>
          <w:sz w:val="24"/>
        </w:rPr>
      </w:pPr>
      <m:oMathPara>
        <m:oMath>
          <m:r>
            <m:rPr>
              <m:sty m:val="p"/>
            </m:rPr>
            <w:rPr>
              <w:rFonts w:ascii="Cambria Math" w:hAnsi="Cambria Math"/>
              <w:sz w:val="24"/>
            </w:rPr>
            <m:t>s</m:t>
          </m:r>
          <m:d>
            <m:dPr>
              <m:ctrlPr>
                <w:rPr>
                  <w:rFonts w:ascii="Cambria Math" w:hAnsi="Cambria Math"/>
                  <w:sz w:val="24"/>
                </w:rPr>
              </m:ctrlPr>
            </m:dPr>
            <m:e>
              <m:r>
                <m:rPr>
                  <m:sty m:val="p"/>
                </m:rPr>
                <w:rPr>
                  <w:rFonts w:ascii="Cambria Math" w:hAnsi="Cambria Math"/>
                  <w:sz w:val="24"/>
                </w:rPr>
                <m:t>y</m:t>
              </m:r>
            </m:e>
            <m:e>
              <m:r>
                <m:rPr>
                  <m:sty m:val="p"/>
                </m:rPr>
                <w:rPr>
                  <w:rFonts w:ascii="Cambria Math" w:hAnsi="Cambria Math"/>
                  <w:sz w:val="24"/>
                </w:rPr>
                <m:t>A</m:t>
              </m:r>
            </m:e>
          </m:d>
          <m:r>
            <m:rPr>
              <m:sty m:val="p"/>
            </m:rP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d>
                    <m:dPr>
                      <m:ctrlPr>
                        <w:rPr>
                          <w:rFonts w:ascii="Cambria Math" w:hAnsi="Cambria Math"/>
                          <w:i/>
                          <w:sz w:val="24"/>
                        </w:rPr>
                      </m:ctrlPr>
                    </m:dPr>
                    <m:e>
                      <m:r>
                        <w:rPr>
                          <w:rFonts w:ascii="Cambria Math" w:hAnsi="Cambria Math"/>
                          <w:sz w:val="24"/>
                        </w:rPr>
                        <m:t>1-σ</m:t>
                      </m:r>
                    </m:e>
                  </m:d>
                </m:num>
                <m:den>
                  <m:r>
                    <w:rPr>
                      <w:rFonts w:ascii="Cambria Math" w:hAnsi="Cambria Math"/>
                      <w:sz w:val="24"/>
                    </w:rPr>
                    <m:t>σ</m:t>
                  </m:r>
                </m:den>
              </m:f>
              <m:r>
                <w:rPr>
                  <w:rFonts w:ascii="Cambria Math" w:hAnsi="Cambria Math"/>
                  <w:sz w:val="24"/>
                </w:rPr>
                <m:t>μ</m:t>
              </m:r>
            </m:e>
          </m:d>
          <m:r>
            <w:rPr>
              <w:rFonts w:ascii="Cambria Math" w:hAnsi="Cambria Math"/>
              <w:sz w:val="24"/>
            </w:rPr>
            <m:t>∙</m:t>
          </m:r>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m:t>
                  </m:r>
                  <m:d>
                    <m:dPr>
                      <m:ctrlPr>
                        <w:rPr>
                          <w:rFonts w:ascii="Cambria Math" w:hAnsi="Cambria Math"/>
                          <w:i/>
                          <w:sz w:val="24"/>
                        </w:rPr>
                      </m:ctrlPr>
                    </m:dPr>
                    <m:e>
                      <m:r>
                        <w:rPr>
                          <w:rFonts w:ascii="Cambria Math" w:hAnsi="Cambria Math"/>
                          <w:sz w:val="24"/>
                        </w:rPr>
                        <m:t>1-σ</m:t>
                      </m:r>
                    </m:e>
                  </m:d>
                  <m:r>
                    <w:rPr>
                      <w:rFonts w:ascii="Cambria Math" w:hAnsi="Cambria Math"/>
                      <w:sz w:val="24"/>
                    </w:rPr>
                    <m:t>μy</m:t>
                  </m:r>
                </m:sup>
              </m:sSup>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-μy</m:t>
                  </m:r>
                </m:sup>
              </m:sSup>
            </m:e>
          </m:d>
        </m:oMath>
      </m:oMathPara>
    </w:p>
    <w:p w:rsidR="007B1332" w:rsidRPr="007B1332" w:rsidRDefault="007B1332" w:rsidP="007B1332">
      <w:pPr>
        <w:pStyle w:val="IMSBodyText"/>
        <w:spacing w:line="240" w:lineRule="auto"/>
        <w:ind w:firstLine="0"/>
      </w:pPr>
      <w:r>
        <w:t>Giving the cdf conditioned described in Chapter 6 in [1]:</w:t>
      </w:r>
    </w:p>
    <w:p w:rsidR="00014109" w:rsidRPr="00B9477E" w:rsidRDefault="00014109" w:rsidP="00014109">
      <w:pPr>
        <w:pStyle w:val="IMSBodyText"/>
        <w:spacing w:line="240" w:lineRule="auto"/>
        <w:rPr>
          <w:sz w:val="24"/>
        </w:rPr>
      </w:pPr>
      <m:oMathPara>
        <m:oMath>
          <m:r>
            <m:rPr>
              <m:sty m:val="p"/>
            </m:rPr>
            <w:rPr>
              <w:rFonts w:ascii="Cambria Math" w:hAnsi="Cambria Math"/>
              <w:sz w:val="24"/>
            </w:rPr>
            <m:t>S</m:t>
          </m:r>
          <m:d>
            <m:dPr>
              <m:ctrlPr>
                <w:rPr>
                  <w:rFonts w:ascii="Cambria Math" w:hAnsi="Cambria Math"/>
                  <w:sz w:val="24"/>
                </w:rPr>
              </m:ctrlPr>
            </m:dPr>
            <m:e>
              <m:r>
                <m:rPr>
                  <m:sty m:val="p"/>
                </m:rPr>
                <w:rPr>
                  <w:rFonts w:ascii="Cambria Math" w:hAnsi="Cambria Math"/>
                  <w:sz w:val="24"/>
                </w:rPr>
                <m:t>y</m:t>
              </m:r>
            </m:e>
          </m:d>
          <m:r>
            <m:rPr>
              <m:sty m:val="p"/>
            </m:rPr>
            <w:rPr>
              <w:rFonts w:ascii="Cambria Math" w:hAnsi="Cambria Math"/>
              <w:sz w:val="24"/>
            </w:rPr>
            <m:t>=P</m:t>
          </m:r>
          <m:d>
            <m:dPr>
              <m:begChr m:val="["/>
              <m:endChr m:val="]"/>
              <m:ctrlPr>
                <w:rPr>
                  <w:rFonts w:ascii="Cambria Math" w:hAnsi="Cambria Math"/>
                  <w:sz w:val="24"/>
                </w:rPr>
              </m:ctrlPr>
            </m:dPr>
            <m:e>
              <m:r>
                <m:rPr>
                  <m:sty m:val="p"/>
                </m:rPr>
                <w:rPr>
                  <w:rFonts w:ascii="Cambria Math" w:hAnsi="Cambria Math"/>
                  <w:sz w:val="24"/>
                </w:rPr>
                <m:t>queueing time≤y</m:t>
              </m:r>
            </m:e>
          </m:d>
          <m:r>
            <w:rPr>
              <w:rFonts w:ascii="Cambria Math" w:hAnsi="Cambria Math"/>
              <w:sz w:val="24"/>
            </w:rPr>
            <m:t xml:space="preserve">                          </m:t>
          </m:r>
        </m:oMath>
      </m:oMathPara>
    </w:p>
    <w:p w:rsidR="00C5696A" w:rsidRPr="00B9477E" w:rsidRDefault="00D9099F" w:rsidP="00014109">
      <w:pPr>
        <w:pStyle w:val="IMSBodyText"/>
        <w:spacing w:line="240" w:lineRule="auto"/>
        <w:rPr>
          <w:sz w:val="24"/>
        </w:rPr>
      </w:pPr>
      <m:oMathPara>
        <m:oMath>
          <m:r>
            <m:rPr>
              <m:sty m:val="p"/>
            </m:rPr>
            <w:rPr>
              <w:rFonts w:ascii="Cambria Math" w:hAnsi="Cambria Math"/>
              <w:sz w:val="24"/>
            </w:rPr>
            <m:t xml:space="preserve">          =1-P</m:t>
          </m:r>
          <m:d>
            <m:dPr>
              <m:begChr m:val="["/>
              <m:endChr m:val="]"/>
              <m:ctrlPr>
                <w:rPr>
                  <w:rFonts w:ascii="Cambria Math" w:hAnsi="Cambria Math"/>
                  <w:sz w:val="24"/>
                </w:rPr>
              </m:ctrlPr>
            </m:dPr>
            <m:e>
              <m:r>
                <m:rPr>
                  <m:sty m:val="p"/>
                </m:rPr>
                <w:rPr>
                  <w:rFonts w:ascii="Cambria Math" w:hAnsi="Cambria Math"/>
                  <w:sz w:val="24"/>
                </w:rPr>
                <m:t xml:space="preserve">queueing time&gt;y </m:t>
              </m:r>
            </m:e>
            <m:e>
              <m:r>
                <m:rPr>
                  <m:sty m:val="p"/>
                </m:rPr>
                <w:rPr>
                  <w:rFonts w:ascii="Cambria Math" w:hAnsi="Cambria Math"/>
                  <w:sz w:val="24"/>
                </w:rPr>
                <m:t xml:space="preserve"> A</m:t>
              </m:r>
            </m:e>
          </m:d>
          <m:r>
            <m:rPr>
              <m:sty m:val="p"/>
            </m:rPr>
            <w:rPr>
              <w:rFonts w:ascii="Cambria Math" w:hAnsi="Cambria Math"/>
              <w:sz w:val="24"/>
            </w:rPr>
            <m:t>∙P</m:t>
          </m:r>
          <m:d>
            <m:dPr>
              <m:begChr m:val="["/>
              <m:endChr m:val="]"/>
              <m:ctrlPr>
                <w:rPr>
                  <w:rFonts w:ascii="Cambria Math" w:hAnsi="Cambria Math"/>
                  <w:sz w:val="24"/>
                </w:rPr>
              </m:ctrlPr>
            </m:dPr>
            <m:e>
              <m:r>
                <m:rPr>
                  <m:sty m:val="p"/>
                </m:rPr>
                <w:rPr>
                  <w:rFonts w:ascii="Cambria Math" w:hAnsi="Cambria Math"/>
                  <w:sz w:val="24"/>
                </w:rPr>
                <m:t>A</m:t>
              </m:r>
            </m:e>
          </m:d>
        </m:oMath>
      </m:oMathPara>
    </w:p>
    <w:p w:rsidR="00014109" w:rsidRPr="007B1332" w:rsidRDefault="00D9099F" w:rsidP="00014109">
      <w:pPr>
        <w:pStyle w:val="IMSBodyText"/>
        <w:spacing w:line="240" w:lineRule="auto"/>
        <w:rPr>
          <w:sz w:val="24"/>
        </w:rPr>
      </w:pPr>
      <m:oMathPara>
        <m:oMath>
          <m:r>
            <w:rPr>
              <w:rFonts w:ascii="Cambria Math" w:hAnsi="Cambria Math"/>
              <w:sz w:val="24"/>
            </w:rPr>
            <m:t xml:space="preserve">                        -P</m:t>
          </m:r>
          <m:d>
            <m:dPr>
              <m:begChr m:val="["/>
              <m:endChr m:val="]"/>
              <m:ctrlPr>
                <w:rPr>
                  <w:rFonts w:ascii="Cambria Math" w:hAnsi="Cambria Math"/>
                  <w:i/>
                  <w:sz w:val="24"/>
                </w:rPr>
              </m:ctrlPr>
            </m:dPr>
            <m:e>
              <m:r>
                <w:rPr>
                  <w:rFonts w:ascii="Cambria Math" w:hAnsi="Cambria Math"/>
                  <w:sz w:val="24"/>
                </w:rPr>
                <m:t xml:space="preserve">queueing time&gt;y | </m:t>
              </m:r>
              <m:sSup>
                <m:sSupPr>
                  <m:ctrlPr>
                    <w:rPr>
                      <w:rFonts w:ascii="Cambria Math" w:hAnsi="Cambria Math"/>
                      <w:i/>
                      <w:sz w:val="24"/>
                    </w:rPr>
                  </m:ctrlPr>
                </m:sSupPr>
                <m:e>
                  <m:r>
                    <w:rPr>
                      <w:rFonts w:ascii="Cambria Math" w:hAnsi="Cambria Math"/>
                      <w:sz w:val="24"/>
                    </w:rPr>
                    <m:t>A</m:t>
                  </m:r>
                </m:e>
                <m:sup>
                  <m:r>
                    <w:rPr>
                      <w:rFonts w:ascii="Cambria Math" w:hAnsi="Cambria Math"/>
                      <w:sz w:val="24"/>
                    </w:rPr>
                    <m:t>c</m:t>
                  </m:r>
                </m:sup>
              </m:sSup>
            </m:e>
          </m:d>
          <m:r>
            <w:rPr>
              <w:rFonts w:ascii="Cambria Math" w:hAnsi="Cambria Math"/>
              <w:sz w:val="24"/>
            </w:rPr>
            <m:t>∙P[</m:t>
          </m:r>
          <m:sSup>
            <m:sSupPr>
              <m:ctrlPr>
                <w:rPr>
                  <w:rFonts w:ascii="Cambria Math" w:hAnsi="Cambria Math"/>
                  <w:i/>
                  <w:sz w:val="24"/>
                </w:rPr>
              </m:ctrlPr>
            </m:sSupPr>
            <m:e>
              <m:r>
                <w:rPr>
                  <w:rFonts w:ascii="Cambria Math" w:hAnsi="Cambria Math"/>
                  <w:sz w:val="24"/>
                </w:rPr>
                <m:t>A</m:t>
              </m:r>
            </m:e>
            <m:sup>
              <m:r>
                <w:rPr>
                  <w:rFonts w:ascii="Cambria Math" w:hAnsi="Cambria Math"/>
                  <w:sz w:val="24"/>
                </w:rPr>
                <m:t>c</m:t>
              </m:r>
            </m:sup>
          </m:sSup>
          <m:r>
            <w:rPr>
              <w:rFonts w:ascii="Cambria Math" w:hAnsi="Cambria Math"/>
              <w:sz w:val="24"/>
            </w:rPr>
            <m:t>]</m:t>
          </m:r>
        </m:oMath>
      </m:oMathPara>
    </w:p>
    <w:p w:rsidR="007B1332" w:rsidRPr="007B1332" w:rsidRDefault="007B1332" w:rsidP="007B1332">
      <w:pPr>
        <w:pStyle w:val="IMSBodyText"/>
        <w:spacing w:line="240" w:lineRule="auto"/>
        <w:ind w:firstLine="0"/>
      </w:pPr>
      <w:r>
        <w:t>After the calculation:</w:t>
      </w:r>
    </w:p>
    <w:p w:rsidR="00B9477E" w:rsidRPr="00B9477E" w:rsidRDefault="00B9477E" w:rsidP="00014109">
      <w:pPr>
        <w:pStyle w:val="IMSBodyText"/>
        <w:spacing w:line="240" w:lineRule="auto"/>
        <w:rPr>
          <w:sz w:val="24"/>
        </w:rPr>
      </w:pPr>
      <m:oMathPara>
        <m:oMathParaPr>
          <m:jc m:val="left"/>
        </m:oMathParaPr>
        <m:oMath>
          <m:r>
            <m:rPr>
              <m:sty m:val="p"/>
            </m:rPr>
            <w:rPr>
              <w:rFonts w:ascii="Cambria Math" w:hAnsi="Cambria Math"/>
              <w:sz w:val="24"/>
            </w:rPr>
            <m:t>S</m:t>
          </m:r>
          <m:d>
            <m:dPr>
              <m:ctrlPr>
                <w:rPr>
                  <w:rFonts w:ascii="Cambria Math" w:hAnsi="Cambria Math"/>
                  <w:sz w:val="24"/>
                </w:rPr>
              </m:ctrlPr>
            </m:dPr>
            <m:e>
              <m:r>
                <m:rPr>
                  <m:sty m:val="p"/>
                </m:rPr>
                <w:rPr>
                  <w:rFonts w:ascii="Cambria Math" w:hAnsi="Cambria Math"/>
                  <w:sz w:val="24"/>
                </w:rPr>
                <m:t>y</m:t>
              </m:r>
            </m:e>
          </m:d>
          <m:r>
            <m:rPr>
              <m:sty m:val="p"/>
            </m:rPr>
            <w:rPr>
              <w:rFonts w:ascii="Cambria Math" w:hAnsi="Cambria Math"/>
              <w:sz w:val="24"/>
            </w:rPr>
            <m:t>=1-σP</m:t>
          </m:r>
          <m:d>
            <m:dPr>
              <m:ctrlPr>
                <w:rPr>
                  <w:rFonts w:ascii="Cambria Math" w:hAnsi="Cambria Math"/>
                  <w:sz w:val="24"/>
                </w:rPr>
              </m:ctrlPr>
            </m:dPr>
            <m:e>
              <m:r>
                <m:rPr>
                  <m:sty m:val="p"/>
                </m:rPr>
                <w:rPr>
                  <w:rFonts w:ascii="Cambria Math" w:hAnsi="Cambria Math"/>
                  <w:sz w:val="24"/>
                </w:rPr>
                <m:t>Y&gt;y</m:t>
              </m:r>
            </m:e>
          </m:d>
        </m:oMath>
      </m:oMathPara>
    </w:p>
    <w:p w:rsidR="00B9477E" w:rsidRPr="007B1332" w:rsidRDefault="00B9477E" w:rsidP="00014109">
      <w:pPr>
        <w:pStyle w:val="IMSBodyText"/>
        <w:spacing w:line="240" w:lineRule="auto"/>
        <w:rPr>
          <w:sz w:val="24"/>
        </w:rPr>
      </w:pPr>
      <m:oMathPara>
        <m:oMath>
          <m:r>
            <m:rPr>
              <m:sty m:val="p"/>
            </m:rPr>
            <w:rPr>
              <w:rFonts w:ascii="Cambria Math" w:hAnsi="Cambria Math"/>
              <w:sz w:val="24"/>
            </w:rPr>
            <m:t xml:space="preserve">        =1-(1-σ)μ[</m:t>
          </m:r>
          <m:f>
            <m:fPr>
              <m:ctrlPr>
                <w:rPr>
                  <w:rFonts w:ascii="Cambria Math" w:hAnsi="Cambria Math"/>
                  <w:sz w:val="24"/>
                </w:rPr>
              </m:ctrlPr>
            </m:fPr>
            <m:num>
              <m:r>
                <w:rPr>
                  <w:rFonts w:ascii="Cambria Math" w:hAnsi="Cambria Math"/>
                  <w:sz w:val="24"/>
                </w:rPr>
                <m:t>1</m:t>
              </m:r>
            </m:num>
            <m:den>
              <m:d>
                <m:dPr>
                  <m:ctrlPr>
                    <w:rPr>
                      <w:rFonts w:ascii="Cambria Math" w:hAnsi="Cambria Math"/>
                      <w:i/>
                      <w:sz w:val="24"/>
                    </w:rPr>
                  </m:ctrlPr>
                </m:dPr>
                <m:e>
                  <m:r>
                    <w:rPr>
                      <w:rFonts w:ascii="Cambria Math" w:hAnsi="Cambria Math"/>
                      <w:sz w:val="24"/>
                    </w:rPr>
                    <m:t>1-σ</m:t>
                  </m:r>
                </m:e>
              </m:d>
              <m:r>
                <w:rPr>
                  <w:rFonts w:ascii="Cambria Math" w:hAnsi="Cambria Math"/>
                  <w:sz w:val="24"/>
                </w:rPr>
                <m:t>μ</m:t>
              </m:r>
            </m:den>
          </m:f>
          <m:sSup>
            <m:sSupPr>
              <m:ctrlPr>
                <w:rPr>
                  <w:rFonts w:ascii="Cambria Math" w:hAnsi="Cambria Math"/>
                  <w:sz w:val="24"/>
                </w:rPr>
              </m:ctrlPr>
            </m:sSupPr>
            <m:e>
              <m:r>
                <w:rPr>
                  <w:rFonts w:ascii="Cambria Math" w:hAnsi="Cambria Math"/>
                  <w:sz w:val="24"/>
                </w:rPr>
                <m:t>e</m:t>
              </m:r>
            </m:e>
            <m:sup>
              <m:r>
                <w:rPr>
                  <w:rFonts w:ascii="Cambria Math" w:hAnsi="Cambria Math"/>
                  <w:sz w:val="24"/>
                </w:rPr>
                <m:t>-</m:t>
              </m:r>
              <m:d>
                <m:dPr>
                  <m:ctrlPr>
                    <w:rPr>
                      <w:rFonts w:ascii="Cambria Math" w:hAnsi="Cambria Math"/>
                      <w:i/>
                      <w:sz w:val="24"/>
                    </w:rPr>
                  </m:ctrlPr>
                </m:dPr>
                <m:e>
                  <m:r>
                    <w:rPr>
                      <w:rFonts w:ascii="Cambria Math" w:hAnsi="Cambria Math"/>
                      <w:sz w:val="24"/>
                    </w:rPr>
                    <m:t>1-σ</m:t>
                  </m:r>
                </m:e>
              </m:d>
              <m:r>
                <w:rPr>
                  <w:rFonts w:ascii="Cambria Math" w:hAnsi="Cambria Math"/>
                  <w:sz w:val="24"/>
                </w:rPr>
                <m:t>μy</m:t>
              </m:r>
            </m:sup>
          </m:sSup>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μ</m:t>
              </m:r>
            </m:den>
          </m:f>
          <m:sSup>
            <m:sSupPr>
              <m:ctrlPr>
                <w:rPr>
                  <w:rFonts w:ascii="Cambria Math" w:hAnsi="Cambria Math"/>
                  <w:sz w:val="24"/>
                </w:rPr>
              </m:ctrlPr>
            </m:sSupPr>
            <m:e>
              <m:r>
                <w:rPr>
                  <w:rFonts w:ascii="Cambria Math" w:hAnsi="Cambria Math"/>
                  <w:sz w:val="24"/>
                </w:rPr>
                <m:t>e</m:t>
              </m:r>
            </m:e>
            <m:sup>
              <m:r>
                <w:rPr>
                  <w:rFonts w:ascii="Cambria Math" w:hAnsi="Cambria Math"/>
                  <w:sz w:val="24"/>
                </w:rPr>
                <m:t>-μy</m:t>
              </m:r>
            </m:sup>
          </m:sSup>
          <m:r>
            <m:rPr>
              <m:sty m:val="p"/>
            </m:rPr>
            <w:rPr>
              <w:rFonts w:ascii="Cambria Math" w:hAnsi="Cambria Math"/>
              <w:sz w:val="24"/>
            </w:rPr>
            <m:t>]</m:t>
          </m:r>
        </m:oMath>
      </m:oMathPara>
    </w:p>
    <w:p w:rsidR="007B1332" w:rsidRPr="007B1332" w:rsidRDefault="007B1332" w:rsidP="007B1332">
      <w:pPr>
        <w:pStyle w:val="IMSBodyText"/>
        <w:spacing w:line="240" w:lineRule="auto"/>
        <w:ind w:firstLine="0"/>
      </w:pPr>
      <w:r>
        <w:t xml:space="preserve">Compute </w:t>
      </w:r>
      <w:r w:rsidR="00ED6B86">
        <w:t>the expectation</w:t>
      </w:r>
      <w:r>
        <w:t xml:space="preserve"> out</w:t>
      </w:r>
      <w:r w:rsidR="005866CF">
        <w:t>, the equation</w:t>
      </w:r>
      <w:r w:rsidR="0054341A">
        <w:t xml:space="preserve"> </w:t>
      </w:r>
      <w:r w:rsidR="005866CF">
        <w:t xml:space="preserve">(6) </w:t>
      </w:r>
      <w:r w:rsidR="00556A68">
        <w:t>obtain</w:t>
      </w:r>
      <w:r w:rsidR="005866CF">
        <w:t>ed</w:t>
      </w:r>
      <w:r>
        <w:t>:</w:t>
      </w:r>
    </w:p>
    <w:p w:rsidR="00E23DE2" w:rsidRPr="00B9477E" w:rsidRDefault="0065532E" w:rsidP="00014109">
      <w:pPr>
        <w:pStyle w:val="IMSBodyText"/>
        <w:spacing w:line="240" w:lineRule="auto"/>
        <w:rPr>
          <w:sz w:val="24"/>
        </w:rPr>
      </w:pPr>
      <m:oMathPara>
        <m:oMath>
          <m:acc>
            <m:accPr>
              <m:chr m:val="̅"/>
              <m:ctrlPr>
                <w:rPr>
                  <w:rFonts w:ascii="Cambria Math" w:hAnsi="Cambria Math"/>
                  <w:sz w:val="24"/>
                </w:rPr>
              </m:ctrlPr>
            </m:accPr>
            <m:e>
              <m:r>
                <w:rPr>
                  <w:rFonts w:ascii="Cambria Math" w:hAnsi="Cambria Math"/>
                  <w:sz w:val="24"/>
                </w:rPr>
                <m:t>S</m:t>
              </m:r>
            </m:e>
          </m:acc>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μ(1-σ)</m:t>
              </m:r>
            </m:den>
          </m:f>
          <m:r>
            <w:rPr>
              <w:rFonts w:ascii="Cambria Math" w:hAnsi="Cambria Math"/>
              <w:sz w:val="24"/>
            </w:rPr>
            <m:t>+</m:t>
          </m:r>
          <m:f>
            <m:fPr>
              <m:ctrlPr>
                <w:rPr>
                  <w:rFonts w:ascii="Cambria Math" w:hAnsi="Cambria Math"/>
                  <w:i/>
                  <w:sz w:val="24"/>
                </w:rPr>
              </m:ctrlPr>
            </m:fPr>
            <m:num>
              <m:r>
                <w:rPr>
                  <w:rFonts w:ascii="Cambria Math" w:hAnsi="Cambria Math"/>
                  <w:sz w:val="24"/>
                </w:rPr>
                <m:t>1-σ</m:t>
              </m:r>
            </m:num>
            <m:den>
              <m:r>
                <w:rPr>
                  <w:rFonts w:ascii="Cambria Math" w:hAnsi="Cambria Math"/>
                  <w:sz w:val="24"/>
                </w:rPr>
                <m:t>μ</m:t>
              </m:r>
            </m:den>
          </m:f>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(1-σ)</m:t>
                  </m:r>
                </m:e>
                <m:sup>
                  <m:r>
                    <w:rPr>
                      <w:rFonts w:ascii="Cambria Math" w:hAnsi="Cambria Math"/>
                      <w:sz w:val="24"/>
                    </w:rPr>
                    <m:t>2</m:t>
                  </m:r>
                </m:sup>
              </m:sSup>
              <m:r>
                <w:rPr>
                  <w:rFonts w:ascii="Cambria Math" w:hAnsi="Cambria Math"/>
                  <w:sz w:val="24"/>
                </w:rPr>
                <m:t>+1</m:t>
              </m:r>
            </m:num>
            <m:den>
              <m:r>
                <w:rPr>
                  <w:rFonts w:ascii="Cambria Math" w:hAnsi="Cambria Math"/>
                  <w:sz w:val="24"/>
                </w:rPr>
                <m:t>μ(1-σ)</m:t>
              </m:r>
            </m:den>
          </m:f>
        </m:oMath>
      </m:oMathPara>
    </w:p>
    <w:p w:rsidR="008916CE" w:rsidRPr="00332AFA" w:rsidRDefault="008916CE" w:rsidP="00332AFA">
      <w:pPr>
        <w:pStyle w:val="IMSHeadingAcknowledgement"/>
      </w:pPr>
      <w:r w:rsidRPr="00332AFA">
        <w:t>Acknowledgement</w:t>
      </w:r>
    </w:p>
    <w:p w:rsidR="008916CE" w:rsidRPr="00202BC1" w:rsidRDefault="008E77F8" w:rsidP="008E77F8">
      <w:pPr>
        <w:spacing w:line="240" w:lineRule="exact"/>
        <w:ind w:firstLine="187"/>
        <w:jc w:val="both"/>
        <w:rPr>
          <w:rFonts w:ascii="Times" w:hAnsi="Times"/>
        </w:rPr>
      </w:pPr>
      <w:r w:rsidRPr="00202BC1">
        <w:rPr>
          <w:rFonts w:ascii="Times" w:hAnsi="Times"/>
        </w:rPr>
        <w:t xml:space="preserve">The author would like to express </w:t>
      </w:r>
      <w:r w:rsidR="00202BC1">
        <w:rPr>
          <w:rFonts w:ascii="Times" w:hAnsi="Times"/>
        </w:rPr>
        <w:t>his</w:t>
      </w:r>
      <w:r w:rsidRPr="00202BC1">
        <w:rPr>
          <w:rFonts w:ascii="Times" w:hAnsi="Times"/>
        </w:rPr>
        <w:t xml:space="preserve"> sincere gratitude for the </w:t>
      </w:r>
      <w:r w:rsidR="00BD4CC3">
        <w:rPr>
          <w:rFonts w:ascii="Times" w:hAnsi="Times"/>
        </w:rPr>
        <w:t xml:space="preserve">presentation </w:t>
      </w:r>
      <w:r w:rsidR="00202BC1">
        <w:rPr>
          <w:rFonts w:ascii="Times" w:hAnsi="Times"/>
        </w:rPr>
        <w:t xml:space="preserve">audience and </w:t>
      </w:r>
      <w:r w:rsidRPr="00202BC1">
        <w:rPr>
          <w:rFonts w:ascii="Times" w:hAnsi="Times"/>
        </w:rPr>
        <w:t>reviewers who provide the suggestions to improve the paper quality.</w:t>
      </w:r>
    </w:p>
    <w:p w:rsidR="008916CE" w:rsidRDefault="008916CE" w:rsidP="004F1FDC">
      <w:pPr>
        <w:pStyle w:val="IMSHeadingReferences"/>
      </w:pPr>
      <w:r>
        <w:t>References</w:t>
      </w:r>
    </w:p>
    <w:p w:rsidR="008B32ED" w:rsidRPr="00FE135B" w:rsidRDefault="008B32ED" w:rsidP="00A553C6">
      <w:pPr>
        <w:pStyle w:val="IMSReferences"/>
      </w:pPr>
      <w:r w:rsidRPr="00A553C6">
        <w:t xml:space="preserve">[1] </w:t>
      </w:r>
      <w:r w:rsidRPr="00FE135B">
        <w:t xml:space="preserve">Kleinrock, Leonard. </w:t>
      </w:r>
      <w:r w:rsidRPr="00FE135B">
        <w:rPr>
          <w:i/>
          <w:iCs/>
        </w:rPr>
        <w:t>Queuing Systems</w:t>
      </w:r>
      <w:r w:rsidRPr="00FE135B">
        <w:t>. 1st ed. New York, N.Y.: John Wiley &amp; Sons, 1975. Print.</w:t>
      </w:r>
    </w:p>
    <w:p w:rsidR="008B32ED" w:rsidRPr="00A553C6" w:rsidRDefault="008B32ED" w:rsidP="00A553C6">
      <w:pPr>
        <w:pStyle w:val="IMSReferences"/>
      </w:pPr>
      <w:r w:rsidRPr="00A553C6">
        <w:t xml:space="preserve">[2] Wu, J., Wu, X., &amp; Chen, J. (2013). SPMLD: Sub-Packet Based Multipath Load Distribution for Real-Time Multimedia Traffic. </w:t>
      </w:r>
    </w:p>
    <w:p w:rsidR="008B32ED" w:rsidRPr="00A553C6" w:rsidRDefault="008B32ED" w:rsidP="00A553C6">
      <w:pPr>
        <w:pStyle w:val="IMSReferences"/>
      </w:pPr>
      <w:r w:rsidRPr="00A553C6">
        <w:t xml:space="preserve">[3] Wu, J., Yang, J., Shang, Y., Cheng, B., &amp; Chen, J. (2014). SPMLD: Sub-packet based multipath load distribution for real-time multimedia traffic. </w:t>
      </w:r>
    </w:p>
    <w:p w:rsidR="00893739" w:rsidRPr="00D005C6" w:rsidRDefault="008B32ED" w:rsidP="00F17785">
      <w:pPr>
        <w:pStyle w:val="IMSReferences"/>
      </w:pPr>
      <w:r w:rsidRPr="00A553C6">
        <w:t>[4] S. Prabhavat et al., “Effective delay-controlled load distribution over multipath networks,” IEEE Trans. Parallel Distrib. Syst., vol. 22, no. 10, 1730–1741, 2011.</w:t>
      </w:r>
    </w:p>
    <w:sectPr w:rsidR="00893739" w:rsidRPr="00D005C6" w:rsidSect="00D22F86">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32E" w:rsidRDefault="0065532E" w:rsidP="001568A4">
      <w:pPr>
        <w:spacing w:after="0" w:line="240" w:lineRule="auto"/>
      </w:pPr>
      <w:r>
        <w:separator/>
      </w:r>
    </w:p>
  </w:endnote>
  <w:endnote w:type="continuationSeparator" w:id="0">
    <w:p w:rsidR="0065532E" w:rsidRDefault="0065532E" w:rsidP="0015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32E" w:rsidRDefault="0065532E" w:rsidP="001568A4">
      <w:pPr>
        <w:spacing w:after="0" w:line="240" w:lineRule="auto"/>
      </w:pPr>
      <w:r>
        <w:separator/>
      </w:r>
    </w:p>
  </w:footnote>
  <w:footnote w:type="continuationSeparator" w:id="0">
    <w:p w:rsidR="0065532E" w:rsidRDefault="0065532E" w:rsidP="00156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70FD0"/>
    <w:multiLevelType w:val="hybridMultilevel"/>
    <w:tmpl w:val="A894D968"/>
    <w:lvl w:ilvl="0" w:tplc="886E6A70">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 w15:restartNumberingAfterBreak="0">
    <w:nsid w:val="38735405"/>
    <w:multiLevelType w:val="hybridMultilevel"/>
    <w:tmpl w:val="4232F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12DC4"/>
    <w:multiLevelType w:val="hybridMultilevel"/>
    <w:tmpl w:val="CB7610CA"/>
    <w:lvl w:ilvl="0" w:tplc="8B4EDB72">
      <w:start w:val="1"/>
      <w:numFmt w:val="bullet"/>
      <w:lvlText w:val="◦"/>
      <w:lvlJc w:val="left"/>
      <w:pPr>
        <w:tabs>
          <w:tab w:val="num" w:pos="720"/>
        </w:tabs>
        <w:ind w:left="720" w:hanging="360"/>
      </w:pPr>
      <w:rPr>
        <w:rFonts w:ascii="Calibri" w:hAnsi="Calibri" w:hint="default"/>
      </w:rPr>
    </w:lvl>
    <w:lvl w:ilvl="1" w:tplc="5B32147E">
      <w:start w:val="1"/>
      <w:numFmt w:val="bullet"/>
      <w:lvlText w:val="◦"/>
      <w:lvlJc w:val="left"/>
      <w:pPr>
        <w:tabs>
          <w:tab w:val="num" w:pos="1440"/>
        </w:tabs>
        <w:ind w:left="1440" w:hanging="360"/>
      </w:pPr>
      <w:rPr>
        <w:rFonts w:ascii="Calibri" w:hAnsi="Calibri" w:hint="default"/>
      </w:rPr>
    </w:lvl>
    <w:lvl w:ilvl="2" w:tplc="ABD497FE" w:tentative="1">
      <w:start w:val="1"/>
      <w:numFmt w:val="bullet"/>
      <w:lvlText w:val="◦"/>
      <w:lvlJc w:val="left"/>
      <w:pPr>
        <w:tabs>
          <w:tab w:val="num" w:pos="2160"/>
        </w:tabs>
        <w:ind w:left="2160" w:hanging="360"/>
      </w:pPr>
      <w:rPr>
        <w:rFonts w:ascii="Calibri" w:hAnsi="Calibri" w:hint="default"/>
      </w:rPr>
    </w:lvl>
    <w:lvl w:ilvl="3" w:tplc="99D2B014" w:tentative="1">
      <w:start w:val="1"/>
      <w:numFmt w:val="bullet"/>
      <w:lvlText w:val="◦"/>
      <w:lvlJc w:val="left"/>
      <w:pPr>
        <w:tabs>
          <w:tab w:val="num" w:pos="2880"/>
        </w:tabs>
        <w:ind w:left="2880" w:hanging="360"/>
      </w:pPr>
      <w:rPr>
        <w:rFonts w:ascii="Calibri" w:hAnsi="Calibri" w:hint="default"/>
      </w:rPr>
    </w:lvl>
    <w:lvl w:ilvl="4" w:tplc="685858FA" w:tentative="1">
      <w:start w:val="1"/>
      <w:numFmt w:val="bullet"/>
      <w:lvlText w:val="◦"/>
      <w:lvlJc w:val="left"/>
      <w:pPr>
        <w:tabs>
          <w:tab w:val="num" w:pos="3600"/>
        </w:tabs>
        <w:ind w:left="3600" w:hanging="360"/>
      </w:pPr>
      <w:rPr>
        <w:rFonts w:ascii="Calibri" w:hAnsi="Calibri" w:hint="default"/>
      </w:rPr>
    </w:lvl>
    <w:lvl w:ilvl="5" w:tplc="E36C3F58" w:tentative="1">
      <w:start w:val="1"/>
      <w:numFmt w:val="bullet"/>
      <w:lvlText w:val="◦"/>
      <w:lvlJc w:val="left"/>
      <w:pPr>
        <w:tabs>
          <w:tab w:val="num" w:pos="4320"/>
        </w:tabs>
        <w:ind w:left="4320" w:hanging="360"/>
      </w:pPr>
      <w:rPr>
        <w:rFonts w:ascii="Calibri" w:hAnsi="Calibri" w:hint="default"/>
      </w:rPr>
    </w:lvl>
    <w:lvl w:ilvl="6" w:tplc="5FF0DB40" w:tentative="1">
      <w:start w:val="1"/>
      <w:numFmt w:val="bullet"/>
      <w:lvlText w:val="◦"/>
      <w:lvlJc w:val="left"/>
      <w:pPr>
        <w:tabs>
          <w:tab w:val="num" w:pos="5040"/>
        </w:tabs>
        <w:ind w:left="5040" w:hanging="360"/>
      </w:pPr>
      <w:rPr>
        <w:rFonts w:ascii="Calibri" w:hAnsi="Calibri" w:hint="default"/>
      </w:rPr>
    </w:lvl>
    <w:lvl w:ilvl="7" w:tplc="B5309AEE" w:tentative="1">
      <w:start w:val="1"/>
      <w:numFmt w:val="bullet"/>
      <w:lvlText w:val="◦"/>
      <w:lvlJc w:val="left"/>
      <w:pPr>
        <w:tabs>
          <w:tab w:val="num" w:pos="5760"/>
        </w:tabs>
        <w:ind w:left="5760" w:hanging="360"/>
      </w:pPr>
      <w:rPr>
        <w:rFonts w:ascii="Calibri" w:hAnsi="Calibri" w:hint="default"/>
      </w:rPr>
    </w:lvl>
    <w:lvl w:ilvl="8" w:tplc="1F0EC1A4"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404F4FAC"/>
    <w:multiLevelType w:val="hybridMultilevel"/>
    <w:tmpl w:val="3DEA9262"/>
    <w:lvl w:ilvl="0" w:tplc="0E006252">
      <w:start w:val="1"/>
      <w:numFmt w:val="upperRoman"/>
      <w:suff w:val="space"/>
      <w:lvlText w:val="%1."/>
      <w:lvlJc w:val="center"/>
      <w:pPr>
        <w:ind w:left="993" w:firstLine="0"/>
      </w:pPr>
      <w:rPr>
        <w:rFonts w:ascii="Times New Roman" w:hAnsi="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F187C"/>
    <w:multiLevelType w:val="hybridMultilevel"/>
    <w:tmpl w:val="00DEBAD8"/>
    <w:lvl w:ilvl="0" w:tplc="99E69664">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4CD43393"/>
    <w:multiLevelType w:val="hybridMultilevel"/>
    <w:tmpl w:val="C00C2B08"/>
    <w:lvl w:ilvl="0" w:tplc="BA282332">
      <w:start w:val="1"/>
      <w:numFmt w:val="upperRoman"/>
      <w:lvlText w:val="%1."/>
      <w:lvlJc w:val="center"/>
      <w:pPr>
        <w:ind w:left="720" w:hanging="360"/>
      </w:pPr>
      <w:rPr>
        <w:rFonts w:ascii="Times New Roman" w:hAnsi="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36C38"/>
    <w:multiLevelType w:val="hybridMultilevel"/>
    <w:tmpl w:val="BD6C6568"/>
    <w:lvl w:ilvl="0" w:tplc="C98A2FDC">
      <w:start w:val="1"/>
      <w:numFmt w:val="upperLetter"/>
      <w:pStyle w:val="IMSHeading2"/>
      <w:suff w:val="space"/>
      <w:lvlText w:val="%1."/>
      <w:lvlJc w:val="left"/>
      <w:pPr>
        <w:ind w:left="0" w:firstLine="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7A5"/>
    <w:rsid w:val="00014109"/>
    <w:rsid w:val="00025F1B"/>
    <w:rsid w:val="00045CAF"/>
    <w:rsid w:val="00062C68"/>
    <w:rsid w:val="00073F62"/>
    <w:rsid w:val="000A561C"/>
    <w:rsid w:val="000B5721"/>
    <w:rsid w:val="000C1A79"/>
    <w:rsid w:val="000C39BB"/>
    <w:rsid w:val="000D0F07"/>
    <w:rsid w:val="000F33EE"/>
    <w:rsid w:val="000F54A2"/>
    <w:rsid w:val="000F5AD8"/>
    <w:rsid w:val="00101056"/>
    <w:rsid w:val="001078F2"/>
    <w:rsid w:val="00107989"/>
    <w:rsid w:val="0011752C"/>
    <w:rsid w:val="00125F4C"/>
    <w:rsid w:val="001302C7"/>
    <w:rsid w:val="00136CD9"/>
    <w:rsid w:val="001372E2"/>
    <w:rsid w:val="001568A4"/>
    <w:rsid w:val="00180855"/>
    <w:rsid w:val="00184686"/>
    <w:rsid w:val="00192C49"/>
    <w:rsid w:val="00194295"/>
    <w:rsid w:val="001C0CF0"/>
    <w:rsid w:val="001D090D"/>
    <w:rsid w:val="001D667B"/>
    <w:rsid w:val="001D7863"/>
    <w:rsid w:val="001E090C"/>
    <w:rsid w:val="001E3951"/>
    <w:rsid w:val="001E75DD"/>
    <w:rsid w:val="001F0034"/>
    <w:rsid w:val="001F254B"/>
    <w:rsid w:val="00202BC1"/>
    <w:rsid w:val="00203D82"/>
    <w:rsid w:val="002121D5"/>
    <w:rsid w:val="00223759"/>
    <w:rsid w:val="00224FC3"/>
    <w:rsid w:val="0022610A"/>
    <w:rsid w:val="002426F1"/>
    <w:rsid w:val="0024742C"/>
    <w:rsid w:val="00253BA5"/>
    <w:rsid w:val="00254C69"/>
    <w:rsid w:val="00262998"/>
    <w:rsid w:val="0027765D"/>
    <w:rsid w:val="00287493"/>
    <w:rsid w:val="00287870"/>
    <w:rsid w:val="002A23EC"/>
    <w:rsid w:val="002A3A86"/>
    <w:rsid w:val="002A7E13"/>
    <w:rsid w:val="002C5883"/>
    <w:rsid w:val="002C5F6E"/>
    <w:rsid w:val="002D2799"/>
    <w:rsid w:val="002D3E65"/>
    <w:rsid w:val="002E77B8"/>
    <w:rsid w:val="002F527E"/>
    <w:rsid w:val="00310E6D"/>
    <w:rsid w:val="00316E4B"/>
    <w:rsid w:val="0032462F"/>
    <w:rsid w:val="003264F2"/>
    <w:rsid w:val="00332AFA"/>
    <w:rsid w:val="00333B91"/>
    <w:rsid w:val="00344330"/>
    <w:rsid w:val="00366825"/>
    <w:rsid w:val="0038120E"/>
    <w:rsid w:val="00391862"/>
    <w:rsid w:val="003E1E0A"/>
    <w:rsid w:val="003E4FC9"/>
    <w:rsid w:val="0041153A"/>
    <w:rsid w:val="00422010"/>
    <w:rsid w:val="00422B21"/>
    <w:rsid w:val="004315AB"/>
    <w:rsid w:val="004317F7"/>
    <w:rsid w:val="00431E97"/>
    <w:rsid w:val="00442661"/>
    <w:rsid w:val="004434EA"/>
    <w:rsid w:val="004623FA"/>
    <w:rsid w:val="004773E1"/>
    <w:rsid w:val="00481BF7"/>
    <w:rsid w:val="004A6E11"/>
    <w:rsid w:val="004B243F"/>
    <w:rsid w:val="004B67B4"/>
    <w:rsid w:val="004C6EFE"/>
    <w:rsid w:val="004C7A8F"/>
    <w:rsid w:val="004D574C"/>
    <w:rsid w:val="004F1FDC"/>
    <w:rsid w:val="005108A2"/>
    <w:rsid w:val="00517F8B"/>
    <w:rsid w:val="005231C8"/>
    <w:rsid w:val="0054341A"/>
    <w:rsid w:val="00545266"/>
    <w:rsid w:val="00550DEC"/>
    <w:rsid w:val="00554B23"/>
    <w:rsid w:val="00556A68"/>
    <w:rsid w:val="005664A5"/>
    <w:rsid w:val="005679F6"/>
    <w:rsid w:val="005729A3"/>
    <w:rsid w:val="005866CF"/>
    <w:rsid w:val="005911B7"/>
    <w:rsid w:val="005A091C"/>
    <w:rsid w:val="005B745E"/>
    <w:rsid w:val="005D2F7E"/>
    <w:rsid w:val="005D5D45"/>
    <w:rsid w:val="005E3E3F"/>
    <w:rsid w:val="005F4A02"/>
    <w:rsid w:val="005F4EF8"/>
    <w:rsid w:val="00600080"/>
    <w:rsid w:val="00602FC7"/>
    <w:rsid w:val="006046C1"/>
    <w:rsid w:val="00633CBA"/>
    <w:rsid w:val="00636271"/>
    <w:rsid w:val="00643EFD"/>
    <w:rsid w:val="00645935"/>
    <w:rsid w:val="00645D24"/>
    <w:rsid w:val="00645D3C"/>
    <w:rsid w:val="00646A6A"/>
    <w:rsid w:val="0065532E"/>
    <w:rsid w:val="0065774C"/>
    <w:rsid w:val="00662643"/>
    <w:rsid w:val="00662EF1"/>
    <w:rsid w:val="00663E51"/>
    <w:rsid w:val="006A519C"/>
    <w:rsid w:val="006B481D"/>
    <w:rsid w:val="006B5A21"/>
    <w:rsid w:val="006B61AF"/>
    <w:rsid w:val="006C2AE3"/>
    <w:rsid w:val="006C2C62"/>
    <w:rsid w:val="006E7C97"/>
    <w:rsid w:val="006F10D2"/>
    <w:rsid w:val="006F227B"/>
    <w:rsid w:val="00700C99"/>
    <w:rsid w:val="00714ACD"/>
    <w:rsid w:val="00724796"/>
    <w:rsid w:val="00741F4F"/>
    <w:rsid w:val="007437A5"/>
    <w:rsid w:val="007466C8"/>
    <w:rsid w:val="00761AE3"/>
    <w:rsid w:val="00764B99"/>
    <w:rsid w:val="00793928"/>
    <w:rsid w:val="007A3F7A"/>
    <w:rsid w:val="007B1332"/>
    <w:rsid w:val="007B78B3"/>
    <w:rsid w:val="007C1B29"/>
    <w:rsid w:val="007C5C44"/>
    <w:rsid w:val="007E1B6B"/>
    <w:rsid w:val="007E28A1"/>
    <w:rsid w:val="007F44D1"/>
    <w:rsid w:val="008238CD"/>
    <w:rsid w:val="00836B0D"/>
    <w:rsid w:val="00847773"/>
    <w:rsid w:val="008510FA"/>
    <w:rsid w:val="0085464A"/>
    <w:rsid w:val="008849BE"/>
    <w:rsid w:val="008916CE"/>
    <w:rsid w:val="00893739"/>
    <w:rsid w:val="00894756"/>
    <w:rsid w:val="008A1AD2"/>
    <w:rsid w:val="008B32ED"/>
    <w:rsid w:val="008B570B"/>
    <w:rsid w:val="008B71D8"/>
    <w:rsid w:val="008D78EF"/>
    <w:rsid w:val="008E77F8"/>
    <w:rsid w:val="008F6A41"/>
    <w:rsid w:val="00906976"/>
    <w:rsid w:val="00906FE2"/>
    <w:rsid w:val="009076A8"/>
    <w:rsid w:val="00916779"/>
    <w:rsid w:val="00922FDE"/>
    <w:rsid w:val="0093508C"/>
    <w:rsid w:val="00956C59"/>
    <w:rsid w:val="00961FA6"/>
    <w:rsid w:val="00980AA2"/>
    <w:rsid w:val="0098499D"/>
    <w:rsid w:val="00990D25"/>
    <w:rsid w:val="00995E1C"/>
    <w:rsid w:val="009A1768"/>
    <w:rsid w:val="009A6222"/>
    <w:rsid w:val="009A65C7"/>
    <w:rsid w:val="009C2C2C"/>
    <w:rsid w:val="009C5D34"/>
    <w:rsid w:val="009F1426"/>
    <w:rsid w:val="00A00C1F"/>
    <w:rsid w:val="00A01627"/>
    <w:rsid w:val="00A02537"/>
    <w:rsid w:val="00A10C67"/>
    <w:rsid w:val="00A14E43"/>
    <w:rsid w:val="00A263D7"/>
    <w:rsid w:val="00A4096D"/>
    <w:rsid w:val="00A4680A"/>
    <w:rsid w:val="00A5362C"/>
    <w:rsid w:val="00A553C6"/>
    <w:rsid w:val="00A61126"/>
    <w:rsid w:val="00A72509"/>
    <w:rsid w:val="00A7773D"/>
    <w:rsid w:val="00A80F7D"/>
    <w:rsid w:val="00A87327"/>
    <w:rsid w:val="00A87FD4"/>
    <w:rsid w:val="00AA335B"/>
    <w:rsid w:val="00AC07F8"/>
    <w:rsid w:val="00AD7700"/>
    <w:rsid w:val="00AF2461"/>
    <w:rsid w:val="00B05A64"/>
    <w:rsid w:val="00B05B64"/>
    <w:rsid w:val="00B07BBB"/>
    <w:rsid w:val="00B07DF2"/>
    <w:rsid w:val="00B2318C"/>
    <w:rsid w:val="00B33ACA"/>
    <w:rsid w:val="00B423EE"/>
    <w:rsid w:val="00B65074"/>
    <w:rsid w:val="00B66035"/>
    <w:rsid w:val="00B813B9"/>
    <w:rsid w:val="00B85DF4"/>
    <w:rsid w:val="00B942EF"/>
    <w:rsid w:val="00B9477E"/>
    <w:rsid w:val="00BA1160"/>
    <w:rsid w:val="00BA4498"/>
    <w:rsid w:val="00BA451D"/>
    <w:rsid w:val="00BA4692"/>
    <w:rsid w:val="00BB082E"/>
    <w:rsid w:val="00BB29A5"/>
    <w:rsid w:val="00BB3790"/>
    <w:rsid w:val="00BC4D52"/>
    <w:rsid w:val="00BD0060"/>
    <w:rsid w:val="00BD0C69"/>
    <w:rsid w:val="00BD4CC3"/>
    <w:rsid w:val="00BD7397"/>
    <w:rsid w:val="00BE2638"/>
    <w:rsid w:val="00BE4419"/>
    <w:rsid w:val="00C00FA5"/>
    <w:rsid w:val="00C3172C"/>
    <w:rsid w:val="00C344E8"/>
    <w:rsid w:val="00C35ECA"/>
    <w:rsid w:val="00C474D8"/>
    <w:rsid w:val="00C5696A"/>
    <w:rsid w:val="00C6287C"/>
    <w:rsid w:val="00C67865"/>
    <w:rsid w:val="00C71575"/>
    <w:rsid w:val="00C74981"/>
    <w:rsid w:val="00C92568"/>
    <w:rsid w:val="00C9412F"/>
    <w:rsid w:val="00C95A50"/>
    <w:rsid w:val="00CA148A"/>
    <w:rsid w:val="00CB5C94"/>
    <w:rsid w:val="00CC139A"/>
    <w:rsid w:val="00CC2CEF"/>
    <w:rsid w:val="00CC63EF"/>
    <w:rsid w:val="00CE11B6"/>
    <w:rsid w:val="00CE58C9"/>
    <w:rsid w:val="00CF1C42"/>
    <w:rsid w:val="00CF26FB"/>
    <w:rsid w:val="00D005C6"/>
    <w:rsid w:val="00D021B9"/>
    <w:rsid w:val="00D054D6"/>
    <w:rsid w:val="00D22F86"/>
    <w:rsid w:val="00D269A8"/>
    <w:rsid w:val="00D40765"/>
    <w:rsid w:val="00D4283A"/>
    <w:rsid w:val="00D46C85"/>
    <w:rsid w:val="00D5114D"/>
    <w:rsid w:val="00D55009"/>
    <w:rsid w:val="00D643E6"/>
    <w:rsid w:val="00D675A7"/>
    <w:rsid w:val="00D77DE2"/>
    <w:rsid w:val="00D80ADD"/>
    <w:rsid w:val="00D8124B"/>
    <w:rsid w:val="00D9099F"/>
    <w:rsid w:val="00D91662"/>
    <w:rsid w:val="00D941F2"/>
    <w:rsid w:val="00DA7FAA"/>
    <w:rsid w:val="00DB2365"/>
    <w:rsid w:val="00DB3CD1"/>
    <w:rsid w:val="00DB5D02"/>
    <w:rsid w:val="00DC0D72"/>
    <w:rsid w:val="00DC303F"/>
    <w:rsid w:val="00DC6FE7"/>
    <w:rsid w:val="00DD3E2A"/>
    <w:rsid w:val="00DE50C1"/>
    <w:rsid w:val="00E0747F"/>
    <w:rsid w:val="00E12C31"/>
    <w:rsid w:val="00E171A0"/>
    <w:rsid w:val="00E21A59"/>
    <w:rsid w:val="00E23DE2"/>
    <w:rsid w:val="00E422D0"/>
    <w:rsid w:val="00E429BB"/>
    <w:rsid w:val="00E55B0D"/>
    <w:rsid w:val="00E564E3"/>
    <w:rsid w:val="00E75C14"/>
    <w:rsid w:val="00E844BA"/>
    <w:rsid w:val="00E848AA"/>
    <w:rsid w:val="00EA1205"/>
    <w:rsid w:val="00ED3EC7"/>
    <w:rsid w:val="00ED4610"/>
    <w:rsid w:val="00ED6B86"/>
    <w:rsid w:val="00EF41D6"/>
    <w:rsid w:val="00F12B6C"/>
    <w:rsid w:val="00F16E49"/>
    <w:rsid w:val="00F17785"/>
    <w:rsid w:val="00F2239A"/>
    <w:rsid w:val="00F23FB3"/>
    <w:rsid w:val="00F331E9"/>
    <w:rsid w:val="00F438B9"/>
    <w:rsid w:val="00F44C49"/>
    <w:rsid w:val="00F70486"/>
    <w:rsid w:val="00F728F9"/>
    <w:rsid w:val="00F8661B"/>
    <w:rsid w:val="00FA2D6D"/>
    <w:rsid w:val="00FA3B03"/>
    <w:rsid w:val="00FC10C9"/>
    <w:rsid w:val="00FC2875"/>
    <w:rsid w:val="00FE135B"/>
    <w:rsid w:val="00FE2E6B"/>
    <w:rsid w:val="00FF0D52"/>
    <w:rsid w:val="00FF13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F611B"/>
  <w15:docId w15:val="{1FA3CFD8-12FF-4812-B70B-6EE951BD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99"/>
    <w:semiHidden/>
    <w:rsid w:val="00CE11B6"/>
  </w:style>
  <w:style w:type="paragraph" w:styleId="1">
    <w:name w:val="heading 1"/>
    <w:basedOn w:val="a"/>
    <w:next w:val="a"/>
    <w:link w:val="10"/>
    <w:uiPriority w:val="99"/>
    <w:semiHidden/>
    <w:rsid w:val="007437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semiHidden/>
    <w:rsid w:val="00743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9"/>
    <w:semiHidden/>
    <w:rsid w:val="007437A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437A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7437A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437A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437A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437A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437A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semiHidden/>
    <w:rsid w:val="00CE11B6"/>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9"/>
    <w:semiHidden/>
    <w:rsid w:val="00CE11B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9"/>
    <w:semiHidden/>
    <w:rsid w:val="00CE11B6"/>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semiHidden/>
    <w:rsid w:val="007437A5"/>
    <w:rPr>
      <w:rFonts w:asciiTheme="majorHAnsi" w:eastAsiaTheme="majorEastAsia" w:hAnsiTheme="majorHAnsi" w:cstheme="majorBidi"/>
      <w:b/>
      <w:bCs/>
      <w:i/>
      <w:iCs/>
      <w:color w:val="4F81BD" w:themeColor="accent1"/>
    </w:rPr>
  </w:style>
  <w:style w:type="character" w:customStyle="1" w:styleId="50">
    <w:name w:val="标题 5 字符"/>
    <w:basedOn w:val="a0"/>
    <w:link w:val="5"/>
    <w:uiPriority w:val="9"/>
    <w:semiHidden/>
    <w:rsid w:val="007437A5"/>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7437A5"/>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7437A5"/>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7437A5"/>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7437A5"/>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437A5"/>
    <w:pPr>
      <w:spacing w:line="240" w:lineRule="auto"/>
    </w:pPr>
    <w:rPr>
      <w:b/>
      <w:bCs/>
      <w:color w:val="4F81BD" w:themeColor="accent1"/>
      <w:sz w:val="18"/>
      <w:szCs w:val="18"/>
    </w:rPr>
  </w:style>
  <w:style w:type="paragraph" w:styleId="a4">
    <w:name w:val="Title"/>
    <w:next w:val="a"/>
    <w:link w:val="a5"/>
    <w:uiPriority w:val="99"/>
    <w:semiHidden/>
    <w:rsid w:val="007437A5"/>
    <w:pPr>
      <w:spacing w:before="120" w:after="120" w:line="240" w:lineRule="auto"/>
      <w:contextualSpacing/>
      <w:jc w:val="center"/>
    </w:pPr>
    <w:rPr>
      <w:rFonts w:ascii="Times New Roman" w:eastAsiaTheme="majorEastAsia" w:hAnsi="Times New Roman" w:cstheme="majorBidi"/>
      <w:color w:val="000000" w:themeColor="text1"/>
      <w:spacing w:val="5"/>
      <w:kern w:val="28"/>
      <w:sz w:val="36"/>
      <w:szCs w:val="52"/>
    </w:rPr>
  </w:style>
  <w:style w:type="character" w:customStyle="1" w:styleId="a5">
    <w:name w:val="标题 字符"/>
    <w:basedOn w:val="a0"/>
    <w:link w:val="a4"/>
    <w:uiPriority w:val="99"/>
    <w:semiHidden/>
    <w:rsid w:val="00CE11B6"/>
    <w:rPr>
      <w:rFonts w:ascii="Times New Roman" w:eastAsiaTheme="majorEastAsia" w:hAnsi="Times New Roman" w:cstheme="majorBidi"/>
      <w:color w:val="000000" w:themeColor="text1"/>
      <w:spacing w:val="5"/>
      <w:kern w:val="28"/>
      <w:sz w:val="36"/>
      <w:szCs w:val="52"/>
    </w:rPr>
  </w:style>
  <w:style w:type="paragraph" w:styleId="a6">
    <w:name w:val="Subtitle"/>
    <w:basedOn w:val="a"/>
    <w:next w:val="a"/>
    <w:link w:val="a7"/>
    <w:uiPriority w:val="99"/>
    <w:semiHidden/>
    <w:rsid w:val="007437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标题 字符"/>
    <w:basedOn w:val="a0"/>
    <w:link w:val="a6"/>
    <w:uiPriority w:val="99"/>
    <w:semiHidden/>
    <w:rsid w:val="00CE11B6"/>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semiHidden/>
    <w:qFormat/>
    <w:rsid w:val="007437A5"/>
    <w:rPr>
      <w:b/>
      <w:bCs/>
    </w:rPr>
  </w:style>
  <w:style w:type="character" w:styleId="a9">
    <w:name w:val="Emphasis"/>
    <w:basedOn w:val="a0"/>
    <w:uiPriority w:val="20"/>
    <w:semiHidden/>
    <w:qFormat/>
    <w:rsid w:val="007437A5"/>
    <w:rPr>
      <w:i/>
      <w:iCs/>
    </w:rPr>
  </w:style>
  <w:style w:type="paragraph" w:styleId="aa">
    <w:name w:val="No Spacing"/>
    <w:uiPriority w:val="99"/>
    <w:semiHidden/>
    <w:rsid w:val="007437A5"/>
    <w:pPr>
      <w:spacing w:after="0" w:line="240" w:lineRule="auto"/>
    </w:pPr>
  </w:style>
  <w:style w:type="paragraph" w:styleId="ab">
    <w:name w:val="List Paragraph"/>
    <w:basedOn w:val="a"/>
    <w:uiPriority w:val="34"/>
    <w:semiHidden/>
    <w:qFormat/>
    <w:rsid w:val="007437A5"/>
    <w:pPr>
      <w:ind w:left="720"/>
      <w:contextualSpacing/>
    </w:pPr>
  </w:style>
  <w:style w:type="paragraph" w:styleId="ac">
    <w:name w:val="Quote"/>
    <w:basedOn w:val="a"/>
    <w:next w:val="a"/>
    <w:link w:val="ad"/>
    <w:uiPriority w:val="29"/>
    <w:semiHidden/>
    <w:qFormat/>
    <w:rsid w:val="007437A5"/>
    <w:rPr>
      <w:i/>
      <w:iCs/>
      <w:color w:val="000000" w:themeColor="text1"/>
    </w:rPr>
  </w:style>
  <w:style w:type="character" w:customStyle="1" w:styleId="ad">
    <w:name w:val="引用 字符"/>
    <w:basedOn w:val="a0"/>
    <w:link w:val="ac"/>
    <w:uiPriority w:val="29"/>
    <w:semiHidden/>
    <w:rsid w:val="00D22F86"/>
    <w:rPr>
      <w:i/>
      <w:iCs/>
      <w:color w:val="000000" w:themeColor="text1"/>
    </w:rPr>
  </w:style>
  <w:style w:type="paragraph" w:styleId="ae">
    <w:name w:val="Intense Quote"/>
    <w:basedOn w:val="a"/>
    <w:next w:val="a"/>
    <w:link w:val="af"/>
    <w:uiPriority w:val="30"/>
    <w:semiHidden/>
    <w:qFormat/>
    <w:rsid w:val="007437A5"/>
    <w:pPr>
      <w:pBdr>
        <w:bottom w:val="single" w:sz="4" w:space="4" w:color="4F81BD" w:themeColor="accent1"/>
      </w:pBdr>
      <w:spacing w:before="200" w:after="280"/>
      <w:ind w:left="936" w:right="936"/>
    </w:pPr>
    <w:rPr>
      <w:b/>
      <w:bCs/>
      <w:i/>
      <w:iCs/>
      <w:color w:val="4F81BD" w:themeColor="accent1"/>
    </w:rPr>
  </w:style>
  <w:style w:type="character" w:customStyle="1" w:styleId="af">
    <w:name w:val="明显引用 字符"/>
    <w:basedOn w:val="a0"/>
    <w:link w:val="ae"/>
    <w:uiPriority w:val="30"/>
    <w:semiHidden/>
    <w:rsid w:val="00D22F86"/>
    <w:rPr>
      <w:b/>
      <w:bCs/>
      <w:i/>
      <w:iCs/>
      <w:color w:val="4F81BD" w:themeColor="accent1"/>
    </w:rPr>
  </w:style>
  <w:style w:type="character" w:styleId="af0">
    <w:name w:val="Subtle Emphasis"/>
    <w:basedOn w:val="a0"/>
    <w:uiPriority w:val="19"/>
    <w:semiHidden/>
    <w:qFormat/>
    <w:rsid w:val="007437A5"/>
    <w:rPr>
      <w:i/>
      <w:iCs/>
      <w:color w:val="808080" w:themeColor="text1" w:themeTint="7F"/>
    </w:rPr>
  </w:style>
  <w:style w:type="character" w:styleId="af1">
    <w:name w:val="Intense Emphasis"/>
    <w:basedOn w:val="a0"/>
    <w:uiPriority w:val="21"/>
    <w:semiHidden/>
    <w:qFormat/>
    <w:rsid w:val="007437A5"/>
    <w:rPr>
      <w:b/>
      <w:bCs/>
      <w:i/>
      <w:iCs/>
      <w:color w:val="4F81BD" w:themeColor="accent1"/>
    </w:rPr>
  </w:style>
  <w:style w:type="character" w:styleId="af2">
    <w:name w:val="Subtle Reference"/>
    <w:basedOn w:val="a0"/>
    <w:uiPriority w:val="31"/>
    <w:semiHidden/>
    <w:qFormat/>
    <w:rsid w:val="007437A5"/>
    <w:rPr>
      <w:smallCaps/>
      <w:color w:val="C0504D" w:themeColor="accent2"/>
      <w:u w:val="single"/>
    </w:rPr>
  </w:style>
  <w:style w:type="character" w:styleId="af3">
    <w:name w:val="Intense Reference"/>
    <w:basedOn w:val="a0"/>
    <w:uiPriority w:val="32"/>
    <w:semiHidden/>
    <w:qFormat/>
    <w:rsid w:val="007437A5"/>
    <w:rPr>
      <w:b/>
      <w:bCs/>
      <w:smallCaps/>
      <w:color w:val="C0504D" w:themeColor="accent2"/>
      <w:spacing w:val="5"/>
      <w:u w:val="single"/>
    </w:rPr>
  </w:style>
  <w:style w:type="paragraph" w:customStyle="1" w:styleId="IMSAuthorList">
    <w:name w:val="IMS Author List"/>
    <w:basedOn w:val="a"/>
    <w:qFormat/>
    <w:rsid w:val="00916779"/>
    <w:pPr>
      <w:spacing w:before="120" w:after="120" w:line="240" w:lineRule="auto"/>
      <w:jc w:val="center"/>
    </w:pPr>
    <w:rPr>
      <w:rFonts w:ascii="Times New Roman" w:hAnsi="Times New Roman"/>
      <w:sz w:val="24"/>
    </w:rPr>
  </w:style>
  <w:style w:type="paragraph" w:styleId="TOC">
    <w:name w:val="TOC Heading"/>
    <w:basedOn w:val="1"/>
    <w:next w:val="a"/>
    <w:uiPriority w:val="39"/>
    <w:semiHidden/>
    <w:unhideWhenUsed/>
    <w:qFormat/>
    <w:rsid w:val="007437A5"/>
    <w:pPr>
      <w:outlineLvl w:val="9"/>
    </w:pPr>
  </w:style>
  <w:style w:type="paragraph" w:customStyle="1" w:styleId="IMSAbstract">
    <w:name w:val="IMS Abstract"/>
    <w:basedOn w:val="IMSAuthorList"/>
    <w:next w:val="IMSBodyText"/>
    <w:qFormat/>
    <w:rsid w:val="00916779"/>
    <w:pPr>
      <w:keepNext/>
      <w:spacing w:before="0" w:after="0" w:line="200" w:lineRule="exact"/>
      <w:ind w:firstLine="187"/>
      <w:jc w:val="both"/>
    </w:pPr>
    <w:rPr>
      <w:b/>
      <w:color w:val="000000" w:themeColor="text1"/>
      <w:sz w:val="18"/>
    </w:rPr>
  </w:style>
  <w:style w:type="paragraph" w:customStyle="1" w:styleId="IMSHeading1">
    <w:name w:val="IMS Heading 1"/>
    <w:basedOn w:val="a"/>
    <w:next w:val="IMSBodyText"/>
    <w:qFormat/>
    <w:rsid w:val="00194295"/>
    <w:pPr>
      <w:keepNext/>
      <w:spacing w:before="360" w:after="120" w:line="240" w:lineRule="exact"/>
      <w:jc w:val="center"/>
      <w:outlineLvl w:val="1"/>
    </w:pPr>
    <w:rPr>
      <w:rFonts w:ascii="Times New Roman" w:hAnsi="Times New Roman"/>
      <w:smallCaps/>
      <w:sz w:val="20"/>
    </w:rPr>
  </w:style>
  <w:style w:type="paragraph" w:customStyle="1" w:styleId="IMSBodyText">
    <w:name w:val="IMS Body Text"/>
    <w:qFormat/>
    <w:rsid w:val="004F1FDC"/>
    <w:pPr>
      <w:spacing w:after="0" w:line="240" w:lineRule="exact"/>
      <w:ind w:firstLine="187"/>
      <w:jc w:val="both"/>
    </w:pPr>
    <w:rPr>
      <w:rFonts w:ascii="Times New Roman" w:hAnsi="Times New Roman"/>
      <w:sz w:val="20"/>
    </w:rPr>
  </w:style>
  <w:style w:type="paragraph" w:customStyle="1" w:styleId="IMSTitle">
    <w:name w:val="IMS Title"/>
    <w:basedOn w:val="a4"/>
    <w:next w:val="IMSAuthorList"/>
    <w:qFormat/>
    <w:rsid w:val="00223759"/>
  </w:style>
  <w:style w:type="paragraph" w:customStyle="1" w:styleId="IMSHeading2">
    <w:name w:val="IMS Heading 2"/>
    <w:basedOn w:val="IMSHeading1"/>
    <w:qFormat/>
    <w:rsid w:val="002A7E13"/>
    <w:pPr>
      <w:numPr>
        <w:numId w:val="4"/>
      </w:numPr>
      <w:spacing w:before="120"/>
      <w:jc w:val="left"/>
      <w:outlineLvl w:val="2"/>
    </w:pPr>
    <w:rPr>
      <w:i/>
      <w:smallCaps w:val="0"/>
    </w:rPr>
  </w:style>
  <w:style w:type="paragraph" w:customStyle="1" w:styleId="IMSEquation">
    <w:name w:val="IMS Equation"/>
    <w:basedOn w:val="IMSBodyText"/>
    <w:next w:val="IMSBodyText"/>
    <w:rsid w:val="00D005C6"/>
    <w:pPr>
      <w:tabs>
        <w:tab w:val="center" w:pos="2360"/>
        <w:tab w:val="right" w:pos="4720"/>
      </w:tabs>
      <w:spacing w:before="120" w:after="120" w:line="240" w:lineRule="auto"/>
    </w:pPr>
    <w:rPr>
      <w:rFonts w:cs="Times New Roman"/>
      <w:szCs w:val="20"/>
    </w:rPr>
  </w:style>
  <w:style w:type="paragraph" w:customStyle="1" w:styleId="IMSHeadingReferences">
    <w:name w:val="IMS Heading References"/>
    <w:basedOn w:val="IMSHeading1"/>
    <w:qFormat/>
    <w:rsid w:val="004F1FDC"/>
  </w:style>
  <w:style w:type="paragraph" w:customStyle="1" w:styleId="IMSHeadingTable">
    <w:name w:val="IMS Heading Table"/>
    <w:basedOn w:val="IMSHeadingReferences"/>
    <w:qFormat/>
    <w:rsid w:val="008916CE"/>
    <w:pPr>
      <w:spacing w:before="0" w:after="0"/>
    </w:pPr>
  </w:style>
  <w:style w:type="paragraph" w:styleId="af4">
    <w:name w:val="Balloon Text"/>
    <w:basedOn w:val="a"/>
    <w:link w:val="af5"/>
    <w:uiPriority w:val="99"/>
    <w:semiHidden/>
    <w:unhideWhenUsed/>
    <w:rsid w:val="00194295"/>
    <w:pPr>
      <w:spacing w:after="0" w:line="240" w:lineRule="auto"/>
    </w:pPr>
    <w:rPr>
      <w:rFonts w:ascii="Tahoma" w:hAnsi="Tahoma" w:cs="Tahoma"/>
      <w:sz w:val="16"/>
      <w:szCs w:val="16"/>
    </w:rPr>
  </w:style>
  <w:style w:type="character" w:customStyle="1" w:styleId="af5">
    <w:name w:val="批注框文本 字符"/>
    <w:basedOn w:val="a0"/>
    <w:link w:val="af4"/>
    <w:uiPriority w:val="99"/>
    <w:semiHidden/>
    <w:rsid w:val="00194295"/>
    <w:rPr>
      <w:rFonts w:ascii="Tahoma" w:hAnsi="Tahoma" w:cs="Tahoma"/>
      <w:sz w:val="16"/>
      <w:szCs w:val="16"/>
    </w:rPr>
  </w:style>
  <w:style w:type="paragraph" w:customStyle="1" w:styleId="IMSFigure">
    <w:name w:val="IMS Figure"/>
    <w:basedOn w:val="IMSBodyText"/>
    <w:next w:val="IMSBodyText"/>
    <w:qFormat/>
    <w:rsid w:val="00194295"/>
    <w:pPr>
      <w:spacing w:line="240" w:lineRule="auto"/>
      <w:ind w:firstLine="0"/>
      <w:jc w:val="center"/>
    </w:pPr>
    <w:rPr>
      <w:noProof/>
    </w:rPr>
  </w:style>
  <w:style w:type="paragraph" w:customStyle="1" w:styleId="IMSFigureCaption">
    <w:name w:val="IMS Figure Caption"/>
    <w:basedOn w:val="a"/>
    <w:qFormat/>
    <w:rsid w:val="00332AFA"/>
    <w:pPr>
      <w:tabs>
        <w:tab w:val="left" w:pos="720"/>
      </w:tabs>
      <w:spacing w:before="240" w:line="200" w:lineRule="exact"/>
      <w:jc w:val="both"/>
    </w:pPr>
    <w:rPr>
      <w:rFonts w:ascii="Times New Roman" w:hAnsi="Times New Roman" w:cs="Times New Roman"/>
      <w:color w:val="000000"/>
      <w:sz w:val="18"/>
    </w:rPr>
  </w:style>
  <w:style w:type="paragraph" w:customStyle="1" w:styleId="IMSHeadingAcknowledgement">
    <w:name w:val="IMS Heading Acknowledgement"/>
    <w:basedOn w:val="IMSHeadingReferences"/>
    <w:qFormat/>
    <w:rsid w:val="00332AFA"/>
  </w:style>
  <w:style w:type="paragraph" w:customStyle="1" w:styleId="IMSReferences">
    <w:name w:val="IMS References"/>
    <w:basedOn w:val="IMSBodyText"/>
    <w:qFormat/>
    <w:rsid w:val="00332AFA"/>
    <w:pPr>
      <w:spacing w:line="200" w:lineRule="exact"/>
      <w:ind w:left="360" w:hanging="360"/>
    </w:pPr>
    <w:rPr>
      <w:rFonts w:cs="Times New Roman"/>
      <w:snapToGrid w:val="0"/>
      <w:sz w:val="18"/>
    </w:rPr>
  </w:style>
  <w:style w:type="paragraph" w:styleId="af6">
    <w:name w:val="header"/>
    <w:basedOn w:val="a"/>
    <w:link w:val="af7"/>
    <w:uiPriority w:val="99"/>
    <w:unhideWhenUsed/>
    <w:rsid w:val="001568A4"/>
    <w:pPr>
      <w:tabs>
        <w:tab w:val="center" w:pos="4153"/>
        <w:tab w:val="right" w:pos="8306"/>
      </w:tabs>
      <w:spacing w:after="0" w:line="240" w:lineRule="auto"/>
    </w:pPr>
  </w:style>
  <w:style w:type="character" w:customStyle="1" w:styleId="af7">
    <w:name w:val="页眉 字符"/>
    <w:basedOn w:val="a0"/>
    <w:link w:val="af6"/>
    <w:uiPriority w:val="99"/>
    <w:rsid w:val="001568A4"/>
  </w:style>
  <w:style w:type="paragraph" w:styleId="af8">
    <w:name w:val="footer"/>
    <w:basedOn w:val="a"/>
    <w:link w:val="af9"/>
    <w:uiPriority w:val="99"/>
    <w:unhideWhenUsed/>
    <w:rsid w:val="001568A4"/>
    <w:pPr>
      <w:tabs>
        <w:tab w:val="center" w:pos="4153"/>
        <w:tab w:val="right" w:pos="8306"/>
      </w:tabs>
      <w:spacing w:after="0" w:line="240" w:lineRule="auto"/>
    </w:pPr>
  </w:style>
  <w:style w:type="character" w:customStyle="1" w:styleId="af9">
    <w:name w:val="页脚 字符"/>
    <w:basedOn w:val="a0"/>
    <w:link w:val="af8"/>
    <w:uiPriority w:val="99"/>
    <w:rsid w:val="001568A4"/>
  </w:style>
  <w:style w:type="character" w:styleId="afa">
    <w:name w:val="Placeholder Text"/>
    <w:basedOn w:val="a0"/>
    <w:uiPriority w:val="99"/>
    <w:semiHidden/>
    <w:rsid w:val="00BA1160"/>
    <w:rPr>
      <w:color w:val="808080"/>
    </w:rPr>
  </w:style>
  <w:style w:type="table" w:styleId="afb">
    <w:name w:val="Table Grid"/>
    <w:basedOn w:val="a1"/>
    <w:uiPriority w:val="59"/>
    <w:rsid w:val="007A3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188022">
      <w:bodyDiv w:val="1"/>
      <w:marLeft w:val="0"/>
      <w:marRight w:val="0"/>
      <w:marTop w:val="0"/>
      <w:marBottom w:val="0"/>
      <w:divBdr>
        <w:top w:val="none" w:sz="0" w:space="0" w:color="auto"/>
        <w:left w:val="none" w:sz="0" w:space="0" w:color="auto"/>
        <w:bottom w:val="none" w:sz="0" w:space="0" w:color="auto"/>
        <w:right w:val="none" w:sz="0" w:space="0" w:color="auto"/>
      </w:divBdr>
      <w:divsChild>
        <w:div w:id="1613509644">
          <w:marLeft w:val="605"/>
          <w:marRight w:val="0"/>
          <w:marTop w:val="40"/>
          <w:marBottom w:val="80"/>
          <w:divBdr>
            <w:top w:val="none" w:sz="0" w:space="0" w:color="auto"/>
            <w:left w:val="none" w:sz="0" w:space="0" w:color="auto"/>
            <w:bottom w:val="none" w:sz="0" w:space="0" w:color="auto"/>
            <w:right w:val="none" w:sz="0" w:space="0" w:color="auto"/>
          </w:divBdr>
        </w:div>
        <w:div w:id="890311854">
          <w:marLeft w:val="605"/>
          <w:marRight w:val="0"/>
          <w:marTop w:val="40"/>
          <w:marBottom w:val="80"/>
          <w:divBdr>
            <w:top w:val="none" w:sz="0" w:space="0" w:color="auto"/>
            <w:left w:val="none" w:sz="0" w:space="0" w:color="auto"/>
            <w:bottom w:val="none" w:sz="0" w:space="0" w:color="auto"/>
            <w:right w:val="none" w:sz="0" w:space="0" w:color="auto"/>
          </w:divBdr>
        </w:div>
        <w:div w:id="1031882372">
          <w:marLeft w:val="605"/>
          <w:marRight w:val="0"/>
          <w:marTop w:val="40"/>
          <w:marBottom w:val="80"/>
          <w:divBdr>
            <w:top w:val="none" w:sz="0" w:space="0" w:color="auto"/>
            <w:left w:val="none" w:sz="0" w:space="0" w:color="auto"/>
            <w:bottom w:val="none" w:sz="0" w:space="0" w:color="auto"/>
            <w:right w:val="none" w:sz="0" w:space="0" w:color="auto"/>
          </w:divBdr>
        </w:div>
        <w:div w:id="417212783">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8BB4A-CAC0-41EE-A976-F162E89B7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4</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IMS Submission Template</vt:lpstr>
    </vt:vector>
  </TitlesOfParts>
  <Company>RFMD, Inc.</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Submission Template</dc:title>
  <dc:creator>IMS 2013</dc:creator>
  <cp:lastModifiedBy>Mark Hong</cp:lastModifiedBy>
  <cp:revision>252</cp:revision>
  <dcterms:created xsi:type="dcterms:W3CDTF">2014-09-24T16:38:00Z</dcterms:created>
  <dcterms:modified xsi:type="dcterms:W3CDTF">2016-12-30T11:09:00Z</dcterms:modified>
</cp:coreProperties>
</file>