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3493" w14:textId="77777777" w:rsidR="00A71E7A" w:rsidRDefault="00A71E7A" w:rsidP="00A71E7A">
      <w:pPr>
        <w:pStyle w:val="Heading1"/>
        <w:jc w:val="center"/>
        <w:rPr>
          <w:color w:val="000000" w:themeColor="text1"/>
        </w:rPr>
      </w:pPr>
      <w:r w:rsidRPr="001A238F">
        <w:rPr>
          <w:color w:val="000000" w:themeColor="text1"/>
        </w:rPr>
        <w:t>ENPM685 – Security Tools for Information Security</w:t>
      </w:r>
    </w:p>
    <w:p w14:paraId="2B89E9F5" w14:textId="77777777" w:rsidR="00A71E7A" w:rsidRPr="001A238F" w:rsidRDefault="00A71E7A" w:rsidP="00A71E7A">
      <w:pPr>
        <w:pStyle w:val="Heading2"/>
        <w:jc w:val="center"/>
        <w:rPr>
          <w:color w:val="000000" w:themeColor="text1"/>
        </w:rPr>
      </w:pPr>
      <w:r w:rsidRPr="001A238F">
        <w:rPr>
          <w:color w:val="000000" w:themeColor="text1"/>
        </w:rPr>
        <w:t>Section: 0101</w:t>
      </w:r>
    </w:p>
    <w:p w14:paraId="64E12DD3" w14:textId="77777777" w:rsidR="00A71E7A" w:rsidRDefault="00A71E7A" w:rsidP="00A71E7A">
      <w:pPr>
        <w:pStyle w:val="Heading2"/>
        <w:jc w:val="center"/>
        <w:rPr>
          <w:color w:val="000000" w:themeColor="text1"/>
        </w:rPr>
      </w:pPr>
    </w:p>
    <w:p w14:paraId="2DA7DEFB" w14:textId="441D8963" w:rsidR="00A71E7A" w:rsidRDefault="00A71E7A" w:rsidP="00A71E7A">
      <w:pPr>
        <w:pStyle w:val="Heading2"/>
        <w:jc w:val="center"/>
        <w:rPr>
          <w:color w:val="000000" w:themeColor="text1"/>
        </w:rPr>
      </w:pPr>
      <w:r w:rsidRPr="001A238F">
        <w:rPr>
          <w:color w:val="000000" w:themeColor="text1"/>
        </w:rPr>
        <w:t xml:space="preserve">Homework </w:t>
      </w:r>
      <w:r>
        <w:rPr>
          <w:color w:val="000000" w:themeColor="text1"/>
        </w:rPr>
        <w:t>–</w:t>
      </w:r>
      <w:r w:rsidRPr="001A238F">
        <w:rPr>
          <w:color w:val="000000" w:themeColor="text1"/>
        </w:rPr>
        <w:t xml:space="preserve"> </w:t>
      </w:r>
      <w:r>
        <w:rPr>
          <w:color w:val="000000" w:themeColor="text1"/>
        </w:rPr>
        <w:t>6</w:t>
      </w:r>
    </w:p>
    <w:p w14:paraId="1C22092B" w14:textId="77777777" w:rsidR="00A71E7A" w:rsidRDefault="00A71E7A" w:rsidP="00A71E7A">
      <w:pPr>
        <w:jc w:val="center"/>
      </w:pPr>
    </w:p>
    <w:p w14:paraId="60C6831F" w14:textId="77777777" w:rsidR="00A71E7A" w:rsidRDefault="00A71E7A" w:rsidP="00A71E7A">
      <w:pPr>
        <w:jc w:val="center"/>
      </w:pPr>
      <w:r>
        <w:t>Name: Syed Mohammad Ibrahim</w:t>
      </w:r>
    </w:p>
    <w:p w14:paraId="3AA1278F" w14:textId="77777777" w:rsidR="00A71E7A" w:rsidRDefault="00A71E7A" w:rsidP="00A71E7A">
      <w:pPr>
        <w:jc w:val="center"/>
        <w:rPr>
          <w:i/>
          <w:iCs/>
        </w:rPr>
      </w:pPr>
      <w:r>
        <w:t xml:space="preserve">UID: </w:t>
      </w:r>
      <w:proofErr w:type="spellStart"/>
      <w:r w:rsidRPr="001A238F">
        <w:rPr>
          <w:i/>
          <w:iCs/>
        </w:rPr>
        <w:t>iamibi</w:t>
      </w:r>
      <w:proofErr w:type="spellEnd"/>
    </w:p>
    <w:p w14:paraId="537776FC" w14:textId="77777777" w:rsidR="00A71E7A" w:rsidRPr="003C2A6A" w:rsidRDefault="00A71E7A" w:rsidP="00A71E7A">
      <w:pPr>
        <w:jc w:val="center"/>
      </w:pPr>
      <w:r>
        <w:t xml:space="preserve">UID Number: </w:t>
      </w:r>
      <w:r w:rsidRPr="00B17638">
        <w:t>118428369</w:t>
      </w:r>
    </w:p>
    <w:p w14:paraId="291C79D0" w14:textId="77777777" w:rsidR="00A71E7A" w:rsidRPr="001A238F" w:rsidRDefault="00A71E7A" w:rsidP="00A71E7A">
      <w:pPr>
        <w:jc w:val="center"/>
      </w:pPr>
      <w:r>
        <w:t xml:space="preserve">Email – </w:t>
      </w:r>
      <w:hyperlink r:id="rId5" w:history="1">
        <w:r w:rsidRPr="000E19E5">
          <w:rPr>
            <w:rStyle w:val="Hyperlink"/>
            <w:i/>
            <w:iCs/>
          </w:rPr>
          <w:t>iamibi@umd.edu</w:t>
        </w:r>
      </w:hyperlink>
      <w:r>
        <w:rPr>
          <w:i/>
          <w:iCs/>
        </w:rPr>
        <w:t xml:space="preserve"> </w:t>
      </w:r>
    </w:p>
    <w:p w14:paraId="1BC6A147" w14:textId="3C2C788D" w:rsidR="000552D2" w:rsidRDefault="000552D2"/>
    <w:p w14:paraId="4862B7B4" w14:textId="6CF7DE90" w:rsidR="00A71E7A" w:rsidRPr="00BB53AE" w:rsidRDefault="00A71E7A" w:rsidP="00A71E7A">
      <w:pPr>
        <w:pStyle w:val="Heading2"/>
        <w:rPr>
          <w:color w:val="000000" w:themeColor="text1"/>
        </w:rPr>
      </w:pPr>
      <w:r w:rsidRPr="00BB53AE">
        <w:rPr>
          <w:color w:val="000000" w:themeColor="text1"/>
        </w:rPr>
        <w:t>SNORT Rules</w:t>
      </w:r>
    </w:p>
    <w:p w14:paraId="7C222BFA" w14:textId="0EF430CC" w:rsidR="00A71E7A" w:rsidRDefault="00A71E7A" w:rsidP="00A71E7A"/>
    <w:p w14:paraId="4900C997" w14:textId="1B0B25A4" w:rsidR="00C55AF8" w:rsidRDefault="00C55AF8" w:rsidP="00A71E7A">
      <w:r>
        <w:t>To detect Union based SQL injection:</w:t>
      </w:r>
    </w:p>
    <w:p w14:paraId="3B4C5FD1" w14:textId="5C61C99A" w:rsidR="00C55AF8" w:rsidRDefault="00C55AF8" w:rsidP="00A71E7A">
      <w:r w:rsidRPr="00C55AF8">
        <w:t xml:space="preserve">alert </w:t>
      </w:r>
      <w:proofErr w:type="spellStart"/>
      <w:r w:rsidRPr="00C55AF8">
        <w:t>tcp</w:t>
      </w:r>
      <w:proofErr w:type="spellEnd"/>
      <w:r w:rsidRPr="00C55AF8">
        <w:t xml:space="preserve"> any </w:t>
      </w:r>
      <w:proofErr w:type="spellStart"/>
      <w:r w:rsidRPr="00C55AF8">
        <w:t>any</w:t>
      </w:r>
      <w:proofErr w:type="spellEnd"/>
      <w:r w:rsidRPr="00C55AF8">
        <w:t xml:space="preserve"> -&gt; any </w:t>
      </w:r>
      <w:proofErr w:type="spellStart"/>
      <w:r w:rsidRPr="00C55AF8">
        <w:t>any</w:t>
      </w:r>
      <w:proofErr w:type="spellEnd"/>
      <w:r w:rsidRPr="00C55AF8">
        <w:t xml:space="preserve"> (msg: "</w:t>
      </w:r>
      <w:r>
        <w:t>SQL Injection attempt using UNION</w:t>
      </w:r>
      <w:r w:rsidRPr="00C55AF8">
        <w:t xml:space="preserve">"; content: "union"; </w:t>
      </w:r>
      <w:proofErr w:type="spellStart"/>
      <w:r w:rsidRPr="00C55AF8">
        <w:t>nocase</w:t>
      </w:r>
      <w:proofErr w:type="spellEnd"/>
      <w:r w:rsidRPr="00C55AF8">
        <w:t>;</w:t>
      </w:r>
      <w:r>
        <w:t xml:space="preserve"> </w:t>
      </w:r>
      <w:r w:rsidRPr="00C55AF8">
        <w:t>sid:10</w:t>
      </w:r>
      <w:r>
        <w:t>412345</w:t>
      </w:r>
      <w:r w:rsidRPr="00C55AF8">
        <w:t>;)</w:t>
      </w:r>
    </w:p>
    <w:p w14:paraId="11C47C4B" w14:textId="55C6C16D" w:rsidR="00C55AF8" w:rsidRDefault="00C55AF8" w:rsidP="00A71E7A">
      <w:r>
        <w:t xml:space="preserve">To detect </w:t>
      </w:r>
      <w:proofErr w:type="spellStart"/>
      <w:r>
        <w:t>sqlmap</w:t>
      </w:r>
      <w:proofErr w:type="spellEnd"/>
      <w:r>
        <w:t xml:space="preserve"> usage:</w:t>
      </w:r>
    </w:p>
    <w:p w14:paraId="44F75CC5" w14:textId="3542775A" w:rsidR="00C55AF8" w:rsidRDefault="00C55AF8" w:rsidP="00A71E7A">
      <w:r w:rsidRPr="00C55AF8">
        <w:t xml:space="preserve">alert </w:t>
      </w:r>
      <w:proofErr w:type="spellStart"/>
      <w:r w:rsidRPr="00C55AF8">
        <w:t>tcp</w:t>
      </w:r>
      <w:proofErr w:type="spellEnd"/>
      <w:r w:rsidRPr="00C55AF8">
        <w:t xml:space="preserve"> any </w:t>
      </w:r>
      <w:proofErr w:type="spellStart"/>
      <w:r w:rsidRPr="00C55AF8">
        <w:t>any</w:t>
      </w:r>
      <w:proofErr w:type="spellEnd"/>
      <w:r w:rsidRPr="00C55AF8">
        <w:t xml:space="preserve"> -&gt; any </w:t>
      </w:r>
      <w:proofErr w:type="spellStart"/>
      <w:r w:rsidRPr="00C55AF8">
        <w:t>any</w:t>
      </w:r>
      <w:proofErr w:type="spellEnd"/>
      <w:r w:rsidRPr="00C55AF8">
        <w:t xml:space="preserve"> (msg: "</w:t>
      </w:r>
      <w:proofErr w:type="spellStart"/>
      <w:r>
        <w:t>sqlmap</w:t>
      </w:r>
      <w:proofErr w:type="spellEnd"/>
      <w:r>
        <w:t xml:space="preserve"> usage detected</w:t>
      </w:r>
      <w:r w:rsidRPr="00C55AF8">
        <w:t>"; content: "</w:t>
      </w:r>
      <w:proofErr w:type="spellStart"/>
      <w:r>
        <w:t>sqlmap</w:t>
      </w:r>
      <w:proofErr w:type="spellEnd"/>
      <w:r w:rsidRPr="00C55AF8">
        <w:t xml:space="preserve">"; </w:t>
      </w:r>
      <w:proofErr w:type="spellStart"/>
      <w:r w:rsidRPr="00C55AF8">
        <w:t>nocase</w:t>
      </w:r>
      <w:proofErr w:type="spellEnd"/>
      <w:r w:rsidRPr="00C55AF8">
        <w:t>;</w:t>
      </w:r>
      <w:r>
        <w:t xml:space="preserve"> </w:t>
      </w:r>
      <w:r w:rsidRPr="00C55AF8">
        <w:t>sid:10</w:t>
      </w:r>
      <w:r>
        <w:t>41234</w:t>
      </w:r>
      <w:r w:rsidR="00FA67B9">
        <w:t>6</w:t>
      </w:r>
      <w:r w:rsidRPr="00C55AF8">
        <w:t>;)</w:t>
      </w:r>
    </w:p>
    <w:p w14:paraId="5CEFB542" w14:textId="77777777" w:rsidR="00C55AF8" w:rsidRDefault="00C55AF8" w:rsidP="00A71E7A"/>
    <w:p w14:paraId="3D0A93AC" w14:textId="362FC8B3" w:rsidR="00A71E7A" w:rsidRDefault="00A71E7A" w:rsidP="00A71E7A">
      <w:pPr>
        <w:pStyle w:val="Heading2"/>
        <w:rPr>
          <w:color w:val="000000" w:themeColor="text1"/>
        </w:rPr>
      </w:pPr>
      <w:r w:rsidRPr="00BB53AE">
        <w:rPr>
          <w:color w:val="000000" w:themeColor="text1"/>
        </w:rPr>
        <w:t>Recommendations</w:t>
      </w:r>
    </w:p>
    <w:p w14:paraId="62334967" w14:textId="0978CA5E" w:rsidR="00BB53AE" w:rsidRDefault="00BB53AE" w:rsidP="00BB53AE"/>
    <w:p w14:paraId="79F83955" w14:textId="4C353551" w:rsidR="00724F8D" w:rsidRDefault="00724F8D" w:rsidP="00BB53AE">
      <w:r>
        <w:t>The existing rule should be updated with the following new rules to detect a generic SQL injection attack:</w:t>
      </w:r>
    </w:p>
    <w:p w14:paraId="5D8180C0" w14:textId="7BF3A030" w:rsidR="00724F8D" w:rsidRDefault="00724F8D" w:rsidP="00BB53AE">
      <w:r w:rsidRPr="00C55AF8">
        <w:t xml:space="preserve">alert </w:t>
      </w:r>
      <w:proofErr w:type="spellStart"/>
      <w:r w:rsidRPr="00C55AF8">
        <w:t>tcp</w:t>
      </w:r>
      <w:proofErr w:type="spellEnd"/>
      <w:r w:rsidRPr="00C55AF8">
        <w:t xml:space="preserve"> any </w:t>
      </w:r>
      <w:proofErr w:type="spellStart"/>
      <w:r w:rsidRPr="00C55AF8">
        <w:t>any</w:t>
      </w:r>
      <w:proofErr w:type="spellEnd"/>
      <w:r w:rsidRPr="00C55AF8">
        <w:t xml:space="preserve"> -&gt; any </w:t>
      </w:r>
      <w:proofErr w:type="spellStart"/>
      <w:r w:rsidRPr="00C55AF8">
        <w:t>any</w:t>
      </w:r>
      <w:proofErr w:type="spellEnd"/>
      <w:r w:rsidRPr="00C55AF8">
        <w:t xml:space="preserve"> (msg: "</w:t>
      </w:r>
      <w:r w:rsidRPr="00724F8D">
        <w:t xml:space="preserve"> </w:t>
      </w:r>
      <w:r w:rsidRPr="00724F8D">
        <w:t>SQL injection discovered!</w:t>
      </w:r>
      <w:r w:rsidRPr="00C55AF8">
        <w:t>"; content: "</w:t>
      </w:r>
      <w:r>
        <w:t>%27</w:t>
      </w:r>
      <w:r w:rsidRPr="00C55AF8">
        <w:t>";</w:t>
      </w:r>
      <w:r>
        <w:t xml:space="preserve"> </w:t>
      </w:r>
      <w:proofErr w:type="spellStart"/>
      <w:r w:rsidRPr="00C55AF8">
        <w:t>sid</w:t>
      </w:r>
      <w:proofErr w:type="spellEnd"/>
      <w:r w:rsidRPr="00C55AF8">
        <w:t>:</w:t>
      </w:r>
      <w:r w:rsidR="00751867">
        <w:t xml:space="preserve"> </w:t>
      </w:r>
      <w:r w:rsidR="00751867" w:rsidRPr="00751867">
        <w:t>100002</w:t>
      </w:r>
      <w:r w:rsidRPr="00C55AF8">
        <w:t>;)</w:t>
      </w:r>
    </w:p>
    <w:p w14:paraId="7BEF6557" w14:textId="6463DE43" w:rsidR="00751867" w:rsidRPr="00BB53AE" w:rsidRDefault="00751867" w:rsidP="00751867">
      <w:r w:rsidRPr="00C55AF8">
        <w:t xml:space="preserve">alert </w:t>
      </w:r>
      <w:proofErr w:type="spellStart"/>
      <w:r w:rsidRPr="00C55AF8">
        <w:t>tcp</w:t>
      </w:r>
      <w:proofErr w:type="spellEnd"/>
      <w:r w:rsidRPr="00C55AF8">
        <w:t xml:space="preserve"> any </w:t>
      </w:r>
      <w:proofErr w:type="spellStart"/>
      <w:r w:rsidRPr="00C55AF8">
        <w:t>any</w:t>
      </w:r>
      <w:proofErr w:type="spellEnd"/>
      <w:r w:rsidRPr="00C55AF8">
        <w:t xml:space="preserve"> -&gt; any </w:t>
      </w:r>
      <w:proofErr w:type="spellStart"/>
      <w:r w:rsidRPr="00C55AF8">
        <w:t>any</w:t>
      </w:r>
      <w:proofErr w:type="spellEnd"/>
      <w:r w:rsidRPr="00C55AF8">
        <w:t xml:space="preserve"> (msg: "</w:t>
      </w:r>
      <w:r w:rsidRPr="00724F8D">
        <w:t xml:space="preserve"> SQL injection discovered!</w:t>
      </w:r>
      <w:r w:rsidRPr="00C55AF8">
        <w:t>"; content: "</w:t>
      </w:r>
      <w:r>
        <w:t>%2</w:t>
      </w:r>
      <w:r w:rsidR="00D73E7B">
        <w:t>2</w:t>
      </w:r>
      <w:r w:rsidRPr="00C55AF8">
        <w:t>";</w:t>
      </w:r>
      <w:r>
        <w:t xml:space="preserve"> </w:t>
      </w:r>
      <w:proofErr w:type="spellStart"/>
      <w:r w:rsidRPr="00C55AF8">
        <w:t>sid</w:t>
      </w:r>
      <w:proofErr w:type="spellEnd"/>
      <w:r w:rsidRPr="00C55AF8">
        <w:t>:</w:t>
      </w:r>
      <w:r w:rsidRPr="00751867">
        <w:t xml:space="preserve"> </w:t>
      </w:r>
      <w:r w:rsidRPr="00751867">
        <w:t>10000</w:t>
      </w:r>
      <w:r>
        <w:t>3</w:t>
      </w:r>
      <w:r w:rsidRPr="00C55AF8">
        <w:t>;)</w:t>
      </w:r>
    </w:p>
    <w:p w14:paraId="282DB116" w14:textId="328FEEA4" w:rsidR="00751867" w:rsidRDefault="00751867" w:rsidP="00BB53AE"/>
    <w:p w14:paraId="56C2CCB6" w14:textId="4B2E37E1" w:rsidR="001B437A" w:rsidRPr="00BB53AE" w:rsidRDefault="001B437A" w:rsidP="00BB53AE">
      <w:r>
        <w:t>The above rules make sure that if an additional single quote (‘) or double quote (“) is passed as part of the URL, it will raise an alert. The quotes are usually encoded when being passed as part of the URL, thus, their encoded versions %27 and %22 respectively are added as part of the rule to detect them. A corner case, where a legitimate query parameter may contain a quote can raise a false positive. However, those can probably be filtered out from the lo</w:t>
      </w:r>
      <w:r w:rsidR="00A538CB">
        <w:t>gs</w:t>
      </w:r>
      <w:r>
        <w:t>.</w:t>
      </w:r>
    </w:p>
    <w:sectPr w:rsidR="001B437A" w:rsidRPr="00BB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7374"/>
    <w:multiLevelType w:val="hybridMultilevel"/>
    <w:tmpl w:val="0AFCDE02"/>
    <w:lvl w:ilvl="0" w:tplc="5052C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33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B9"/>
    <w:rsid w:val="000552D2"/>
    <w:rsid w:val="001B437A"/>
    <w:rsid w:val="00257DB9"/>
    <w:rsid w:val="00724F8D"/>
    <w:rsid w:val="00751867"/>
    <w:rsid w:val="009C37DF"/>
    <w:rsid w:val="00A538CB"/>
    <w:rsid w:val="00A71E7A"/>
    <w:rsid w:val="00BB53AE"/>
    <w:rsid w:val="00C55AF8"/>
    <w:rsid w:val="00D075F9"/>
    <w:rsid w:val="00D73E7B"/>
    <w:rsid w:val="00FA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66C5"/>
  <w15:chartTrackingRefBased/>
  <w15:docId w15:val="{EA012ECB-5599-47F3-9BF1-55FF0984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E7A"/>
  </w:style>
  <w:style w:type="paragraph" w:styleId="Heading1">
    <w:name w:val="heading 1"/>
    <w:basedOn w:val="Normal"/>
    <w:next w:val="Normal"/>
    <w:link w:val="Heading1Char"/>
    <w:uiPriority w:val="9"/>
    <w:qFormat/>
    <w:rsid w:val="00A71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E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1E7A"/>
    <w:rPr>
      <w:color w:val="0563C1" w:themeColor="hyperlink"/>
      <w:u w:val="single"/>
    </w:rPr>
  </w:style>
  <w:style w:type="paragraph" w:styleId="ListParagraph">
    <w:name w:val="List Paragraph"/>
    <w:basedOn w:val="Normal"/>
    <w:uiPriority w:val="34"/>
    <w:qFormat/>
    <w:rsid w:val="00A71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9</cp:revision>
  <dcterms:created xsi:type="dcterms:W3CDTF">2022-04-16T15:01:00Z</dcterms:created>
  <dcterms:modified xsi:type="dcterms:W3CDTF">2022-04-16T15:44:00Z</dcterms:modified>
</cp:coreProperties>
</file>