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6F83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proofErr w:type="spellStart"/>
      <w:r>
        <w:rPr>
          <w:rFonts w:ascii="Segoe UI" w:hAnsi="Segoe UI" w:cs="Segoe UI"/>
          <w:color w:val="29295E"/>
          <w:spacing w:val="2"/>
        </w:rPr>
        <w:t>Contexte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de la </w:t>
      </w:r>
      <w:proofErr w:type="spellStart"/>
      <w:proofErr w:type="gramStart"/>
      <w:r>
        <w:rPr>
          <w:rFonts w:ascii="Segoe UI" w:hAnsi="Segoe UI" w:cs="Segoe UI"/>
          <w:color w:val="29295E"/>
          <w:spacing w:val="2"/>
        </w:rPr>
        <w:t>demande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:</w:t>
      </w:r>
      <w:proofErr w:type="gramEnd"/>
    </w:p>
    <w:p w14:paraId="0289007C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r>
        <w:rPr>
          <w:rFonts w:ascii="Segoe UI" w:hAnsi="Segoe UI" w:cs="Segoe UI"/>
          <w:color w:val="29295E"/>
          <w:spacing w:val="2"/>
        </w:rPr>
        <w:t xml:space="preserve">Nous </w:t>
      </w:r>
      <w:proofErr w:type="spellStart"/>
      <w:r>
        <w:rPr>
          <w:rFonts w:ascii="Segoe UI" w:hAnsi="Segoe UI" w:cs="Segoe UI"/>
          <w:color w:val="29295E"/>
          <w:spacing w:val="2"/>
        </w:rPr>
        <w:t>recherchons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un(e) Chargé(e) Affaires </w:t>
      </w:r>
      <w:proofErr w:type="spellStart"/>
      <w:r>
        <w:rPr>
          <w:rFonts w:ascii="Segoe UI" w:hAnsi="Segoe UI" w:cs="Segoe UI"/>
          <w:color w:val="29295E"/>
          <w:spacing w:val="2"/>
        </w:rPr>
        <w:t>Réglementaires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expérimenté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(e) pour </w:t>
      </w:r>
      <w:proofErr w:type="spellStart"/>
      <w:r>
        <w:rPr>
          <w:rFonts w:ascii="Segoe UI" w:hAnsi="Segoe UI" w:cs="Segoe UI"/>
          <w:color w:val="29295E"/>
          <w:spacing w:val="2"/>
        </w:rPr>
        <w:t>une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mission au sein de </w:t>
      </w:r>
      <w:proofErr w:type="spellStart"/>
      <w:r>
        <w:rPr>
          <w:rFonts w:ascii="Segoe UI" w:hAnsi="Segoe UI" w:cs="Segoe UI"/>
          <w:color w:val="29295E"/>
          <w:spacing w:val="2"/>
        </w:rPr>
        <w:t>notre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siège</w:t>
      </w:r>
      <w:proofErr w:type="spellEnd"/>
      <w:r>
        <w:rPr>
          <w:rFonts w:ascii="Segoe UI" w:hAnsi="Segoe UI" w:cs="Segoe UI"/>
          <w:color w:val="29295E"/>
          <w:spacing w:val="2"/>
        </w:rPr>
        <w:t>.</w:t>
      </w:r>
    </w:p>
    <w:p w14:paraId="5CE44D51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proofErr w:type="spellStart"/>
      <w:r>
        <w:rPr>
          <w:rFonts w:ascii="Segoe UI" w:hAnsi="Segoe UI" w:cs="Segoe UI"/>
          <w:color w:val="29295E"/>
          <w:spacing w:val="2"/>
        </w:rPr>
        <w:t>Responsabilités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29295E"/>
          <w:spacing w:val="2"/>
        </w:rPr>
        <w:t>Principales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:</w:t>
      </w:r>
      <w:proofErr w:type="gramEnd"/>
    </w:p>
    <w:p w14:paraId="3D770614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r>
        <w:rPr>
          <w:rFonts w:ascii="Segoe UI" w:hAnsi="Segoe UI" w:cs="Segoe UI"/>
          <w:color w:val="29295E"/>
          <w:spacing w:val="2"/>
        </w:rPr>
        <w:t xml:space="preserve">Le </w:t>
      </w:r>
      <w:proofErr w:type="spellStart"/>
      <w:r>
        <w:rPr>
          <w:rFonts w:ascii="Segoe UI" w:hAnsi="Segoe UI" w:cs="Segoe UI"/>
          <w:color w:val="29295E"/>
          <w:spacing w:val="2"/>
        </w:rPr>
        <w:t>profil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retenu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prendra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en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charge la gestion </w:t>
      </w:r>
      <w:proofErr w:type="spellStart"/>
      <w:r>
        <w:rPr>
          <w:rFonts w:ascii="Segoe UI" w:hAnsi="Segoe UI" w:cs="Segoe UI"/>
          <w:color w:val="29295E"/>
          <w:spacing w:val="2"/>
        </w:rPr>
        <w:t>complète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des affaires </w:t>
      </w:r>
      <w:proofErr w:type="spellStart"/>
      <w:r>
        <w:rPr>
          <w:rFonts w:ascii="Segoe UI" w:hAnsi="Segoe UI" w:cs="Segoe UI"/>
          <w:color w:val="29295E"/>
          <w:spacing w:val="2"/>
        </w:rPr>
        <w:t>réglementaires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pour les </w:t>
      </w:r>
      <w:proofErr w:type="spellStart"/>
      <w:r>
        <w:rPr>
          <w:rFonts w:ascii="Segoe UI" w:hAnsi="Segoe UI" w:cs="Segoe UI"/>
          <w:color w:val="29295E"/>
          <w:spacing w:val="2"/>
        </w:rPr>
        <w:t>gammes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de </w:t>
      </w:r>
      <w:proofErr w:type="spellStart"/>
      <w:r>
        <w:rPr>
          <w:rFonts w:ascii="Segoe UI" w:hAnsi="Segoe UI" w:cs="Segoe UI"/>
          <w:color w:val="29295E"/>
          <w:spacing w:val="2"/>
        </w:rPr>
        <w:t>produits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désignées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. Les missions </w:t>
      </w:r>
      <w:proofErr w:type="spellStart"/>
      <w:r>
        <w:rPr>
          <w:rFonts w:ascii="Segoe UI" w:hAnsi="Segoe UI" w:cs="Segoe UI"/>
          <w:color w:val="29295E"/>
          <w:spacing w:val="2"/>
        </w:rPr>
        <w:t>incluent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29295E"/>
          <w:spacing w:val="2"/>
        </w:rPr>
        <w:t>notamment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:</w:t>
      </w:r>
      <w:proofErr w:type="gramEnd"/>
    </w:p>
    <w:p w14:paraId="1A30FC18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r>
        <w:rPr>
          <w:rFonts w:ascii="Segoe UI" w:hAnsi="Segoe UI" w:cs="Segoe UI"/>
          <w:color w:val="29295E"/>
          <w:spacing w:val="2"/>
        </w:rPr>
        <w:t xml:space="preserve">o Gestion du matériel </w:t>
      </w:r>
      <w:proofErr w:type="spellStart"/>
      <w:r>
        <w:rPr>
          <w:rFonts w:ascii="Segoe UI" w:hAnsi="Segoe UI" w:cs="Segoe UI"/>
          <w:color w:val="29295E"/>
          <w:spacing w:val="2"/>
        </w:rPr>
        <w:t>promotionnel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(70% du temps de la mission</w:t>
      </w:r>
      <w:proofErr w:type="gramStart"/>
      <w:r>
        <w:rPr>
          <w:rFonts w:ascii="Segoe UI" w:hAnsi="Segoe UI" w:cs="Segoe UI"/>
          <w:color w:val="29295E"/>
          <w:spacing w:val="2"/>
        </w:rPr>
        <w:t>) :</w:t>
      </w:r>
      <w:proofErr w:type="gram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Relecture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et validation </w:t>
      </w:r>
      <w:proofErr w:type="spellStart"/>
      <w:r>
        <w:rPr>
          <w:rFonts w:ascii="Segoe UI" w:hAnsi="Segoe UI" w:cs="Segoe UI"/>
          <w:color w:val="29295E"/>
          <w:spacing w:val="2"/>
        </w:rPr>
        <w:t>réglementaire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du matériel </w:t>
      </w:r>
      <w:proofErr w:type="spellStart"/>
      <w:r>
        <w:rPr>
          <w:rFonts w:ascii="Segoe UI" w:hAnsi="Segoe UI" w:cs="Segoe UI"/>
          <w:color w:val="29295E"/>
          <w:spacing w:val="2"/>
        </w:rPr>
        <w:t>promotionnel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et non </w:t>
      </w:r>
      <w:proofErr w:type="spellStart"/>
      <w:r>
        <w:rPr>
          <w:rFonts w:ascii="Segoe UI" w:hAnsi="Segoe UI" w:cs="Segoe UI"/>
          <w:color w:val="29295E"/>
          <w:spacing w:val="2"/>
        </w:rPr>
        <w:t>promotionnel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(y </w:t>
      </w:r>
      <w:proofErr w:type="spellStart"/>
      <w:r>
        <w:rPr>
          <w:rFonts w:ascii="Segoe UI" w:hAnsi="Segoe UI" w:cs="Segoe UI"/>
          <w:color w:val="29295E"/>
          <w:spacing w:val="2"/>
        </w:rPr>
        <w:t>compris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le matériel </w:t>
      </w:r>
      <w:proofErr w:type="spellStart"/>
      <w:r>
        <w:rPr>
          <w:rFonts w:ascii="Segoe UI" w:hAnsi="Segoe UI" w:cs="Segoe UI"/>
          <w:color w:val="29295E"/>
          <w:spacing w:val="2"/>
        </w:rPr>
        <w:t>médical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et de formation).</w:t>
      </w:r>
    </w:p>
    <w:p w14:paraId="6443DB7D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r>
        <w:rPr>
          <w:rFonts w:ascii="Segoe UI" w:hAnsi="Segoe UI" w:cs="Segoe UI"/>
          <w:color w:val="29295E"/>
          <w:spacing w:val="2"/>
        </w:rPr>
        <w:t xml:space="preserve">o Dossiers </w:t>
      </w:r>
      <w:proofErr w:type="spellStart"/>
      <w:proofErr w:type="gramStart"/>
      <w:r>
        <w:rPr>
          <w:rFonts w:ascii="Segoe UI" w:hAnsi="Segoe UI" w:cs="Segoe UI"/>
          <w:color w:val="29295E"/>
          <w:spacing w:val="2"/>
        </w:rPr>
        <w:t>d'AMM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:</w:t>
      </w:r>
      <w:proofErr w:type="gramEnd"/>
      <w:r>
        <w:rPr>
          <w:rFonts w:ascii="Segoe UI" w:hAnsi="Segoe UI" w:cs="Segoe UI"/>
          <w:color w:val="29295E"/>
          <w:spacing w:val="2"/>
        </w:rPr>
        <w:t xml:space="preserve"> Gestion des dossiers </w:t>
      </w:r>
      <w:proofErr w:type="spellStart"/>
      <w:r>
        <w:rPr>
          <w:rFonts w:ascii="Segoe UI" w:hAnsi="Segoe UI" w:cs="Segoe UI"/>
          <w:color w:val="29295E"/>
          <w:spacing w:val="2"/>
        </w:rPr>
        <w:t>d'Autorisation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de Mise sur le Marché (</w:t>
      </w:r>
      <w:proofErr w:type="spellStart"/>
      <w:r>
        <w:rPr>
          <w:rFonts w:ascii="Segoe UI" w:hAnsi="Segoe UI" w:cs="Segoe UI"/>
          <w:color w:val="29295E"/>
          <w:spacing w:val="2"/>
        </w:rPr>
        <w:t>enregistrement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initial et variations) et coordination </w:t>
      </w:r>
      <w:proofErr w:type="spellStart"/>
      <w:r>
        <w:rPr>
          <w:rFonts w:ascii="Segoe UI" w:hAnsi="Segoe UI" w:cs="Segoe UI"/>
          <w:color w:val="29295E"/>
          <w:spacing w:val="2"/>
        </w:rPr>
        <w:t>directe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avec </w:t>
      </w:r>
      <w:proofErr w:type="spellStart"/>
      <w:r>
        <w:rPr>
          <w:rFonts w:ascii="Segoe UI" w:hAnsi="Segoe UI" w:cs="Segoe UI"/>
          <w:color w:val="29295E"/>
          <w:spacing w:val="2"/>
        </w:rPr>
        <w:t>l'ANSM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et </w:t>
      </w:r>
      <w:proofErr w:type="spellStart"/>
      <w:r>
        <w:rPr>
          <w:rFonts w:ascii="Segoe UI" w:hAnsi="Segoe UI" w:cs="Segoe UI"/>
          <w:color w:val="29295E"/>
          <w:spacing w:val="2"/>
        </w:rPr>
        <w:t>l'EMA</w:t>
      </w:r>
      <w:proofErr w:type="spellEnd"/>
      <w:r>
        <w:rPr>
          <w:rFonts w:ascii="Segoe UI" w:hAnsi="Segoe UI" w:cs="Segoe UI"/>
          <w:color w:val="29295E"/>
          <w:spacing w:val="2"/>
        </w:rPr>
        <w:t>.</w:t>
      </w:r>
    </w:p>
    <w:p w14:paraId="1A484226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r>
        <w:rPr>
          <w:rFonts w:ascii="Segoe UI" w:hAnsi="Segoe UI" w:cs="Segoe UI"/>
          <w:color w:val="29295E"/>
          <w:spacing w:val="2"/>
        </w:rPr>
        <w:t xml:space="preserve">o </w:t>
      </w:r>
      <w:proofErr w:type="spellStart"/>
      <w:r>
        <w:rPr>
          <w:rFonts w:ascii="Segoe UI" w:hAnsi="Segoe UI" w:cs="Segoe UI"/>
          <w:color w:val="29295E"/>
          <w:spacing w:val="2"/>
        </w:rPr>
        <w:t>Veille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et </w:t>
      </w:r>
      <w:proofErr w:type="spellStart"/>
      <w:proofErr w:type="gramStart"/>
      <w:r>
        <w:rPr>
          <w:rFonts w:ascii="Segoe UI" w:hAnsi="Segoe UI" w:cs="Segoe UI"/>
          <w:color w:val="29295E"/>
          <w:spacing w:val="2"/>
        </w:rPr>
        <w:t>Outils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:</w:t>
      </w:r>
      <w:proofErr w:type="gramEnd"/>
      <w:r>
        <w:rPr>
          <w:rFonts w:ascii="Segoe UI" w:hAnsi="Segoe UI" w:cs="Segoe UI"/>
          <w:color w:val="29295E"/>
          <w:spacing w:val="2"/>
        </w:rPr>
        <w:t xml:space="preserve"> Gestion des </w:t>
      </w:r>
      <w:proofErr w:type="spellStart"/>
      <w:r>
        <w:rPr>
          <w:rFonts w:ascii="Segoe UI" w:hAnsi="Segoe UI" w:cs="Segoe UI"/>
          <w:color w:val="29295E"/>
          <w:spacing w:val="2"/>
        </w:rPr>
        <w:t>Listes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positives et mise </w:t>
      </w:r>
      <w:proofErr w:type="spellStart"/>
      <w:r>
        <w:rPr>
          <w:rFonts w:ascii="Segoe UI" w:hAnsi="Segoe UI" w:cs="Segoe UI"/>
          <w:color w:val="29295E"/>
          <w:spacing w:val="2"/>
        </w:rPr>
        <w:t>en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oeuvre </w:t>
      </w:r>
      <w:proofErr w:type="spellStart"/>
      <w:r>
        <w:rPr>
          <w:rFonts w:ascii="Segoe UI" w:hAnsi="Segoe UI" w:cs="Segoe UI"/>
          <w:color w:val="29295E"/>
          <w:spacing w:val="2"/>
        </w:rPr>
        <w:t>d'une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veille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réglementaire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sur les </w:t>
      </w:r>
      <w:proofErr w:type="spellStart"/>
      <w:r>
        <w:rPr>
          <w:rFonts w:ascii="Segoe UI" w:hAnsi="Segoe UI" w:cs="Segoe UI"/>
          <w:color w:val="29295E"/>
          <w:spacing w:val="2"/>
        </w:rPr>
        <w:t>produits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et les </w:t>
      </w:r>
      <w:proofErr w:type="spellStart"/>
      <w:r>
        <w:rPr>
          <w:rFonts w:ascii="Segoe UI" w:hAnsi="Segoe UI" w:cs="Segoe UI"/>
          <w:color w:val="29295E"/>
          <w:spacing w:val="2"/>
        </w:rPr>
        <w:t>aires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thérapeutiques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associées</w:t>
      </w:r>
      <w:proofErr w:type="spellEnd"/>
      <w:r>
        <w:rPr>
          <w:rFonts w:ascii="Segoe UI" w:hAnsi="Segoe UI" w:cs="Segoe UI"/>
          <w:color w:val="29295E"/>
          <w:spacing w:val="2"/>
        </w:rPr>
        <w:t>.</w:t>
      </w:r>
    </w:p>
    <w:p w14:paraId="611E6952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proofErr w:type="spellStart"/>
      <w:r>
        <w:rPr>
          <w:rFonts w:ascii="Segoe UI" w:hAnsi="Segoe UI" w:cs="Segoe UI"/>
          <w:color w:val="29295E"/>
          <w:spacing w:val="2"/>
        </w:rPr>
        <w:t>Profil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gramStart"/>
      <w:r>
        <w:rPr>
          <w:rFonts w:ascii="Segoe UI" w:hAnsi="Segoe UI" w:cs="Segoe UI"/>
          <w:color w:val="29295E"/>
          <w:spacing w:val="2"/>
        </w:rPr>
        <w:t>Recherché :</w:t>
      </w:r>
      <w:proofErr w:type="gramEnd"/>
    </w:p>
    <w:p w14:paraId="66BB4D7F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r>
        <w:rPr>
          <w:rFonts w:ascii="Segoe UI" w:hAnsi="Segoe UI" w:cs="Segoe UI"/>
          <w:color w:val="29295E"/>
          <w:spacing w:val="2"/>
        </w:rPr>
        <w:t xml:space="preserve">Nous </w:t>
      </w:r>
      <w:proofErr w:type="spellStart"/>
      <w:r>
        <w:rPr>
          <w:rFonts w:ascii="Segoe UI" w:hAnsi="Segoe UI" w:cs="Segoe UI"/>
          <w:color w:val="29295E"/>
          <w:spacing w:val="2"/>
        </w:rPr>
        <w:t>ciblons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un </w:t>
      </w:r>
      <w:proofErr w:type="spellStart"/>
      <w:r>
        <w:rPr>
          <w:rFonts w:ascii="Segoe UI" w:hAnsi="Segoe UI" w:cs="Segoe UI"/>
          <w:color w:val="29295E"/>
          <w:spacing w:val="2"/>
        </w:rPr>
        <w:t>profil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de consultant(e) </w:t>
      </w:r>
      <w:proofErr w:type="spellStart"/>
      <w:r>
        <w:rPr>
          <w:rFonts w:ascii="Segoe UI" w:hAnsi="Segoe UI" w:cs="Segoe UI"/>
          <w:color w:val="29295E"/>
          <w:spacing w:val="2"/>
        </w:rPr>
        <w:t>répondant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aux </w:t>
      </w:r>
      <w:proofErr w:type="spellStart"/>
      <w:r>
        <w:rPr>
          <w:rFonts w:ascii="Segoe UI" w:hAnsi="Segoe UI" w:cs="Segoe UI"/>
          <w:color w:val="29295E"/>
          <w:spacing w:val="2"/>
        </w:rPr>
        <w:t>critères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29295E"/>
          <w:spacing w:val="2"/>
        </w:rPr>
        <w:t>suivants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:</w:t>
      </w:r>
      <w:proofErr w:type="gramEnd"/>
    </w:p>
    <w:p w14:paraId="3A98F1C1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r>
        <w:rPr>
          <w:rFonts w:ascii="Segoe UI" w:hAnsi="Segoe UI" w:cs="Segoe UI"/>
          <w:color w:val="29295E"/>
          <w:spacing w:val="2"/>
        </w:rPr>
        <w:t xml:space="preserve">o </w:t>
      </w:r>
      <w:proofErr w:type="spellStart"/>
      <w:proofErr w:type="gramStart"/>
      <w:r>
        <w:rPr>
          <w:rFonts w:ascii="Segoe UI" w:hAnsi="Segoe UI" w:cs="Segoe UI"/>
          <w:color w:val="29295E"/>
          <w:spacing w:val="2"/>
        </w:rPr>
        <w:t>Expérience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:</w:t>
      </w:r>
      <w:proofErr w:type="gramEnd"/>
      <w:r>
        <w:rPr>
          <w:rFonts w:ascii="Segoe UI" w:hAnsi="Segoe UI" w:cs="Segoe UI"/>
          <w:color w:val="29295E"/>
          <w:spacing w:val="2"/>
        </w:rPr>
        <w:t xml:space="preserve"> 4 à 5 </w:t>
      </w:r>
      <w:proofErr w:type="spellStart"/>
      <w:r>
        <w:rPr>
          <w:rFonts w:ascii="Segoe UI" w:hAnsi="Segoe UI" w:cs="Segoe UI"/>
          <w:color w:val="29295E"/>
          <w:spacing w:val="2"/>
        </w:rPr>
        <w:t>années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d'expérience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significative </w:t>
      </w:r>
      <w:proofErr w:type="spellStart"/>
      <w:r>
        <w:rPr>
          <w:rFonts w:ascii="Segoe UI" w:hAnsi="Segoe UI" w:cs="Segoe UI"/>
          <w:color w:val="29295E"/>
          <w:spacing w:val="2"/>
        </w:rPr>
        <w:t>en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Affaires </w:t>
      </w:r>
      <w:proofErr w:type="spellStart"/>
      <w:r>
        <w:rPr>
          <w:rFonts w:ascii="Segoe UI" w:hAnsi="Segoe UI" w:cs="Segoe UI"/>
          <w:color w:val="29295E"/>
          <w:spacing w:val="2"/>
        </w:rPr>
        <w:t>Réglementaires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dans le </w:t>
      </w:r>
      <w:proofErr w:type="spellStart"/>
      <w:r>
        <w:rPr>
          <w:rFonts w:ascii="Segoe UI" w:hAnsi="Segoe UI" w:cs="Segoe UI"/>
          <w:color w:val="29295E"/>
          <w:spacing w:val="2"/>
        </w:rPr>
        <w:t>secteur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du </w:t>
      </w:r>
      <w:proofErr w:type="spellStart"/>
      <w:r>
        <w:rPr>
          <w:rFonts w:ascii="Segoe UI" w:hAnsi="Segoe UI" w:cs="Segoe UI"/>
          <w:color w:val="29295E"/>
          <w:spacing w:val="2"/>
        </w:rPr>
        <w:t>médicament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et surtout au </w:t>
      </w:r>
      <w:proofErr w:type="spellStart"/>
      <w:r>
        <w:rPr>
          <w:rFonts w:ascii="Segoe UI" w:hAnsi="Segoe UI" w:cs="Segoe UI"/>
          <w:color w:val="29295E"/>
          <w:spacing w:val="2"/>
        </w:rPr>
        <w:t>moins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3 </w:t>
      </w:r>
      <w:proofErr w:type="spellStart"/>
      <w:r>
        <w:rPr>
          <w:rFonts w:ascii="Segoe UI" w:hAnsi="Segoe UI" w:cs="Segoe UI"/>
          <w:color w:val="29295E"/>
          <w:spacing w:val="2"/>
        </w:rPr>
        <w:t>ans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en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contrôle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pub </w:t>
      </w:r>
      <w:proofErr w:type="spellStart"/>
      <w:r>
        <w:rPr>
          <w:rFonts w:ascii="Segoe UI" w:hAnsi="Segoe UI" w:cs="Segoe UI"/>
          <w:color w:val="29295E"/>
          <w:spacing w:val="2"/>
        </w:rPr>
        <w:t>en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France.</w:t>
      </w:r>
    </w:p>
    <w:p w14:paraId="187F532E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r>
        <w:rPr>
          <w:rFonts w:ascii="Segoe UI" w:hAnsi="Segoe UI" w:cs="Segoe UI"/>
          <w:color w:val="29295E"/>
          <w:spacing w:val="2"/>
        </w:rPr>
        <w:t xml:space="preserve">o Expertise </w:t>
      </w:r>
      <w:proofErr w:type="spellStart"/>
      <w:r>
        <w:rPr>
          <w:rFonts w:ascii="Segoe UI" w:hAnsi="Segoe UI" w:cs="Segoe UI"/>
          <w:color w:val="29295E"/>
          <w:spacing w:val="2"/>
        </w:rPr>
        <w:t>Produit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(un plus</w:t>
      </w:r>
      <w:proofErr w:type="gramStart"/>
      <w:r>
        <w:rPr>
          <w:rFonts w:ascii="Segoe UI" w:hAnsi="Segoe UI" w:cs="Segoe UI"/>
          <w:color w:val="29295E"/>
          <w:spacing w:val="2"/>
        </w:rPr>
        <w:t>) :</w:t>
      </w:r>
      <w:proofErr w:type="gramEnd"/>
      <w:r>
        <w:rPr>
          <w:rFonts w:ascii="Segoe UI" w:hAnsi="Segoe UI" w:cs="Segoe UI"/>
          <w:color w:val="29295E"/>
          <w:spacing w:val="2"/>
        </w:rPr>
        <w:t xml:space="preserve"> Une </w:t>
      </w:r>
      <w:proofErr w:type="spellStart"/>
      <w:r>
        <w:rPr>
          <w:rFonts w:ascii="Segoe UI" w:hAnsi="Segoe UI" w:cs="Segoe UI"/>
          <w:color w:val="29295E"/>
          <w:spacing w:val="2"/>
        </w:rPr>
        <w:t>connaissance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de la </w:t>
      </w:r>
      <w:proofErr w:type="spellStart"/>
      <w:r>
        <w:rPr>
          <w:rFonts w:ascii="Segoe UI" w:hAnsi="Segoe UI" w:cs="Segoe UI"/>
          <w:color w:val="29295E"/>
          <w:spacing w:val="2"/>
        </w:rPr>
        <w:t>réglementation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spécifique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aux </w:t>
      </w:r>
      <w:proofErr w:type="spellStart"/>
      <w:r>
        <w:rPr>
          <w:rFonts w:ascii="Segoe UI" w:hAnsi="Segoe UI" w:cs="Segoe UI"/>
          <w:color w:val="29295E"/>
          <w:spacing w:val="2"/>
        </w:rPr>
        <w:t>denrées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alimentaires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, </w:t>
      </w:r>
      <w:proofErr w:type="spellStart"/>
      <w:r>
        <w:rPr>
          <w:rFonts w:ascii="Segoe UI" w:hAnsi="Segoe UI" w:cs="Segoe UI"/>
          <w:color w:val="29295E"/>
          <w:spacing w:val="2"/>
        </w:rPr>
        <w:t>notamment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les laits </w:t>
      </w:r>
      <w:proofErr w:type="spellStart"/>
      <w:r>
        <w:rPr>
          <w:rFonts w:ascii="Segoe UI" w:hAnsi="Segoe UI" w:cs="Segoe UI"/>
          <w:color w:val="29295E"/>
          <w:spacing w:val="2"/>
        </w:rPr>
        <w:t>infantiles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, </w:t>
      </w:r>
      <w:proofErr w:type="spellStart"/>
      <w:r>
        <w:rPr>
          <w:rFonts w:ascii="Segoe UI" w:hAnsi="Segoe UI" w:cs="Segoe UI"/>
          <w:color w:val="29295E"/>
          <w:spacing w:val="2"/>
        </w:rPr>
        <w:t>serait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un </w:t>
      </w:r>
      <w:proofErr w:type="spellStart"/>
      <w:r>
        <w:rPr>
          <w:rFonts w:ascii="Segoe UI" w:hAnsi="Segoe UI" w:cs="Segoe UI"/>
          <w:color w:val="29295E"/>
          <w:spacing w:val="2"/>
        </w:rPr>
        <w:t>atout</w:t>
      </w:r>
      <w:proofErr w:type="spellEnd"/>
      <w:r>
        <w:rPr>
          <w:rFonts w:ascii="Segoe UI" w:hAnsi="Segoe UI" w:cs="Segoe UI"/>
          <w:color w:val="29295E"/>
          <w:spacing w:val="2"/>
        </w:rPr>
        <w:t>.</w:t>
      </w:r>
    </w:p>
    <w:p w14:paraId="67A6CBEC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r>
        <w:rPr>
          <w:rFonts w:ascii="Segoe UI" w:hAnsi="Segoe UI" w:cs="Segoe UI"/>
          <w:color w:val="29295E"/>
          <w:spacing w:val="2"/>
        </w:rPr>
        <w:t xml:space="preserve">o </w:t>
      </w:r>
      <w:proofErr w:type="gramStart"/>
      <w:r>
        <w:rPr>
          <w:rFonts w:ascii="Segoe UI" w:hAnsi="Segoe UI" w:cs="Segoe UI"/>
          <w:color w:val="29295E"/>
          <w:spacing w:val="2"/>
        </w:rPr>
        <w:t>Langue :</w:t>
      </w:r>
      <w:proofErr w:type="gramEnd"/>
      <w:r>
        <w:rPr>
          <w:rFonts w:ascii="Segoe UI" w:hAnsi="Segoe UI" w:cs="Segoe UI"/>
          <w:color w:val="29295E"/>
          <w:spacing w:val="2"/>
        </w:rPr>
        <w:t xml:space="preserve"> Français</w:t>
      </w:r>
    </w:p>
    <w:p w14:paraId="04EA1021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r>
        <w:rPr>
          <w:rFonts w:ascii="Segoe UI" w:hAnsi="Segoe UI" w:cs="Segoe UI"/>
          <w:color w:val="29295E"/>
          <w:spacing w:val="2"/>
        </w:rPr>
        <w:t xml:space="preserve">Aires </w:t>
      </w:r>
      <w:proofErr w:type="spellStart"/>
      <w:r>
        <w:rPr>
          <w:rFonts w:ascii="Segoe UI" w:hAnsi="Segoe UI" w:cs="Segoe UI"/>
          <w:color w:val="29295E"/>
          <w:spacing w:val="2"/>
        </w:rPr>
        <w:t>Thérapeutiques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Cardiologie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, </w:t>
      </w:r>
      <w:proofErr w:type="spellStart"/>
      <w:r>
        <w:rPr>
          <w:rFonts w:ascii="Segoe UI" w:hAnsi="Segoe UI" w:cs="Segoe UI"/>
          <w:color w:val="29295E"/>
          <w:spacing w:val="2"/>
        </w:rPr>
        <w:t>Traumatologie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et Lait Infantile</w:t>
      </w:r>
    </w:p>
    <w:p w14:paraId="22796AFA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proofErr w:type="spellStart"/>
      <w:r>
        <w:rPr>
          <w:rFonts w:ascii="Segoe UI" w:hAnsi="Segoe UI" w:cs="Segoe UI"/>
          <w:color w:val="29295E"/>
          <w:spacing w:val="2"/>
        </w:rPr>
        <w:t>Modalités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de </w:t>
      </w:r>
      <w:proofErr w:type="spellStart"/>
      <w:r>
        <w:rPr>
          <w:rFonts w:ascii="Segoe UI" w:hAnsi="Segoe UI" w:cs="Segoe UI"/>
          <w:color w:val="29295E"/>
          <w:spacing w:val="2"/>
        </w:rPr>
        <w:t>Recrutement</w:t>
      </w:r>
      <w:proofErr w:type="spellEnd"/>
    </w:p>
    <w:p w14:paraId="2709BA03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r>
        <w:rPr>
          <w:rFonts w:ascii="Segoe UI" w:hAnsi="Segoe UI" w:cs="Segoe UI"/>
          <w:color w:val="29295E"/>
          <w:spacing w:val="2"/>
        </w:rPr>
        <w:t xml:space="preserve">La candidature </w:t>
      </w:r>
      <w:proofErr w:type="spellStart"/>
      <w:r>
        <w:rPr>
          <w:rFonts w:ascii="Segoe UI" w:hAnsi="Segoe UI" w:cs="Segoe UI"/>
          <w:color w:val="29295E"/>
          <w:spacing w:val="2"/>
        </w:rPr>
        <w:t>en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pré-embauche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est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envisageable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pour </w:t>
      </w:r>
      <w:proofErr w:type="spellStart"/>
      <w:r>
        <w:rPr>
          <w:rFonts w:ascii="Segoe UI" w:hAnsi="Segoe UI" w:cs="Segoe UI"/>
          <w:color w:val="29295E"/>
          <w:spacing w:val="2"/>
        </w:rPr>
        <w:t>ce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poste.</w:t>
      </w:r>
    </w:p>
    <w:p w14:paraId="3B31B99D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r>
        <w:rPr>
          <w:rFonts w:ascii="Segoe UI" w:hAnsi="Segoe UI" w:cs="Segoe UI"/>
          <w:color w:val="29295E"/>
          <w:spacing w:val="2"/>
        </w:rPr>
        <w:t xml:space="preserve">Nous </w:t>
      </w:r>
      <w:proofErr w:type="spellStart"/>
      <w:r>
        <w:rPr>
          <w:rFonts w:ascii="Segoe UI" w:hAnsi="Segoe UI" w:cs="Segoe UI"/>
          <w:color w:val="29295E"/>
          <w:spacing w:val="2"/>
        </w:rPr>
        <w:t>demandons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la </w:t>
      </w:r>
      <w:proofErr w:type="spellStart"/>
      <w:r>
        <w:rPr>
          <w:rFonts w:ascii="Segoe UI" w:hAnsi="Segoe UI" w:cs="Segoe UI"/>
          <w:color w:val="29295E"/>
          <w:spacing w:val="2"/>
        </w:rPr>
        <w:t>fourniture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de 1 à 2 </w:t>
      </w:r>
      <w:proofErr w:type="spellStart"/>
      <w:r>
        <w:rPr>
          <w:rFonts w:ascii="Segoe UI" w:hAnsi="Segoe UI" w:cs="Segoe UI"/>
          <w:color w:val="29295E"/>
          <w:spacing w:val="2"/>
        </w:rPr>
        <w:t>références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professionnelles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pour la validation du </w:t>
      </w:r>
      <w:proofErr w:type="spellStart"/>
      <w:r>
        <w:rPr>
          <w:rFonts w:ascii="Segoe UI" w:hAnsi="Segoe UI" w:cs="Segoe UI"/>
          <w:color w:val="29295E"/>
          <w:spacing w:val="2"/>
        </w:rPr>
        <w:t>profil</w:t>
      </w:r>
      <w:proofErr w:type="spellEnd"/>
      <w:r>
        <w:rPr>
          <w:rFonts w:ascii="Segoe UI" w:hAnsi="Segoe UI" w:cs="Segoe UI"/>
          <w:color w:val="29295E"/>
          <w:spacing w:val="2"/>
        </w:rPr>
        <w:t>.</w:t>
      </w:r>
    </w:p>
    <w:p w14:paraId="7DAAA289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proofErr w:type="spellStart"/>
      <w:r>
        <w:rPr>
          <w:rFonts w:ascii="Segoe UI" w:hAnsi="Segoe UI" w:cs="Segoe UI"/>
          <w:color w:val="29295E"/>
          <w:spacing w:val="2"/>
        </w:rPr>
        <w:t>Modalités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tarifaires</w:t>
      </w:r>
      <w:proofErr w:type="spellEnd"/>
    </w:p>
    <w:p w14:paraId="162A4E32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r>
        <w:rPr>
          <w:rFonts w:ascii="Segoe UI" w:hAnsi="Segoe UI" w:cs="Segoe UI"/>
          <w:color w:val="29295E"/>
          <w:spacing w:val="2"/>
        </w:rPr>
        <w:lastRenderedPageBreak/>
        <w:t xml:space="preserve">Nous </w:t>
      </w:r>
      <w:proofErr w:type="spellStart"/>
      <w:r>
        <w:rPr>
          <w:rFonts w:ascii="Segoe UI" w:hAnsi="Segoe UI" w:cs="Segoe UI"/>
          <w:color w:val="29295E"/>
          <w:spacing w:val="2"/>
        </w:rPr>
        <w:t>vous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remercions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de bien </w:t>
      </w:r>
      <w:proofErr w:type="spellStart"/>
      <w:r>
        <w:rPr>
          <w:rFonts w:ascii="Segoe UI" w:hAnsi="Segoe UI" w:cs="Segoe UI"/>
          <w:color w:val="29295E"/>
          <w:spacing w:val="2"/>
        </w:rPr>
        <w:t>vouloir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nous </w:t>
      </w:r>
      <w:proofErr w:type="spellStart"/>
      <w:r>
        <w:rPr>
          <w:rFonts w:ascii="Segoe UI" w:hAnsi="Segoe UI" w:cs="Segoe UI"/>
          <w:color w:val="29295E"/>
          <w:spacing w:val="2"/>
        </w:rPr>
        <w:t>adresser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le </w:t>
      </w:r>
      <w:proofErr w:type="spellStart"/>
      <w:r>
        <w:rPr>
          <w:rFonts w:ascii="Segoe UI" w:hAnsi="Segoe UI" w:cs="Segoe UI"/>
          <w:color w:val="29295E"/>
          <w:spacing w:val="2"/>
        </w:rPr>
        <w:t>Taux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Journalier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Maximum </w:t>
      </w:r>
      <w:proofErr w:type="spellStart"/>
      <w:r>
        <w:rPr>
          <w:rFonts w:ascii="Segoe UI" w:hAnsi="Segoe UI" w:cs="Segoe UI"/>
          <w:color w:val="29295E"/>
          <w:spacing w:val="2"/>
        </w:rPr>
        <w:t>proposé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par </w:t>
      </w:r>
      <w:proofErr w:type="spellStart"/>
      <w:r>
        <w:rPr>
          <w:rFonts w:ascii="Segoe UI" w:hAnsi="Segoe UI" w:cs="Segoe UI"/>
          <w:color w:val="29295E"/>
          <w:spacing w:val="2"/>
        </w:rPr>
        <w:t>profil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et </w:t>
      </w:r>
      <w:proofErr w:type="spellStart"/>
      <w:r>
        <w:rPr>
          <w:rFonts w:ascii="Segoe UI" w:hAnsi="Segoe UI" w:cs="Segoe UI"/>
          <w:color w:val="29295E"/>
          <w:spacing w:val="2"/>
        </w:rPr>
        <w:t>potentiellement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les </w:t>
      </w:r>
      <w:proofErr w:type="spellStart"/>
      <w:r>
        <w:rPr>
          <w:rFonts w:ascii="Segoe UI" w:hAnsi="Segoe UI" w:cs="Segoe UI"/>
          <w:color w:val="29295E"/>
          <w:spacing w:val="2"/>
        </w:rPr>
        <w:t>modalités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en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cas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de </w:t>
      </w:r>
      <w:proofErr w:type="spellStart"/>
      <w:r>
        <w:rPr>
          <w:rFonts w:ascii="Segoe UI" w:hAnsi="Segoe UI" w:cs="Segoe UI"/>
          <w:color w:val="29295E"/>
          <w:spacing w:val="2"/>
        </w:rPr>
        <w:t>pré-embauche</w:t>
      </w:r>
      <w:proofErr w:type="spellEnd"/>
      <w:r>
        <w:rPr>
          <w:rFonts w:ascii="Segoe UI" w:hAnsi="Segoe UI" w:cs="Segoe UI"/>
          <w:color w:val="29295E"/>
          <w:spacing w:val="2"/>
        </w:rPr>
        <w:t>.</w:t>
      </w:r>
    </w:p>
    <w:p w14:paraId="70068158" w14:textId="77777777" w:rsidR="00784171" w:rsidRDefault="00784171" w:rsidP="00784171">
      <w:pPr>
        <w:pStyle w:val="NormalWeb"/>
        <w:shd w:val="clear" w:color="auto" w:fill="FFFFFF"/>
        <w:rPr>
          <w:rFonts w:ascii="Segoe UI" w:hAnsi="Segoe UI" w:cs="Segoe UI"/>
          <w:color w:val="29295E"/>
          <w:spacing w:val="2"/>
        </w:rPr>
      </w:pPr>
      <w:proofErr w:type="spellStart"/>
      <w:r>
        <w:rPr>
          <w:rFonts w:ascii="Segoe UI" w:hAnsi="Segoe UI" w:cs="Segoe UI"/>
          <w:color w:val="29295E"/>
          <w:spacing w:val="2"/>
        </w:rPr>
        <w:t>Modalités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de </w:t>
      </w:r>
      <w:proofErr w:type="spellStart"/>
      <w:r>
        <w:rPr>
          <w:rFonts w:ascii="Segoe UI" w:hAnsi="Segoe UI" w:cs="Segoe UI"/>
          <w:color w:val="29295E"/>
          <w:spacing w:val="2"/>
        </w:rPr>
        <w:t>paiement</w:t>
      </w:r>
      <w:proofErr w:type="spellEnd"/>
    </w:p>
    <w:p w14:paraId="449CFB1D" w14:textId="77777777" w:rsidR="00784171" w:rsidRDefault="00784171" w:rsidP="00784171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29295E"/>
          <w:spacing w:val="2"/>
        </w:rPr>
      </w:pPr>
      <w:r>
        <w:rPr>
          <w:rFonts w:ascii="Segoe UI" w:hAnsi="Segoe UI" w:cs="Segoe UI"/>
          <w:color w:val="29295E"/>
          <w:spacing w:val="2"/>
        </w:rPr>
        <w:t xml:space="preserve">Nos conditions de </w:t>
      </w:r>
      <w:proofErr w:type="spellStart"/>
      <w:r>
        <w:rPr>
          <w:rFonts w:ascii="Segoe UI" w:hAnsi="Segoe UI" w:cs="Segoe UI"/>
          <w:color w:val="29295E"/>
          <w:spacing w:val="2"/>
        </w:rPr>
        <w:t>paiement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</w:t>
      </w:r>
      <w:proofErr w:type="spellStart"/>
      <w:r>
        <w:rPr>
          <w:rFonts w:ascii="Segoe UI" w:hAnsi="Segoe UI" w:cs="Segoe UI"/>
          <w:color w:val="29295E"/>
          <w:spacing w:val="2"/>
        </w:rPr>
        <w:t>sont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de 60 </w:t>
      </w:r>
      <w:proofErr w:type="spellStart"/>
      <w:r>
        <w:rPr>
          <w:rFonts w:ascii="Segoe UI" w:hAnsi="Segoe UI" w:cs="Segoe UI"/>
          <w:color w:val="29295E"/>
          <w:spacing w:val="2"/>
        </w:rPr>
        <w:t>jours</w:t>
      </w:r>
      <w:proofErr w:type="spellEnd"/>
      <w:r>
        <w:rPr>
          <w:rFonts w:ascii="Segoe UI" w:hAnsi="Segoe UI" w:cs="Segoe UI"/>
          <w:color w:val="29295E"/>
          <w:spacing w:val="2"/>
        </w:rPr>
        <w:t xml:space="preserve"> date de facture.</w:t>
      </w:r>
    </w:p>
    <w:p w14:paraId="3442FCDC" w14:textId="77777777" w:rsidR="00805AD9" w:rsidRDefault="00805AD9"/>
    <w:sectPr w:rsidR="00805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6772D"/>
    <w:multiLevelType w:val="multilevel"/>
    <w:tmpl w:val="6DC2415C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871604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171"/>
    <w:rsid w:val="000C4936"/>
    <w:rsid w:val="0050767A"/>
    <w:rsid w:val="005926AA"/>
    <w:rsid w:val="006217D2"/>
    <w:rsid w:val="00784171"/>
    <w:rsid w:val="00805AD9"/>
    <w:rsid w:val="008834D6"/>
    <w:rsid w:val="0093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A01022"/>
  <w15:chartTrackingRefBased/>
  <w15:docId w15:val="{7FE9FC72-334D-B647-B734-02CEF4BFF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6AA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Heading1"/>
    <w:next w:val="Normal"/>
    <w:autoRedefine/>
    <w:uiPriority w:val="39"/>
    <w:unhideWhenUsed/>
    <w:rsid w:val="005926AA"/>
    <w:pPr>
      <w:keepNext w:val="0"/>
      <w:keepLines w:val="0"/>
      <w:spacing w:before="0" w:after="100" w:line="259" w:lineRule="auto"/>
      <w:ind w:left="284" w:hanging="284"/>
      <w:contextualSpacing/>
    </w:pPr>
    <w:rPr>
      <w:rFonts w:ascii="Helvetica Neue" w:eastAsiaTheme="minorHAnsi" w:hAnsi="Helvetica Neue" w:cstheme="minorBidi"/>
      <w:b/>
      <w:bCs/>
      <w:color w:val="97A2B6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926A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17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171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171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171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171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171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171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171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784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171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171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784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171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784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171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7841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Théo CADENE</dc:creator>
  <cp:keywords/>
  <dc:description/>
  <cp:lastModifiedBy>Théo CADENE</cp:lastModifiedBy>
  <cp:revision>1</cp:revision>
  <dcterms:created xsi:type="dcterms:W3CDTF">2026-05-08T13:12:00Z</dcterms:created>
  <dcterms:modified xsi:type="dcterms:W3CDTF">2026-05-08T13:13:00Z</dcterms:modified>
</cp:coreProperties>
</file>