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fedf0" w:val="clear"/>
            <w:tcMar>
              <w:top w:w="387.36" w:type="dxa"/>
              <w:left w:w="387.36" w:type="dxa"/>
              <w:bottom w:w="387.36" w:type="dxa"/>
              <w:right w:w="387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Instructions for Copying and Sharing this Document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📣 DELETE THIS BOX BEFORE SUBMITTING!!</w:t>
            </w:r>
          </w:p>
          <w:p w:rsidR="00000000" w:rsidDel="00000000" w:rsidP="00000000" w:rsidRDefault="00000000" w:rsidRPr="00000000" w14:paraId="00000004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1: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Click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“File -&gt; Make a Copy” to make a copy of this document that you can edit.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Poppins" w:cs="Poppins" w:eastAsia="Poppins" w:hAnsi="Poppins"/>
                <w:color w:val="1b1c57"/>
                <w:sz w:val="32"/>
                <w:szCs w:val="32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028471" cy="886825"/>
                  <wp:effectExtent b="12700" l="12700" r="12700" t="127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71" cy="8868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2: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Change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the Share settings to “Anyone with Link -&gt; Editor”. This will allow our graders to leave comments on your submission.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138238" cy="542925"/>
                  <wp:effectExtent b="12700" l="12700" r="12700" t="1270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9417" l="5263" r="488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5429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4743450" cy="1181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ace Mono" w:cs="Space Mono" w:eastAsia="Space Mono" w:hAnsi="Space Mono"/>
          <w:b w:val="1"/>
          <w:color w:val="1b1c57"/>
          <w:sz w:val="32"/>
          <w:szCs w:val="32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32"/>
          <w:szCs w:val="32"/>
          <w:rtl w:val="0"/>
        </w:rPr>
        <w:t xml:space="preserve">WEB101 Prework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👤 Student Name: Jian Gao</w:t>
        <w:tab/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✉️ Email: forivey@gmail.com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Submission Checklist 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i w:val="1"/>
          <w:color w:val="fe3c84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👉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Check off each of the features you have completed.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fe3c84"/>
          <w:sz w:val="24"/>
          <w:szCs w:val="24"/>
          <w:rtl w:val="0"/>
        </w:rPr>
        <w:t xml:space="preserve">You will only be graded on the features you check off. 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hd w:fill="ff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hd w:fill="d7ffee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d7ffee" w:val="clear"/>
          <w:rtl w:val="0"/>
        </w:rPr>
        <w:t xml:space="preserve">Step 1: Create my submission doc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This doc is set to </w:t>
      </w:r>
      <w:r w:rsidDel="00000000" w:rsidR="00000000" w:rsidRPr="00000000">
        <w:rPr>
          <w:rFonts w:ascii="Poppins" w:cs="Poppins" w:eastAsia="Poppins" w:hAnsi="Poppins"/>
          <w:i w:val="1"/>
          <w:strike w:val="1"/>
          <w:rtl w:val="0"/>
        </w:rPr>
        <w:t xml:space="preserve">“Anyone with the link can Edit”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shd w:fill="ff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hd w:fill="e9f6ff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e9f6ff" w:val="clear"/>
          <w:rtl w:val="0"/>
        </w:rPr>
        <w:t xml:space="preserve">Step 2: Choose my website’s topic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 have answered all 6 questions, in my own words, using 30+ words for each: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#1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#2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#3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#4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#5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Question #6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hd w:fill="ffeeff" w:val="clear"/>
          <w:rtl w:val="0"/>
        </w:rPr>
        <w:t xml:space="preserve">Step 3: Draft a wireframe for my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 have included at least one image of my website’s wireframe</w:t>
      </w:r>
    </w:p>
    <w:p w:rsidR="00000000" w:rsidDel="00000000" w:rsidP="00000000" w:rsidRDefault="00000000" w:rsidRPr="00000000" w14:paraId="00000022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Step 2: Choose my website’s topic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Poppins" w:cs="Poppins" w:eastAsia="Poppins" w:hAnsi="Poppins"/>
          <w:b w:val="1"/>
          <w:i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About My Topic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615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#1: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What do you already know about your event? (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30+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event helps students prepare for internships and jobs. It offers AI-assisted resume evaluations, mentor feedback, and mock interviews to improve applications, career readiness, and confidence in professional settings.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rHeight w:val="574.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#2: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What do you still need to find out about your event in order to create a meaningful website? (3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 need to explore which AI tools provide accurate resume feedback, how students from different majors use mentoring, and the best ways to organize sessions for meaningful and engaging experiences.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#3: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Who are the people who you would expect to attend this event? (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30+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College students and recent graduates seeking internships or entry-level jobs are expected. They vary in experience with resumes and interviews and are looking for AI guidance and professional mentorship to improve their applications.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Poppins" w:cs="Poppins" w:eastAsia="Poppins" w:hAnsi="Poppins"/>
          <w:i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4"/>
          <w:szCs w:val="24"/>
          <w:rtl w:val="0"/>
        </w:rPr>
        <w:t xml:space="preserve">About My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#4: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What is the purpose of your website? (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30+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website provides a platform for students to enhance career readiness. It offers AI-driven resume evaluations, mentor feedback, and mock interviews to improve resumes, interview skills, and chances of landing internships.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#5: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Who is your intended user? (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30+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Intended users are college students and recent graduates seeking personalized career support. They want AI insights, professional mentoring, and practical tools to improve resumes, cover letters, and interview performance.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Question #6: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How will your user interact with your website? (</w:t>
            </w:r>
            <w:r w:rsidDel="00000000" w:rsidR="00000000" w:rsidRPr="00000000">
              <w:rPr>
                <w:rFonts w:ascii="Poppins" w:cs="Poppins" w:eastAsia="Poppins" w:hAnsi="Poppins"/>
                <w:i w:val="1"/>
                <w:rtl w:val="0"/>
              </w:rPr>
              <w:t xml:space="preserve">30+ words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Users will create profiles, upload resumes for AI review, schedule mentor sessions, and participate in mock interviews. They receive feedback, track progress, and refine applications through an intuitive, interactive interface.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Step 3: Draft a wireframe for my website 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pace Mono" w:cs="Space Mono" w:eastAsia="Space Mono" w:hAnsi="Space Mono"/>
          <w:b w:val="1"/>
          <w:color w:val="1b1c57"/>
          <w:sz w:val="32"/>
          <w:szCs w:val="32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32"/>
          <w:szCs w:val="32"/>
        </w:rPr>
        <w:drawing>
          <wp:inline distB="114300" distT="114300" distL="114300" distR="114300">
            <wp:extent cx="6858000" cy="542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