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827B" w14:textId="77777777" w:rsidR="00EE2D48" w:rsidRDefault="00000000">
      <w:pPr>
        <w:spacing w:before="1800"/>
      </w:pPr>
      <w:r>
        <w:rPr>
          <w:b/>
          <w:color w:val="1F3A5F"/>
          <w:sz w:val="56"/>
        </w:rPr>
        <w:t>Audit Management Dashboard</w:t>
      </w:r>
    </w:p>
    <w:p w14:paraId="46285FC1" w14:textId="77777777" w:rsidR="00EE2D48" w:rsidRDefault="00EE2D48">
      <w:pPr>
        <w:pBdr>
          <w:bottom w:val="single" w:sz="18" w:space="1" w:color="0F8C8C"/>
        </w:pBdr>
        <w:spacing w:after="160"/>
      </w:pPr>
    </w:p>
    <w:p w14:paraId="15EE5C5D" w14:textId="77777777" w:rsidR="00EE2D48" w:rsidRDefault="00000000">
      <w:r>
        <w:rPr>
          <w:b/>
          <w:color w:val="0F8C8C"/>
          <w:sz w:val="30"/>
        </w:rPr>
        <w:t>Walkthrough (Step-by-Step)</w:t>
      </w:r>
    </w:p>
    <w:p w14:paraId="745A08D0" w14:textId="77777777" w:rsidR="00EE2D48" w:rsidRDefault="00000000">
      <w:pPr>
        <w:spacing w:before="120"/>
      </w:pPr>
      <w:r>
        <w:rPr>
          <w:color w:val="22282E"/>
        </w:rPr>
        <w:t>Click-by-click instructions for installing the extension, signing in, and completing each of the four audit forms. Screenshot placeholders mark where to add images.</w:t>
      </w:r>
    </w:p>
    <w:p w14:paraId="3D111A22" w14:textId="77777777" w:rsidR="00EE2D48" w:rsidRDefault="00000000">
      <w:pPr>
        <w:spacing w:before="360"/>
      </w:pPr>
      <w:r>
        <w:rPr>
          <w:color w:val="5B6770"/>
          <w:sz w:val="20"/>
        </w:rPr>
        <w:t xml:space="preserve">Chrome </w:t>
      </w:r>
      <w:proofErr w:type="gramStart"/>
      <w:r>
        <w:rPr>
          <w:color w:val="5B6770"/>
          <w:sz w:val="20"/>
        </w:rPr>
        <w:t>Extension  |</w:t>
      </w:r>
      <w:proofErr w:type="gramEnd"/>
      <w:r>
        <w:rPr>
          <w:color w:val="5B6770"/>
          <w:sz w:val="20"/>
        </w:rPr>
        <w:t xml:space="preserve">  Trax Group Inc.  </w:t>
      </w:r>
      <w:proofErr w:type="gramStart"/>
      <w:r>
        <w:rPr>
          <w:color w:val="5B6770"/>
          <w:sz w:val="20"/>
        </w:rPr>
        <w:t>|  Operations</w:t>
      </w:r>
      <w:proofErr w:type="gramEnd"/>
      <w:r>
        <w:rPr>
          <w:color w:val="5B6770"/>
          <w:sz w:val="20"/>
        </w:rPr>
        <w:t xml:space="preserve"> Analytics</w:t>
      </w:r>
    </w:p>
    <w:p w14:paraId="54246CE2" w14:textId="77777777" w:rsidR="00EE2D48" w:rsidRDefault="00000000">
      <w:r>
        <w:rPr>
          <w:color w:val="5B6770"/>
          <w:sz w:val="20"/>
        </w:rPr>
        <w:t>Internal training material — for authorized Trax employees only</w:t>
      </w:r>
    </w:p>
    <w:p w14:paraId="1471EE79" w14:textId="77777777" w:rsidR="00EE2D48" w:rsidRDefault="00000000">
      <w:r>
        <w:br w:type="page"/>
      </w:r>
    </w:p>
    <w:p w14:paraId="71D65FA9" w14:textId="77777777" w:rsidR="00EE2D48" w:rsidRDefault="00000000">
      <w:pPr>
        <w:spacing w:before="280" w:after="100"/>
      </w:pPr>
      <w:r>
        <w:rPr>
          <w:b/>
          <w:color w:val="1F3A5F"/>
          <w:sz w:val="32"/>
        </w:rPr>
        <w:lastRenderedPageBreak/>
        <w:t>Part 1 - Install the extension</w:t>
      </w:r>
    </w:p>
    <w:p w14:paraId="4820D014" w14:textId="45BAD7B2" w:rsidR="00EE2D48" w:rsidRDefault="00000000">
      <w:pPr>
        <w:spacing w:before="200" w:after="60"/>
      </w:pPr>
      <w:r>
        <w:rPr>
          <w:b/>
          <w:color w:val="2A6FB0"/>
          <w:sz w:val="25"/>
        </w:rPr>
        <w:t>From the Chrome Web Store (once published)</w:t>
      </w:r>
    </w:p>
    <w:p w14:paraId="2DDB6882" w14:textId="60D21A87" w:rsidR="00EE2D48" w:rsidRPr="00A6250F" w:rsidRDefault="00000000" w:rsidP="00A6250F">
      <w:pPr>
        <w:pStyle w:val="ListParagraph"/>
        <w:numPr>
          <w:ilvl w:val="0"/>
          <w:numId w:val="11"/>
        </w:numPr>
        <w:spacing w:after="80"/>
        <w:rPr>
          <w:color w:val="22282E"/>
          <w:sz w:val="22"/>
        </w:rPr>
      </w:pPr>
      <w:r w:rsidRPr="00A6250F">
        <w:rPr>
          <w:color w:val="22282E"/>
          <w:sz w:val="22"/>
        </w:rPr>
        <w:t>Open the Audit Management Dashboard listing on the Chrome Web Store.</w:t>
      </w:r>
    </w:p>
    <w:p w14:paraId="6DEAB942" w14:textId="009D6740" w:rsidR="00A6250F" w:rsidRDefault="00A6250F" w:rsidP="00A6250F">
      <w:pPr>
        <w:pStyle w:val="ListParagraph"/>
        <w:numPr>
          <w:ilvl w:val="1"/>
          <w:numId w:val="11"/>
        </w:numPr>
        <w:spacing w:after="80"/>
      </w:pPr>
      <w:hyperlink r:id="rId8" w:history="1">
        <w:r w:rsidRPr="00A6250F">
          <w:rPr>
            <w:rStyle w:val="Hyperlink"/>
          </w:rPr>
          <w:t>Chrome Webstore Link</w:t>
        </w:r>
      </w:hyperlink>
    </w:p>
    <w:p w14:paraId="55450384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2.  </w:t>
      </w:r>
      <w:r>
        <w:rPr>
          <w:color w:val="22282E"/>
          <w:sz w:val="22"/>
        </w:rPr>
        <w:t xml:space="preserve">Click </w:t>
      </w:r>
      <w:r>
        <w:rPr>
          <w:b/>
          <w:color w:val="22282E"/>
          <w:sz w:val="22"/>
        </w:rPr>
        <w:t>Add to Chrome</w:t>
      </w:r>
      <w:r>
        <w:rPr>
          <w:color w:val="22282E"/>
          <w:sz w:val="22"/>
        </w:rPr>
        <w:t xml:space="preserve">, then </w:t>
      </w:r>
      <w:r>
        <w:rPr>
          <w:b/>
          <w:color w:val="22282E"/>
          <w:sz w:val="22"/>
        </w:rPr>
        <w:t>Add extension</w:t>
      </w:r>
      <w:r>
        <w:rPr>
          <w:color w:val="22282E"/>
          <w:sz w:val="22"/>
        </w:rPr>
        <w:t xml:space="preserve"> to confirm.</w:t>
      </w:r>
    </w:p>
    <w:p w14:paraId="53A4B2F2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3.  </w:t>
      </w:r>
      <w:r>
        <w:rPr>
          <w:color w:val="22282E"/>
          <w:sz w:val="22"/>
        </w:rPr>
        <w:t>Pin the extension: click the puzzle-piece icon in the toolbar and click the pin next to Audit Management Dashboard.</w:t>
      </w:r>
    </w:p>
    <w:p w14:paraId="34A4251E" w14:textId="77777777" w:rsidR="00EE2D48" w:rsidRDefault="00000000">
      <w:pPr>
        <w:spacing w:before="280" w:after="100"/>
      </w:pPr>
      <w:r>
        <w:rPr>
          <w:b/>
          <w:color w:val="1F3A5F"/>
          <w:sz w:val="32"/>
        </w:rPr>
        <w:t>Part 2 - Open the panel and sign in</w:t>
      </w:r>
    </w:p>
    <w:p w14:paraId="1830C326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1.  </w:t>
      </w:r>
      <w:r>
        <w:rPr>
          <w:color w:val="22282E"/>
          <w:sz w:val="22"/>
        </w:rPr>
        <w:t>Click the Audit Management Dashboard icon in the Chrome toolbar. The side panel opens on the right.</w:t>
      </w:r>
    </w:p>
    <w:p w14:paraId="21BB34B7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2.  </w:t>
      </w:r>
      <w:r>
        <w:rPr>
          <w:color w:val="22282E"/>
          <w:sz w:val="22"/>
        </w:rPr>
        <w:t xml:space="preserve">Click the </w:t>
      </w:r>
      <w:r>
        <w:rPr>
          <w:b/>
          <w:color w:val="22282E"/>
          <w:sz w:val="22"/>
        </w:rPr>
        <w:t>Login</w:t>
      </w:r>
      <w:r>
        <w:rPr>
          <w:color w:val="22282E"/>
          <w:sz w:val="22"/>
        </w:rPr>
        <w:t xml:space="preserve"> button.</w:t>
      </w:r>
    </w:p>
    <w:p w14:paraId="25E214E4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3.  </w:t>
      </w:r>
      <w:r>
        <w:rPr>
          <w:color w:val="22282E"/>
          <w:sz w:val="22"/>
        </w:rPr>
        <w:t>In the Microsoft window, enter your Trax email and password.</w:t>
      </w:r>
    </w:p>
    <w:p w14:paraId="6D484272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4.  </w:t>
      </w:r>
      <w:r>
        <w:rPr>
          <w:color w:val="22282E"/>
          <w:sz w:val="22"/>
        </w:rPr>
        <w:t>Approve multi-factor authentication if prompted.</w:t>
      </w:r>
    </w:p>
    <w:p w14:paraId="082A0488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5.  </w:t>
      </w:r>
      <w:r>
        <w:rPr>
          <w:color w:val="22282E"/>
          <w:sz w:val="22"/>
        </w:rPr>
        <w:t>You are returned to the panel's main menu, signed in.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E2D48" w14:paraId="48921DFB" w14:textId="77777777">
        <w:tc>
          <w:tcPr>
            <w:tcW w:w="9360" w:type="dxa"/>
            <w:tcBorders>
              <w:top w:val="single" w:sz="4" w:space="0" w:color="E7F6F2"/>
              <w:left w:val="single" w:sz="24" w:space="0" w:color="0F8C8C"/>
              <w:bottom w:val="single" w:sz="4" w:space="0" w:color="E7F6F2"/>
              <w:right w:val="single" w:sz="4" w:space="0" w:color="E7F6F2"/>
            </w:tcBorders>
            <w:shd w:val="clear" w:color="auto" w:fill="E7F6F2"/>
          </w:tcPr>
          <w:p w14:paraId="4EFC8549" w14:textId="77777777" w:rsidR="00EE2D48" w:rsidRDefault="00000000">
            <w:r>
              <w:rPr>
                <w:color w:val="22282E"/>
                <w:sz w:val="19"/>
              </w:rPr>
              <w:t>If the Login button is greyed out, the panel could not reach the Trax platform. Check your connection/VPN and reload the panel. See the FAQ.</w:t>
            </w:r>
          </w:p>
        </w:tc>
      </w:tr>
    </w:tbl>
    <w:p w14:paraId="28950592" w14:textId="77777777" w:rsidR="00EE2D48" w:rsidRDefault="00EE2D48">
      <w:pPr>
        <w:spacing w:after="40"/>
      </w:pPr>
    </w:p>
    <w:p w14:paraId="65A92687" w14:textId="1B53E39F" w:rsidR="00A6250F" w:rsidRDefault="00A6250F">
      <w:pPr>
        <w:spacing w:after="40"/>
      </w:pPr>
      <w:r w:rsidRPr="00A6250F">
        <w:rPr>
          <w:noProof/>
        </w:rPr>
        <w:drawing>
          <wp:inline distT="0" distB="0" distL="0" distR="0" wp14:anchorId="7C4FFC10" wp14:editId="3698B490">
            <wp:extent cx="2353305" cy="3419475"/>
            <wp:effectExtent l="0" t="0" r="9525" b="0"/>
            <wp:docPr id="142602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8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695" cy="34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EC6" w14:textId="77777777" w:rsidR="00EE2D48" w:rsidRDefault="00000000">
      <w:pPr>
        <w:spacing w:after="160"/>
        <w:jc w:val="center"/>
      </w:pPr>
      <w:r>
        <w:rPr>
          <w:i/>
          <w:color w:val="5B6770"/>
          <w:sz w:val="18"/>
        </w:rPr>
        <w:t>Screenshot: the panel Login button, and the Microsoft sign-in window</w:t>
      </w:r>
    </w:p>
    <w:p w14:paraId="14CEC478" w14:textId="0B3ADC10" w:rsidR="00EE2D48" w:rsidRDefault="00000000" w:rsidP="00A74EC3">
      <w:r>
        <w:br w:type="page"/>
      </w:r>
      <w:r>
        <w:rPr>
          <w:b/>
          <w:color w:val="1F3A5F"/>
          <w:sz w:val="32"/>
        </w:rPr>
        <w:lastRenderedPageBreak/>
        <w:t>Part 3 - Complete a QA Monitoring audit</w:t>
      </w:r>
    </w:p>
    <w:p w14:paraId="5B53DB93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1.  </w:t>
      </w:r>
      <w:r>
        <w:rPr>
          <w:color w:val="22282E"/>
          <w:sz w:val="22"/>
        </w:rPr>
        <w:t xml:space="preserve">From the main menu, click </w:t>
      </w:r>
      <w:r>
        <w:rPr>
          <w:b/>
          <w:color w:val="22282E"/>
          <w:sz w:val="22"/>
        </w:rPr>
        <w:t>QA Monitoring</w:t>
      </w:r>
      <w:r>
        <w:rPr>
          <w:color w:val="22282E"/>
          <w:sz w:val="22"/>
        </w:rPr>
        <w:t>.</w:t>
      </w:r>
    </w:p>
    <w:p w14:paraId="3B1B8825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2.  </w:t>
      </w:r>
      <w:r>
        <w:rPr>
          <w:color w:val="22282E"/>
          <w:sz w:val="22"/>
        </w:rPr>
        <w:t xml:space="preserve">Confirm the audit dates (they default to today) and that your email shows in </w:t>
      </w:r>
      <w:r>
        <w:rPr>
          <w:i/>
          <w:color w:val="22282E"/>
          <w:sz w:val="22"/>
        </w:rPr>
        <w:t>Audited by</w:t>
      </w:r>
      <w:r>
        <w:rPr>
          <w:color w:val="22282E"/>
          <w:sz w:val="22"/>
        </w:rPr>
        <w:t>.</w:t>
      </w:r>
    </w:p>
    <w:p w14:paraId="2A42C2F1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3.  </w:t>
      </w:r>
      <w:r>
        <w:rPr>
          <w:color w:val="22282E"/>
          <w:sz w:val="22"/>
        </w:rPr>
        <w:t>Select the LDA / auditor and enter invoice, carrier, and exception details.</w:t>
      </w:r>
    </w:p>
    <w:p w14:paraId="5E3D66AC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4.  </w:t>
      </w:r>
      <w:r>
        <w:rPr>
          <w:color w:val="22282E"/>
          <w:sz w:val="22"/>
        </w:rPr>
        <w:t xml:space="preserve">Work through the </w:t>
      </w:r>
      <w:r>
        <w:rPr>
          <w:b/>
          <w:color w:val="22282E"/>
          <w:sz w:val="22"/>
        </w:rPr>
        <w:t>Verification</w:t>
      </w:r>
      <w:r>
        <w:rPr>
          <w:color w:val="22282E"/>
          <w:sz w:val="22"/>
        </w:rPr>
        <w:t xml:space="preserve">, </w:t>
      </w:r>
      <w:r>
        <w:rPr>
          <w:b/>
          <w:color w:val="22282E"/>
          <w:sz w:val="22"/>
        </w:rPr>
        <w:t>Process Compliance</w:t>
      </w:r>
      <w:r>
        <w:rPr>
          <w:color w:val="22282E"/>
          <w:sz w:val="22"/>
        </w:rPr>
        <w:t xml:space="preserve">, </w:t>
      </w:r>
      <w:r>
        <w:rPr>
          <w:b/>
          <w:color w:val="22282E"/>
          <w:sz w:val="22"/>
        </w:rPr>
        <w:t>Engagement</w:t>
      </w:r>
      <w:r>
        <w:rPr>
          <w:color w:val="22282E"/>
          <w:sz w:val="22"/>
        </w:rPr>
        <w:t xml:space="preserve">, and </w:t>
      </w:r>
      <w:r>
        <w:rPr>
          <w:b/>
          <w:color w:val="22282E"/>
          <w:sz w:val="22"/>
        </w:rPr>
        <w:t>Business Analytics</w:t>
      </w:r>
      <w:r>
        <w:rPr>
          <w:color w:val="22282E"/>
          <w:sz w:val="22"/>
        </w:rPr>
        <w:t xml:space="preserve"> sections, choosing an outcome for each item.</w:t>
      </w:r>
    </w:p>
    <w:p w14:paraId="7498CD7E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5.  </w:t>
      </w:r>
      <w:r>
        <w:rPr>
          <w:color w:val="22282E"/>
          <w:sz w:val="22"/>
        </w:rPr>
        <w:t xml:space="preserve">Watch the section score bars and the </w:t>
      </w:r>
      <w:r>
        <w:rPr>
          <w:b/>
          <w:color w:val="22282E"/>
          <w:sz w:val="22"/>
        </w:rPr>
        <w:t>Overall Score</w:t>
      </w:r>
      <w:r>
        <w:rPr>
          <w:color w:val="22282E"/>
          <w:sz w:val="22"/>
        </w:rPr>
        <w:t xml:space="preserve"> update automatically as you go.</w:t>
      </w:r>
    </w:p>
    <w:p w14:paraId="25104207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6.  </w:t>
      </w:r>
      <w:r>
        <w:rPr>
          <w:color w:val="22282E"/>
          <w:sz w:val="22"/>
        </w:rPr>
        <w:t xml:space="preserve">Click </w:t>
      </w:r>
      <w:r>
        <w:rPr>
          <w:b/>
          <w:color w:val="22282E"/>
          <w:sz w:val="22"/>
        </w:rPr>
        <w:t>Submit</w:t>
      </w:r>
      <w:r>
        <w:rPr>
          <w:color w:val="22282E"/>
          <w:sz w:val="22"/>
        </w:rPr>
        <w:t>. Wait for the success message; the form then resets for the next audit.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E2D48" w14:paraId="53CA8F50" w14:textId="77777777">
        <w:tc>
          <w:tcPr>
            <w:tcW w:w="9360" w:type="dxa"/>
            <w:tcBorders>
              <w:top w:val="single" w:sz="4" w:space="0" w:color="EEF3F8"/>
              <w:left w:val="single" w:sz="24" w:space="0" w:color="1F3A5F"/>
              <w:bottom w:val="single" w:sz="4" w:space="0" w:color="EEF3F8"/>
              <w:right w:val="single" w:sz="4" w:space="0" w:color="EEF3F8"/>
            </w:tcBorders>
            <w:shd w:val="clear" w:color="auto" w:fill="EEF3F8"/>
          </w:tcPr>
          <w:p w14:paraId="7BC1C5B4" w14:textId="77777777" w:rsidR="00EE2D48" w:rsidRDefault="00000000">
            <w:r>
              <w:rPr>
                <w:b/>
                <w:color w:val="22282E"/>
                <w:sz w:val="19"/>
              </w:rPr>
              <w:t>Verification is a gate.</w:t>
            </w:r>
            <w:r>
              <w:rPr>
                <w:color w:val="22282E"/>
                <w:sz w:val="19"/>
              </w:rPr>
              <w:t xml:space="preserve"> If verification is not fully complete, the overall score shows 0% until it is.</w:t>
            </w:r>
          </w:p>
        </w:tc>
      </w:tr>
    </w:tbl>
    <w:p w14:paraId="78594295" w14:textId="77777777" w:rsidR="00A6250F" w:rsidRDefault="00A6250F">
      <w:pPr>
        <w:spacing w:after="40"/>
        <w:rPr>
          <w:noProof/>
        </w:rPr>
      </w:pPr>
    </w:p>
    <w:p w14:paraId="1CE8D2E5" w14:textId="1915E75B" w:rsidR="00EE2D48" w:rsidRDefault="00A6250F">
      <w:pPr>
        <w:spacing w:after="40"/>
      </w:pPr>
      <w:r w:rsidRPr="00A6250F">
        <w:rPr>
          <w:noProof/>
        </w:rPr>
        <w:drawing>
          <wp:inline distT="0" distB="0" distL="0" distR="0" wp14:anchorId="42BE3DF1" wp14:editId="57C83AC0">
            <wp:extent cx="1819275" cy="3352930"/>
            <wp:effectExtent l="0" t="0" r="0" b="0"/>
            <wp:docPr id="3674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3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5302" cy="33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50F">
        <w:rPr>
          <w:noProof/>
        </w:rPr>
        <w:t xml:space="preserve"> </w:t>
      </w:r>
      <w:r w:rsidRPr="00A6250F">
        <w:rPr>
          <w:noProof/>
        </w:rPr>
        <w:drawing>
          <wp:inline distT="0" distB="0" distL="0" distR="0" wp14:anchorId="6D2AEC2A" wp14:editId="72226123">
            <wp:extent cx="1866402" cy="3362325"/>
            <wp:effectExtent l="0" t="0" r="635" b="0"/>
            <wp:docPr id="133041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4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071" cy="3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50F">
        <w:rPr>
          <w:noProof/>
        </w:rPr>
        <w:t xml:space="preserve"> </w:t>
      </w:r>
      <w:r w:rsidRPr="00A6250F">
        <w:rPr>
          <w:noProof/>
        </w:rPr>
        <w:drawing>
          <wp:inline distT="0" distB="0" distL="0" distR="0" wp14:anchorId="44BEA66F" wp14:editId="29979F20">
            <wp:extent cx="1819275" cy="3331610"/>
            <wp:effectExtent l="0" t="0" r="0" b="2540"/>
            <wp:docPr id="57151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11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7871" cy="334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42AB" w14:textId="77777777" w:rsidR="00A6250F" w:rsidRDefault="00A6250F">
      <w:pPr>
        <w:spacing w:after="40"/>
      </w:pPr>
    </w:p>
    <w:p w14:paraId="565BBA62" w14:textId="77777777" w:rsidR="00A6250F" w:rsidRDefault="00A6250F">
      <w:pPr>
        <w:spacing w:after="40"/>
      </w:pPr>
    </w:p>
    <w:p w14:paraId="57620991" w14:textId="77777777" w:rsidR="00EE2D48" w:rsidRDefault="00000000">
      <w:pPr>
        <w:spacing w:after="160"/>
        <w:jc w:val="center"/>
        <w:rPr>
          <w:i/>
          <w:color w:val="5B6770"/>
          <w:sz w:val="18"/>
        </w:rPr>
      </w:pPr>
      <w:r>
        <w:rPr>
          <w:i/>
          <w:color w:val="5B6770"/>
          <w:sz w:val="18"/>
        </w:rPr>
        <w:t>Screenshot: completed QA Monitoring form showing score bars and Overall Score</w:t>
      </w:r>
    </w:p>
    <w:p w14:paraId="651940C9" w14:textId="77777777" w:rsidR="00A6250F" w:rsidRDefault="00A6250F">
      <w:pPr>
        <w:spacing w:after="160"/>
        <w:jc w:val="center"/>
        <w:rPr>
          <w:i/>
          <w:color w:val="5B6770"/>
          <w:sz w:val="18"/>
        </w:rPr>
      </w:pPr>
    </w:p>
    <w:p w14:paraId="222E24C2" w14:textId="77777777" w:rsidR="00A6250F" w:rsidRDefault="00A6250F">
      <w:pPr>
        <w:spacing w:after="160"/>
        <w:jc w:val="center"/>
        <w:rPr>
          <w:i/>
          <w:color w:val="5B6770"/>
          <w:sz w:val="18"/>
        </w:rPr>
      </w:pPr>
    </w:p>
    <w:p w14:paraId="6F9B151D" w14:textId="77777777" w:rsidR="00A6250F" w:rsidRDefault="00A6250F">
      <w:pPr>
        <w:spacing w:after="160"/>
        <w:jc w:val="center"/>
        <w:rPr>
          <w:i/>
          <w:color w:val="5B6770"/>
          <w:sz w:val="18"/>
        </w:rPr>
      </w:pPr>
    </w:p>
    <w:p w14:paraId="48F970F6" w14:textId="77777777" w:rsidR="00A6250F" w:rsidRDefault="00A6250F">
      <w:pPr>
        <w:spacing w:after="160"/>
        <w:jc w:val="center"/>
        <w:rPr>
          <w:i/>
          <w:color w:val="5B6770"/>
          <w:sz w:val="18"/>
        </w:rPr>
      </w:pPr>
    </w:p>
    <w:p w14:paraId="63583116" w14:textId="77777777" w:rsidR="00A6250F" w:rsidRDefault="00A6250F">
      <w:pPr>
        <w:spacing w:after="160"/>
        <w:jc w:val="center"/>
        <w:rPr>
          <w:i/>
          <w:color w:val="5B6770"/>
          <w:sz w:val="18"/>
        </w:rPr>
      </w:pPr>
    </w:p>
    <w:p w14:paraId="012484DB" w14:textId="77777777" w:rsidR="00A6250F" w:rsidRDefault="00A6250F">
      <w:pPr>
        <w:spacing w:after="160"/>
        <w:jc w:val="center"/>
      </w:pPr>
    </w:p>
    <w:p w14:paraId="6715E0A2" w14:textId="77777777" w:rsidR="00EE2D48" w:rsidRDefault="00000000">
      <w:pPr>
        <w:spacing w:before="280" w:after="100"/>
      </w:pPr>
      <w:r>
        <w:rPr>
          <w:b/>
          <w:color w:val="1F3A5F"/>
          <w:sz w:val="32"/>
        </w:rPr>
        <w:lastRenderedPageBreak/>
        <w:t>Part 4 - Log a Coaching session</w:t>
      </w:r>
    </w:p>
    <w:p w14:paraId="4D578257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1.  </w:t>
      </w:r>
      <w:r>
        <w:rPr>
          <w:color w:val="22282E"/>
          <w:sz w:val="22"/>
        </w:rPr>
        <w:t xml:space="preserve">From the main menu, click </w:t>
      </w:r>
      <w:r>
        <w:rPr>
          <w:b/>
          <w:color w:val="22282E"/>
          <w:sz w:val="22"/>
        </w:rPr>
        <w:t>Coaching</w:t>
      </w:r>
      <w:r>
        <w:rPr>
          <w:color w:val="22282E"/>
          <w:sz w:val="22"/>
        </w:rPr>
        <w:t>.</w:t>
      </w:r>
    </w:p>
    <w:p w14:paraId="31301521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2.  </w:t>
      </w:r>
      <w:r>
        <w:rPr>
          <w:color w:val="22282E"/>
          <w:sz w:val="22"/>
        </w:rPr>
        <w:t xml:space="preserve">Choose the </w:t>
      </w:r>
      <w:r>
        <w:rPr>
          <w:b/>
          <w:color w:val="22282E"/>
          <w:sz w:val="22"/>
        </w:rPr>
        <w:t>LDA</w:t>
      </w:r>
      <w:r>
        <w:rPr>
          <w:color w:val="22282E"/>
          <w:sz w:val="22"/>
        </w:rPr>
        <w:t xml:space="preserve">, then the </w:t>
      </w:r>
      <w:r>
        <w:rPr>
          <w:b/>
          <w:color w:val="22282E"/>
          <w:sz w:val="22"/>
        </w:rPr>
        <w:t>Coaching Reference</w:t>
      </w:r>
      <w:r>
        <w:rPr>
          <w:color w:val="22282E"/>
          <w:sz w:val="22"/>
        </w:rPr>
        <w:t xml:space="preserve"> (the reference list loads after you pick the LDA).</w:t>
      </w:r>
    </w:p>
    <w:p w14:paraId="1CA75E72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3.  </w:t>
      </w:r>
      <w:r>
        <w:rPr>
          <w:color w:val="22282E"/>
          <w:sz w:val="22"/>
        </w:rPr>
        <w:t xml:space="preserve">Select the </w:t>
      </w:r>
      <w:r>
        <w:rPr>
          <w:b/>
          <w:color w:val="22282E"/>
          <w:sz w:val="22"/>
        </w:rPr>
        <w:t>Coaching Type</w:t>
      </w:r>
      <w:r>
        <w:rPr>
          <w:color w:val="22282E"/>
          <w:sz w:val="22"/>
        </w:rPr>
        <w:t>.</w:t>
      </w:r>
    </w:p>
    <w:p w14:paraId="5BDEEB84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4.  </w:t>
      </w:r>
      <w:r>
        <w:rPr>
          <w:color w:val="22282E"/>
          <w:sz w:val="22"/>
        </w:rPr>
        <w:t xml:space="preserve">Complete the </w:t>
      </w:r>
      <w:r>
        <w:rPr>
          <w:b/>
          <w:color w:val="22282E"/>
          <w:sz w:val="22"/>
        </w:rPr>
        <w:t>SMART</w:t>
      </w:r>
      <w:r>
        <w:rPr>
          <w:color w:val="22282E"/>
          <w:sz w:val="22"/>
        </w:rPr>
        <w:t xml:space="preserve"> fields (Specific, Measurable, Achievable, Relevant, Time-bound).</w:t>
      </w:r>
    </w:p>
    <w:p w14:paraId="11FE1853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5.  </w:t>
      </w:r>
      <w:r>
        <w:rPr>
          <w:color w:val="22282E"/>
          <w:sz w:val="22"/>
        </w:rPr>
        <w:t xml:space="preserve">Complete the </w:t>
      </w:r>
      <w:r>
        <w:rPr>
          <w:b/>
          <w:color w:val="22282E"/>
          <w:sz w:val="22"/>
        </w:rPr>
        <w:t>GROW</w:t>
      </w:r>
      <w:r>
        <w:rPr>
          <w:color w:val="22282E"/>
          <w:sz w:val="22"/>
        </w:rPr>
        <w:t xml:space="preserve"> fields (Goal, Reality, Options, Way forward) with input and comments.</w:t>
      </w:r>
    </w:p>
    <w:p w14:paraId="5BF7D4CF" w14:textId="77777777" w:rsidR="00EE2D48" w:rsidRDefault="00000000">
      <w:pPr>
        <w:spacing w:after="80"/>
        <w:ind w:left="504" w:hanging="403"/>
        <w:rPr>
          <w:color w:val="22282E"/>
          <w:sz w:val="22"/>
        </w:rPr>
      </w:pPr>
      <w:r>
        <w:rPr>
          <w:b/>
          <w:color w:val="1F3A5F"/>
          <w:sz w:val="22"/>
        </w:rPr>
        <w:t xml:space="preserve">6.  </w:t>
      </w:r>
      <w:r>
        <w:rPr>
          <w:color w:val="22282E"/>
          <w:sz w:val="22"/>
        </w:rPr>
        <w:t xml:space="preserve">Click </w:t>
      </w:r>
      <w:r>
        <w:rPr>
          <w:b/>
          <w:color w:val="22282E"/>
          <w:sz w:val="22"/>
        </w:rPr>
        <w:t>Submit</w:t>
      </w:r>
      <w:r>
        <w:rPr>
          <w:color w:val="22282E"/>
          <w:sz w:val="22"/>
        </w:rPr>
        <w:t xml:space="preserve"> and wait for the confirmation message.</w:t>
      </w:r>
    </w:p>
    <w:p w14:paraId="1463B536" w14:textId="63FC4436" w:rsidR="00A6250F" w:rsidRDefault="00A6250F">
      <w:pPr>
        <w:spacing w:after="80"/>
        <w:ind w:left="504" w:hanging="403"/>
        <w:rPr>
          <w:color w:val="22282E"/>
          <w:sz w:val="22"/>
        </w:rPr>
      </w:pPr>
      <w:r w:rsidRPr="00A6250F">
        <w:rPr>
          <w:noProof/>
          <w:color w:val="22282E"/>
          <w:sz w:val="22"/>
        </w:rPr>
        <w:drawing>
          <wp:inline distT="0" distB="0" distL="0" distR="0" wp14:anchorId="09122F0C" wp14:editId="11A5ED6E">
            <wp:extent cx="1845478" cy="3409950"/>
            <wp:effectExtent l="0" t="0" r="2540" b="0"/>
            <wp:docPr id="91834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42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8410" cy="34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50F">
        <w:rPr>
          <w:noProof/>
        </w:rPr>
        <w:t xml:space="preserve"> </w:t>
      </w:r>
      <w:r w:rsidRPr="00A6250F">
        <w:rPr>
          <w:noProof/>
          <w:color w:val="22282E"/>
          <w:sz w:val="22"/>
        </w:rPr>
        <w:drawing>
          <wp:inline distT="0" distB="0" distL="0" distR="0" wp14:anchorId="77749CDE" wp14:editId="3C075BA3">
            <wp:extent cx="1850632" cy="3419475"/>
            <wp:effectExtent l="0" t="0" r="0" b="0"/>
            <wp:docPr id="1826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9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9436" cy="345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5F6" w:rsidRPr="00F535F6">
        <w:rPr>
          <w:noProof/>
        </w:rPr>
        <w:t xml:space="preserve"> </w:t>
      </w:r>
      <w:r w:rsidR="00F535F6" w:rsidRPr="00F535F6">
        <w:rPr>
          <w:noProof/>
        </w:rPr>
        <w:drawing>
          <wp:inline distT="0" distB="0" distL="0" distR="0" wp14:anchorId="4AAE0B20" wp14:editId="36EE024F">
            <wp:extent cx="1819275" cy="3406705"/>
            <wp:effectExtent l="0" t="0" r="0" b="3810"/>
            <wp:docPr id="10745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92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323" cy="342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F0E9" w14:textId="77777777" w:rsidR="00A6250F" w:rsidRDefault="00A6250F">
      <w:pPr>
        <w:spacing w:after="80"/>
        <w:ind w:left="504" w:hanging="403"/>
      </w:pPr>
    </w:p>
    <w:p w14:paraId="74FCB5B5" w14:textId="77777777" w:rsidR="00A6250F" w:rsidRDefault="00A6250F">
      <w:pPr>
        <w:spacing w:after="80"/>
        <w:ind w:left="504" w:hanging="403"/>
      </w:pPr>
    </w:p>
    <w:p w14:paraId="707FD58F" w14:textId="77777777" w:rsidR="00EE2D48" w:rsidRDefault="00000000">
      <w:pPr>
        <w:spacing w:after="160"/>
        <w:jc w:val="center"/>
      </w:pPr>
      <w:r>
        <w:rPr>
          <w:i/>
          <w:color w:val="5B6770"/>
          <w:sz w:val="18"/>
        </w:rPr>
        <w:t>Screenshot: the Coaching form with SMART and GROW sections</w:t>
      </w:r>
    </w:p>
    <w:p w14:paraId="7330BC91" w14:textId="77777777" w:rsidR="00EE2D48" w:rsidRDefault="00000000">
      <w:r>
        <w:br w:type="page"/>
      </w:r>
    </w:p>
    <w:p w14:paraId="2FBEFCFD" w14:textId="77777777" w:rsidR="00EE2D48" w:rsidRDefault="00000000">
      <w:pPr>
        <w:spacing w:before="280" w:after="100"/>
      </w:pPr>
      <w:r>
        <w:rPr>
          <w:b/>
          <w:color w:val="1F3A5F"/>
          <w:sz w:val="32"/>
        </w:rPr>
        <w:lastRenderedPageBreak/>
        <w:t>Part 5 - Record a Reconciliation Call</w:t>
      </w:r>
    </w:p>
    <w:p w14:paraId="4CFC488E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1.  </w:t>
      </w:r>
      <w:r>
        <w:rPr>
          <w:color w:val="22282E"/>
          <w:sz w:val="22"/>
        </w:rPr>
        <w:t xml:space="preserve">From the main menu, click </w:t>
      </w:r>
      <w:r>
        <w:rPr>
          <w:b/>
          <w:color w:val="22282E"/>
          <w:sz w:val="22"/>
        </w:rPr>
        <w:t>Reconciliation Call</w:t>
      </w:r>
      <w:r>
        <w:rPr>
          <w:color w:val="22282E"/>
          <w:sz w:val="22"/>
        </w:rPr>
        <w:t>.</w:t>
      </w:r>
    </w:p>
    <w:p w14:paraId="057856D7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2.  </w:t>
      </w:r>
      <w:r>
        <w:rPr>
          <w:color w:val="22282E"/>
          <w:sz w:val="22"/>
        </w:rPr>
        <w:t>Your email pre-fills in the LDA email field.</w:t>
      </w:r>
    </w:p>
    <w:p w14:paraId="74A8351E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3.  </w:t>
      </w:r>
      <w:r>
        <w:rPr>
          <w:color w:val="22282E"/>
          <w:sz w:val="22"/>
        </w:rPr>
        <w:t xml:space="preserve">Pick the </w:t>
      </w:r>
      <w:r>
        <w:rPr>
          <w:b/>
          <w:color w:val="22282E"/>
          <w:sz w:val="22"/>
        </w:rPr>
        <w:t>Client Code</w:t>
      </w:r>
      <w:r>
        <w:rPr>
          <w:color w:val="22282E"/>
          <w:sz w:val="22"/>
        </w:rPr>
        <w:t xml:space="preserve">; the </w:t>
      </w:r>
      <w:r>
        <w:rPr>
          <w:b/>
          <w:color w:val="22282E"/>
          <w:sz w:val="22"/>
        </w:rPr>
        <w:t>Carrier Code</w:t>
      </w:r>
      <w:r>
        <w:rPr>
          <w:color w:val="22282E"/>
          <w:sz w:val="22"/>
        </w:rPr>
        <w:t xml:space="preserve"> list updates to match that client.</w:t>
      </w:r>
    </w:p>
    <w:p w14:paraId="740AB6E2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4.  </w:t>
      </w:r>
      <w:r>
        <w:rPr>
          <w:color w:val="22282E"/>
          <w:sz w:val="22"/>
        </w:rPr>
        <w:t>Set the call date, region, action-item summary and details, status, and the linked ticket.</w:t>
      </w:r>
    </w:p>
    <w:p w14:paraId="5A16E706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5.  </w:t>
      </w:r>
      <w:r>
        <w:rPr>
          <w:color w:val="22282E"/>
          <w:sz w:val="22"/>
        </w:rPr>
        <w:t xml:space="preserve">Click </w:t>
      </w:r>
      <w:r>
        <w:rPr>
          <w:b/>
          <w:color w:val="22282E"/>
          <w:sz w:val="22"/>
        </w:rPr>
        <w:t>Submit</w:t>
      </w:r>
      <w:r>
        <w:rPr>
          <w:color w:val="22282E"/>
          <w:sz w:val="22"/>
        </w:rPr>
        <w:t>. A success alert confirms the call was saved.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E2D48" w14:paraId="783DA309" w14:textId="77777777">
        <w:tc>
          <w:tcPr>
            <w:tcW w:w="9360" w:type="dxa"/>
            <w:tcBorders>
              <w:top w:val="single" w:sz="4" w:space="0" w:color="FDEEE9"/>
              <w:left w:val="single" w:sz="24" w:space="0" w:color="B5451A"/>
              <w:bottom w:val="single" w:sz="4" w:space="0" w:color="FDEEE9"/>
              <w:right w:val="single" w:sz="4" w:space="0" w:color="FDEEE9"/>
            </w:tcBorders>
            <w:shd w:val="clear" w:color="auto" w:fill="FDEEE9"/>
          </w:tcPr>
          <w:p w14:paraId="3BA9B2D0" w14:textId="77777777" w:rsidR="00EE2D48" w:rsidRDefault="00000000">
            <w:r>
              <w:rPr>
                <w:color w:val="22282E"/>
                <w:sz w:val="19"/>
              </w:rPr>
              <w:t>All fields except the pre-filled email are required. The form will not submit until each one is completed.</w:t>
            </w:r>
          </w:p>
        </w:tc>
      </w:tr>
    </w:tbl>
    <w:p w14:paraId="6FA4896D" w14:textId="2D8DCE53" w:rsidR="00EE2D48" w:rsidRDefault="00F535F6">
      <w:pPr>
        <w:spacing w:after="40"/>
      </w:pPr>
      <w:r w:rsidRPr="00F535F6">
        <w:rPr>
          <w:noProof/>
        </w:rPr>
        <w:drawing>
          <wp:inline distT="0" distB="0" distL="0" distR="0" wp14:anchorId="727875FD" wp14:editId="2B0FBCD7">
            <wp:extent cx="2076450" cy="3875960"/>
            <wp:effectExtent l="0" t="0" r="0" b="0"/>
            <wp:docPr id="11467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8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5510" cy="389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5F6">
        <w:rPr>
          <w:noProof/>
        </w:rPr>
        <w:t xml:space="preserve"> </w:t>
      </w:r>
      <w:r w:rsidRPr="00F535F6">
        <w:rPr>
          <w:noProof/>
        </w:rPr>
        <w:drawing>
          <wp:inline distT="0" distB="0" distL="0" distR="0" wp14:anchorId="22BF76BA" wp14:editId="6E9D4D32">
            <wp:extent cx="2064544" cy="3886200"/>
            <wp:effectExtent l="0" t="0" r="0" b="0"/>
            <wp:docPr id="5238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08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3685" cy="390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BF41" w14:textId="77777777" w:rsidR="00F535F6" w:rsidRDefault="00F535F6">
      <w:pPr>
        <w:spacing w:after="40"/>
      </w:pPr>
    </w:p>
    <w:p w14:paraId="1E17AABB" w14:textId="77777777" w:rsidR="00F535F6" w:rsidRDefault="00F535F6">
      <w:pPr>
        <w:spacing w:after="40"/>
      </w:pPr>
    </w:p>
    <w:p w14:paraId="21F295E5" w14:textId="77777777" w:rsidR="00EE2D48" w:rsidRDefault="00000000">
      <w:pPr>
        <w:spacing w:after="160"/>
        <w:jc w:val="center"/>
      </w:pPr>
      <w:r>
        <w:rPr>
          <w:i/>
          <w:color w:val="5B6770"/>
          <w:sz w:val="18"/>
        </w:rPr>
        <w:t xml:space="preserve">Screenshot: </w:t>
      </w:r>
      <w:proofErr w:type="gramStart"/>
      <w:r>
        <w:rPr>
          <w:i/>
          <w:color w:val="5B6770"/>
          <w:sz w:val="18"/>
        </w:rPr>
        <w:t>the</w:t>
      </w:r>
      <w:proofErr w:type="gramEnd"/>
      <w:r>
        <w:rPr>
          <w:i/>
          <w:color w:val="5B6770"/>
          <w:sz w:val="18"/>
        </w:rPr>
        <w:t xml:space="preserve"> Reconciliation Call form</w:t>
      </w:r>
    </w:p>
    <w:p w14:paraId="6B531A9E" w14:textId="77777777" w:rsidR="00F535F6" w:rsidRDefault="00F535F6">
      <w:pPr>
        <w:spacing w:before="280" w:after="100"/>
        <w:rPr>
          <w:b/>
          <w:color w:val="1F3A5F"/>
          <w:sz w:val="32"/>
        </w:rPr>
      </w:pPr>
    </w:p>
    <w:p w14:paraId="69887774" w14:textId="77777777" w:rsidR="00F535F6" w:rsidRDefault="00F535F6">
      <w:pPr>
        <w:spacing w:before="280" w:after="100"/>
        <w:rPr>
          <w:b/>
          <w:color w:val="1F3A5F"/>
          <w:sz w:val="32"/>
        </w:rPr>
      </w:pPr>
    </w:p>
    <w:p w14:paraId="57B3C40F" w14:textId="77777777" w:rsidR="00F535F6" w:rsidRDefault="00F535F6">
      <w:pPr>
        <w:spacing w:before="280" w:after="100"/>
        <w:rPr>
          <w:b/>
          <w:color w:val="1F3A5F"/>
          <w:sz w:val="32"/>
        </w:rPr>
      </w:pPr>
    </w:p>
    <w:p w14:paraId="0110F44B" w14:textId="77777777" w:rsidR="00F535F6" w:rsidRDefault="00F535F6">
      <w:pPr>
        <w:spacing w:before="280" w:after="100"/>
        <w:rPr>
          <w:b/>
          <w:color w:val="1F3A5F"/>
          <w:sz w:val="32"/>
        </w:rPr>
      </w:pPr>
    </w:p>
    <w:p w14:paraId="726D2763" w14:textId="26756784" w:rsidR="00EE2D48" w:rsidRDefault="00000000">
      <w:pPr>
        <w:spacing w:before="280" w:after="100"/>
      </w:pPr>
      <w:r>
        <w:rPr>
          <w:b/>
          <w:color w:val="1F3A5F"/>
          <w:sz w:val="32"/>
        </w:rPr>
        <w:lastRenderedPageBreak/>
        <w:t>Part 6 - Complete a Triad audit</w:t>
      </w:r>
    </w:p>
    <w:p w14:paraId="608CFFD1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1.  </w:t>
      </w:r>
      <w:r>
        <w:rPr>
          <w:color w:val="22282E"/>
          <w:sz w:val="22"/>
        </w:rPr>
        <w:t xml:space="preserve">From the main menu, click </w:t>
      </w:r>
      <w:r>
        <w:rPr>
          <w:b/>
          <w:color w:val="22282E"/>
          <w:sz w:val="22"/>
        </w:rPr>
        <w:t>Triad</w:t>
      </w:r>
      <w:r>
        <w:rPr>
          <w:color w:val="22282E"/>
          <w:sz w:val="22"/>
        </w:rPr>
        <w:t>.</w:t>
      </w:r>
    </w:p>
    <w:p w14:paraId="1C3EE2B3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2.  </w:t>
      </w:r>
      <w:r>
        <w:rPr>
          <w:color w:val="22282E"/>
          <w:sz w:val="22"/>
        </w:rPr>
        <w:t>Select the LDA and the coaching reference.</w:t>
      </w:r>
    </w:p>
    <w:p w14:paraId="338BA47A" w14:textId="77777777" w:rsidR="00EE2D48" w:rsidRDefault="00000000">
      <w:pPr>
        <w:spacing w:after="80"/>
        <w:ind w:left="504" w:hanging="403"/>
      </w:pPr>
      <w:r>
        <w:rPr>
          <w:b/>
          <w:color w:val="1F3A5F"/>
          <w:sz w:val="22"/>
        </w:rPr>
        <w:t xml:space="preserve">3.  </w:t>
      </w:r>
      <w:r>
        <w:rPr>
          <w:color w:val="22282E"/>
          <w:sz w:val="22"/>
        </w:rPr>
        <w:t>For each criterion (body language, clear mind, questioning, recap/summary, SME adherence, root-cause analysis, and the others), enter a note and a score.</w:t>
      </w:r>
    </w:p>
    <w:p w14:paraId="0F319FAF" w14:textId="77777777" w:rsidR="00EE2D48" w:rsidRDefault="00000000">
      <w:pPr>
        <w:spacing w:after="80"/>
        <w:ind w:left="504" w:hanging="403"/>
        <w:rPr>
          <w:color w:val="22282E"/>
          <w:sz w:val="22"/>
        </w:rPr>
      </w:pPr>
      <w:r>
        <w:rPr>
          <w:b/>
          <w:color w:val="1F3A5F"/>
          <w:sz w:val="22"/>
        </w:rPr>
        <w:t xml:space="preserve">4.  </w:t>
      </w:r>
      <w:r>
        <w:rPr>
          <w:color w:val="22282E"/>
          <w:sz w:val="22"/>
        </w:rPr>
        <w:t xml:space="preserve">Click </w:t>
      </w:r>
      <w:r>
        <w:rPr>
          <w:b/>
          <w:color w:val="22282E"/>
          <w:sz w:val="22"/>
        </w:rPr>
        <w:t>Submit</w:t>
      </w:r>
      <w:r>
        <w:rPr>
          <w:color w:val="22282E"/>
          <w:sz w:val="22"/>
        </w:rPr>
        <w:t xml:space="preserve"> and wait for the confirmation message.</w:t>
      </w:r>
    </w:p>
    <w:p w14:paraId="692D3503" w14:textId="1B1F78EE" w:rsidR="00F535F6" w:rsidRDefault="00F535F6">
      <w:pPr>
        <w:spacing w:after="80"/>
        <w:ind w:left="504" w:hanging="403"/>
      </w:pPr>
      <w:r w:rsidRPr="00F535F6">
        <w:rPr>
          <w:noProof/>
        </w:rPr>
        <w:drawing>
          <wp:inline distT="0" distB="0" distL="0" distR="0" wp14:anchorId="01607C32" wp14:editId="0E3521CB">
            <wp:extent cx="1992762" cy="3771900"/>
            <wp:effectExtent l="0" t="0" r="7620" b="0"/>
            <wp:docPr id="13319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64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6719" cy="37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5F6">
        <w:rPr>
          <w:noProof/>
        </w:rPr>
        <w:t xml:space="preserve"> </w:t>
      </w:r>
      <w:r w:rsidRPr="00F535F6">
        <w:rPr>
          <w:noProof/>
        </w:rPr>
        <w:drawing>
          <wp:inline distT="0" distB="0" distL="0" distR="0" wp14:anchorId="31D6AC51" wp14:editId="657CBD7B">
            <wp:extent cx="2019300" cy="3774176"/>
            <wp:effectExtent l="0" t="0" r="0" b="0"/>
            <wp:docPr id="78714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0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8282" cy="379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26A" w14:textId="77777777" w:rsidR="00EE2D48" w:rsidRDefault="00000000">
      <w:pPr>
        <w:spacing w:after="160"/>
        <w:jc w:val="center"/>
      </w:pPr>
      <w:r>
        <w:rPr>
          <w:i/>
          <w:color w:val="5B6770"/>
          <w:sz w:val="18"/>
        </w:rPr>
        <w:t xml:space="preserve">Screenshot: </w:t>
      </w:r>
      <w:proofErr w:type="gramStart"/>
      <w:r>
        <w:rPr>
          <w:i/>
          <w:color w:val="5B6770"/>
          <w:sz w:val="18"/>
        </w:rPr>
        <w:t>the</w:t>
      </w:r>
      <w:proofErr w:type="gramEnd"/>
      <w:r>
        <w:rPr>
          <w:i/>
          <w:color w:val="5B6770"/>
          <w:sz w:val="18"/>
        </w:rPr>
        <w:t xml:space="preserve"> Triad form with scored criteria</w:t>
      </w:r>
    </w:p>
    <w:p w14:paraId="3F7896CB" w14:textId="77777777" w:rsidR="00EE2D48" w:rsidRDefault="00EE2D48">
      <w:pPr>
        <w:pBdr>
          <w:bottom w:val="single" w:sz="6" w:space="1" w:color="C9D6E3"/>
        </w:pBdr>
        <w:spacing w:after="120"/>
      </w:pPr>
    </w:p>
    <w:p w14:paraId="103DAE02" w14:textId="77777777" w:rsidR="00EE2D48" w:rsidRDefault="00000000">
      <w:pPr>
        <w:spacing w:after="140" w:line="269" w:lineRule="auto"/>
      </w:pPr>
      <w:r>
        <w:rPr>
          <w:color w:val="22282E"/>
        </w:rPr>
        <w:t xml:space="preserve">Stuck on any step? See the </w:t>
      </w:r>
      <w:r>
        <w:rPr>
          <w:i/>
          <w:color w:val="22282E"/>
        </w:rPr>
        <w:t>FAQ</w:t>
      </w:r>
      <w:r>
        <w:rPr>
          <w:color w:val="22282E"/>
        </w:rPr>
        <w:t xml:space="preserve"> for troubleshooting, or contact Trax Group Inc. at 1-800-755-0110 or jerramy.calites@traxtech.com.</w:t>
      </w:r>
    </w:p>
    <w:sectPr w:rsidR="00EE2D48" w:rsidSect="00034616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50342" w14:textId="77777777" w:rsidR="00173D9B" w:rsidRDefault="00173D9B">
      <w:pPr>
        <w:spacing w:after="0" w:line="240" w:lineRule="auto"/>
      </w:pPr>
      <w:r>
        <w:separator/>
      </w:r>
    </w:p>
  </w:endnote>
  <w:endnote w:type="continuationSeparator" w:id="0">
    <w:p w14:paraId="3D750AC2" w14:textId="77777777" w:rsidR="00173D9B" w:rsidRDefault="00173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0A1A1" w14:textId="77777777" w:rsidR="00EE2D48" w:rsidRDefault="00000000">
    <w:pPr>
      <w:pStyle w:val="Footer"/>
      <w:pBdr>
        <w:top w:val="single" w:sz="6" w:space="4" w:color="C9D6E3"/>
      </w:pBdr>
    </w:pPr>
    <w:r>
      <w:rPr>
        <w:color w:val="5B6770"/>
        <w:sz w:val="16"/>
      </w:rPr>
      <w:t>Trax Group Inc.  -  Internal use only</w:t>
    </w:r>
    <w:r>
      <w:rPr>
        <w:color w:val="5B6770"/>
        <w:sz w:val="16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625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75CD" w14:textId="77777777" w:rsidR="00173D9B" w:rsidRDefault="00173D9B">
      <w:pPr>
        <w:spacing w:after="0" w:line="240" w:lineRule="auto"/>
      </w:pPr>
      <w:r>
        <w:separator/>
      </w:r>
    </w:p>
  </w:footnote>
  <w:footnote w:type="continuationSeparator" w:id="0">
    <w:p w14:paraId="484B12E8" w14:textId="77777777" w:rsidR="00173D9B" w:rsidRDefault="00173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20680" w14:textId="77777777" w:rsidR="00EE2D48" w:rsidRDefault="00000000">
    <w:pPr>
      <w:pStyle w:val="Header"/>
      <w:shd w:val="clear" w:color="auto" w:fill="1F3A5F"/>
    </w:pPr>
    <w:r>
      <w:rPr>
        <w:b/>
        <w:color w:val="FFFFFF"/>
        <w:sz w:val="18"/>
      </w:rPr>
      <w:t>Audit Management Dashboard</w:t>
    </w:r>
    <w:r>
      <w:rPr>
        <w:color w:val="FFFFFF"/>
        <w:sz w:val="18"/>
      </w:rPr>
      <w:tab/>
      <w:t>Walkthrough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93518"/>
    <w:multiLevelType w:val="hybridMultilevel"/>
    <w:tmpl w:val="C890CCFC"/>
    <w:lvl w:ilvl="0" w:tplc="258CC352">
      <w:start w:val="1"/>
      <w:numFmt w:val="decimal"/>
      <w:lvlText w:val="%1."/>
      <w:lvlJc w:val="left"/>
      <w:pPr>
        <w:ind w:left="461" w:hanging="360"/>
      </w:pPr>
      <w:rPr>
        <w:rFonts w:hint="default"/>
        <w:b/>
        <w:color w:val="1F3A5F"/>
      </w:rPr>
    </w:lvl>
    <w:lvl w:ilvl="1" w:tplc="04090019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0" w15:restartNumberingAfterBreak="0">
    <w:nsid w:val="4C3428DA"/>
    <w:multiLevelType w:val="hybridMultilevel"/>
    <w:tmpl w:val="B70604A2"/>
    <w:lvl w:ilvl="0" w:tplc="D8ACC854">
      <w:start w:val="1"/>
      <w:numFmt w:val="decimal"/>
      <w:lvlText w:val="%1."/>
      <w:lvlJc w:val="left"/>
      <w:pPr>
        <w:ind w:left="461" w:hanging="360"/>
      </w:pPr>
      <w:rPr>
        <w:rFonts w:hint="default"/>
        <w:b/>
        <w:color w:val="1F3A5F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num w:numId="1" w16cid:durableId="1515606303">
    <w:abstractNumId w:val="8"/>
  </w:num>
  <w:num w:numId="2" w16cid:durableId="1070730286">
    <w:abstractNumId w:val="6"/>
  </w:num>
  <w:num w:numId="3" w16cid:durableId="1360399381">
    <w:abstractNumId w:val="5"/>
  </w:num>
  <w:num w:numId="4" w16cid:durableId="1197621527">
    <w:abstractNumId w:val="4"/>
  </w:num>
  <w:num w:numId="5" w16cid:durableId="1900435712">
    <w:abstractNumId w:val="7"/>
  </w:num>
  <w:num w:numId="6" w16cid:durableId="1404795476">
    <w:abstractNumId w:val="3"/>
  </w:num>
  <w:num w:numId="7" w16cid:durableId="916130020">
    <w:abstractNumId w:val="2"/>
  </w:num>
  <w:num w:numId="8" w16cid:durableId="720402997">
    <w:abstractNumId w:val="1"/>
  </w:num>
  <w:num w:numId="9" w16cid:durableId="2023041936">
    <w:abstractNumId w:val="0"/>
  </w:num>
  <w:num w:numId="10" w16cid:durableId="749541059">
    <w:abstractNumId w:val="10"/>
  </w:num>
  <w:num w:numId="11" w16cid:durableId="500589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D9B"/>
    <w:rsid w:val="0029639D"/>
    <w:rsid w:val="00326F90"/>
    <w:rsid w:val="003F2BF8"/>
    <w:rsid w:val="00A6250F"/>
    <w:rsid w:val="00A74EC3"/>
    <w:rsid w:val="00AA1D8D"/>
    <w:rsid w:val="00B47730"/>
    <w:rsid w:val="00B6456C"/>
    <w:rsid w:val="00CB0664"/>
    <w:rsid w:val="00E306E1"/>
    <w:rsid w:val="00EE2D48"/>
    <w:rsid w:val="00F53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69CBE"/>
  <w14:defaultImageDpi w14:val="300"/>
  <w15:docId w15:val="{C8756601-6A7B-44F9-A041-A29A77B7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25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audit-management-dashboar/ofaffcgnfedabeleiobhflkemkikckc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Jerramy Manalo Calites</cp:lastModifiedBy>
  <cp:revision>3</cp:revision>
  <dcterms:created xsi:type="dcterms:W3CDTF">2013-12-23T23:15:00Z</dcterms:created>
  <dcterms:modified xsi:type="dcterms:W3CDTF">2026-07-08T01:54:00Z</dcterms:modified>
  <cp:category/>
</cp:coreProperties>
</file>