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BC1F" w14:textId="7E60E8DA" w:rsidR="00794A28" w:rsidRPr="00156DA0" w:rsidRDefault="00156DA0">
      <w:pPr>
        <w:rPr>
          <w:b/>
          <w:bCs/>
          <w:sz w:val="36"/>
          <w:szCs w:val="36"/>
        </w:rPr>
      </w:pPr>
      <w:r w:rsidRPr="00156DA0">
        <w:rPr>
          <w:b/>
          <w:bCs/>
          <w:sz w:val="36"/>
          <w:szCs w:val="36"/>
        </w:rPr>
        <w:t>DTS 1.2 KSBS</w:t>
      </w:r>
    </w:p>
    <w:p w14:paraId="71E18222" w14:textId="76E2AC94" w:rsidR="00156DA0" w:rsidRPr="00156DA0" w:rsidRDefault="00156DA0">
      <w:pPr>
        <w:rPr>
          <w:b/>
          <w:bCs/>
          <w:sz w:val="32"/>
          <w:szCs w:val="32"/>
        </w:rPr>
      </w:pPr>
      <w:r w:rsidRPr="00156DA0">
        <w:rPr>
          <w:b/>
          <w:bCs/>
          <w:sz w:val="32"/>
          <w:szCs w:val="32"/>
        </w:rPr>
        <w:t>CORE KSBs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7718"/>
      </w:tblGrid>
      <w:tr w:rsidR="00156DA0" w:rsidRPr="00156DA0" w14:paraId="2BBAE98C" w14:textId="77777777" w:rsidTr="009803ED">
        <w:trPr>
          <w:trHeight w:val="525"/>
        </w:trPr>
        <w:tc>
          <w:tcPr>
            <w:tcW w:w="9072" w:type="dxa"/>
            <w:gridSpan w:val="2"/>
            <w:shd w:val="clear" w:color="000000" w:fill="E26B0A"/>
            <w:vAlign w:val="center"/>
            <w:hideMark/>
          </w:tcPr>
          <w:p w14:paraId="619EFF74" w14:textId="77777777" w:rsidR="00156DA0" w:rsidRPr="00156DA0" w:rsidRDefault="00156DA0" w:rsidP="009803ED">
            <w:pPr>
              <w:spacing w:after="0" w:line="240" w:lineRule="auto"/>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KNOWLEDGE</w:t>
            </w:r>
          </w:p>
        </w:tc>
      </w:tr>
      <w:tr w:rsidR="00156DA0" w:rsidRPr="00156DA0" w14:paraId="7506245C" w14:textId="77777777" w:rsidTr="009803ED">
        <w:trPr>
          <w:trHeight w:val="660"/>
        </w:trPr>
        <w:tc>
          <w:tcPr>
            <w:tcW w:w="1354" w:type="dxa"/>
            <w:shd w:val="clear" w:color="000000" w:fill="FFFFFF"/>
            <w:vAlign w:val="center"/>
            <w:hideMark/>
          </w:tcPr>
          <w:p w14:paraId="3C9E6E16"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w:t>
            </w:r>
          </w:p>
        </w:tc>
        <w:tc>
          <w:tcPr>
            <w:tcW w:w="7718" w:type="dxa"/>
            <w:shd w:val="clear" w:color="000000" w:fill="FFFFFF"/>
            <w:vAlign w:val="center"/>
            <w:hideMark/>
          </w:tcPr>
          <w:p w14:paraId="24F20DBF"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How organisations adapt and exploit digital technology solutions to gain a competitive advantage.</w:t>
            </w:r>
          </w:p>
        </w:tc>
      </w:tr>
      <w:tr w:rsidR="00156DA0" w:rsidRPr="00156DA0" w14:paraId="32347118" w14:textId="77777777" w:rsidTr="009803ED">
        <w:trPr>
          <w:trHeight w:val="990"/>
        </w:trPr>
        <w:tc>
          <w:tcPr>
            <w:tcW w:w="1354" w:type="dxa"/>
            <w:shd w:val="clear" w:color="000000" w:fill="FFFFFF"/>
            <w:vAlign w:val="center"/>
            <w:hideMark/>
          </w:tcPr>
          <w:p w14:paraId="07ADE4AC"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w:t>
            </w:r>
          </w:p>
        </w:tc>
        <w:tc>
          <w:tcPr>
            <w:tcW w:w="7718" w:type="dxa"/>
            <w:shd w:val="clear" w:color="000000" w:fill="FFFFFF"/>
            <w:vAlign w:val="center"/>
            <w:hideMark/>
          </w:tcPr>
          <w:p w14:paraId="352A48B7"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The principles of strategic decision making concerning the acquisition or development of digital and technology solutions. For </w:t>
            </w:r>
            <w:proofErr w:type="gramStart"/>
            <w:r w:rsidRPr="00156DA0">
              <w:rPr>
                <w:rFonts w:ascii="Open Sans" w:eastAsia="Times New Roman" w:hAnsi="Open Sans" w:cs="Open Sans"/>
                <w:lang w:eastAsia="en-GB"/>
              </w:rPr>
              <w:t>example</w:t>
            </w:r>
            <w:proofErr w:type="gramEnd"/>
            <w:r w:rsidRPr="00156DA0">
              <w:rPr>
                <w:rFonts w:ascii="Open Sans" w:eastAsia="Times New Roman" w:hAnsi="Open Sans" w:cs="Open Sans"/>
                <w:lang w:eastAsia="en-GB"/>
              </w:rPr>
              <w:t xml:space="preserve"> business architecture approaches such as capability models and target operating models.</w:t>
            </w:r>
          </w:p>
        </w:tc>
      </w:tr>
      <w:tr w:rsidR="00156DA0" w:rsidRPr="00156DA0" w14:paraId="07010AB5" w14:textId="77777777" w:rsidTr="009803ED">
        <w:trPr>
          <w:trHeight w:val="330"/>
        </w:trPr>
        <w:tc>
          <w:tcPr>
            <w:tcW w:w="1354" w:type="dxa"/>
            <w:shd w:val="clear" w:color="000000" w:fill="FFFFFF"/>
            <w:vAlign w:val="center"/>
            <w:hideMark/>
          </w:tcPr>
          <w:p w14:paraId="20E36CAE"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K3</w:t>
            </w:r>
          </w:p>
        </w:tc>
        <w:tc>
          <w:tcPr>
            <w:tcW w:w="7718" w:type="dxa"/>
            <w:shd w:val="clear" w:color="000000" w:fill="FFFFFF"/>
            <w:vAlign w:val="center"/>
            <w:hideMark/>
          </w:tcPr>
          <w:p w14:paraId="4FCD0336"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Principles of estimating the risks and opportunities of digital and technology solutions.</w:t>
            </w:r>
          </w:p>
        </w:tc>
      </w:tr>
      <w:tr w:rsidR="00156DA0" w:rsidRPr="00156DA0" w14:paraId="1F2E33F8" w14:textId="77777777" w:rsidTr="009803ED">
        <w:trPr>
          <w:trHeight w:val="660"/>
        </w:trPr>
        <w:tc>
          <w:tcPr>
            <w:tcW w:w="1354" w:type="dxa"/>
            <w:shd w:val="clear" w:color="000000" w:fill="FFFFFF"/>
            <w:vAlign w:val="center"/>
            <w:hideMark/>
          </w:tcPr>
          <w:p w14:paraId="4E047E4C"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K4</w:t>
            </w:r>
          </w:p>
        </w:tc>
        <w:tc>
          <w:tcPr>
            <w:tcW w:w="7718" w:type="dxa"/>
            <w:shd w:val="clear" w:color="000000" w:fill="FFFFFF"/>
            <w:vAlign w:val="center"/>
            <w:hideMark/>
          </w:tcPr>
          <w:p w14:paraId="1D6DFA76"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Techniques and approaches involved in creating a business case for new digital and technology solutions. For </w:t>
            </w:r>
            <w:proofErr w:type="gramStart"/>
            <w:r w:rsidRPr="00156DA0">
              <w:rPr>
                <w:rFonts w:ascii="Open Sans" w:eastAsia="Times New Roman" w:hAnsi="Open Sans" w:cs="Open Sans"/>
                <w:lang w:eastAsia="en-GB"/>
              </w:rPr>
              <w:t>example</w:t>
            </w:r>
            <w:proofErr w:type="gramEnd"/>
            <w:r w:rsidRPr="00156DA0">
              <w:rPr>
                <w:rFonts w:ascii="Open Sans" w:eastAsia="Times New Roman" w:hAnsi="Open Sans" w:cs="Open Sans"/>
                <w:lang w:eastAsia="en-GB"/>
              </w:rPr>
              <w:t xml:space="preserve"> journey, product and capability mapping and value chains.</w:t>
            </w:r>
          </w:p>
        </w:tc>
      </w:tr>
      <w:tr w:rsidR="00156DA0" w:rsidRPr="00156DA0" w14:paraId="3F03704E" w14:textId="77777777" w:rsidTr="009803ED">
        <w:trPr>
          <w:trHeight w:val="330"/>
        </w:trPr>
        <w:tc>
          <w:tcPr>
            <w:tcW w:w="1354" w:type="dxa"/>
            <w:shd w:val="clear" w:color="000000" w:fill="FFFFFF"/>
            <w:vAlign w:val="center"/>
            <w:hideMark/>
          </w:tcPr>
          <w:p w14:paraId="4A8C8649"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K5</w:t>
            </w:r>
          </w:p>
        </w:tc>
        <w:tc>
          <w:tcPr>
            <w:tcW w:w="7718" w:type="dxa"/>
            <w:shd w:val="clear" w:color="000000" w:fill="FFFFFF"/>
            <w:vAlign w:val="center"/>
            <w:hideMark/>
          </w:tcPr>
          <w:p w14:paraId="0C088C85"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 range of digital technology solution development techniques and tools.</w:t>
            </w:r>
          </w:p>
        </w:tc>
      </w:tr>
      <w:tr w:rsidR="00156DA0" w:rsidRPr="00156DA0" w14:paraId="2C2DE412" w14:textId="77777777" w:rsidTr="009803ED">
        <w:trPr>
          <w:trHeight w:val="660"/>
        </w:trPr>
        <w:tc>
          <w:tcPr>
            <w:tcW w:w="1354" w:type="dxa"/>
            <w:shd w:val="clear" w:color="000000" w:fill="FFFFFF"/>
            <w:vAlign w:val="center"/>
            <w:hideMark/>
          </w:tcPr>
          <w:p w14:paraId="01F83DB3"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K6</w:t>
            </w:r>
          </w:p>
        </w:tc>
        <w:tc>
          <w:tcPr>
            <w:tcW w:w="7718" w:type="dxa"/>
            <w:shd w:val="clear" w:color="000000" w:fill="FFFFFF"/>
            <w:vAlign w:val="center"/>
            <w:hideMark/>
          </w:tcPr>
          <w:p w14:paraId="2B63BBF1"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The approaches and techniques used throughout the digital and technology solution lifecycle and their applicability to an organisation’s standards and pre-existing tools.</w:t>
            </w:r>
          </w:p>
        </w:tc>
      </w:tr>
      <w:tr w:rsidR="00156DA0" w:rsidRPr="00156DA0" w14:paraId="7BB021C6" w14:textId="77777777" w:rsidTr="009803ED">
        <w:trPr>
          <w:trHeight w:val="330"/>
        </w:trPr>
        <w:tc>
          <w:tcPr>
            <w:tcW w:w="1354" w:type="dxa"/>
            <w:shd w:val="clear" w:color="000000" w:fill="FFFFFF"/>
            <w:vAlign w:val="center"/>
            <w:hideMark/>
          </w:tcPr>
          <w:p w14:paraId="77935702"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K7</w:t>
            </w:r>
          </w:p>
        </w:tc>
        <w:tc>
          <w:tcPr>
            <w:tcW w:w="7718" w:type="dxa"/>
            <w:vAlign w:val="center"/>
            <w:hideMark/>
          </w:tcPr>
          <w:p w14:paraId="6A7DEB13"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The roles, functions and activities within digital technology solutions within an organisation.</w:t>
            </w:r>
          </w:p>
        </w:tc>
      </w:tr>
      <w:tr w:rsidR="00156DA0" w:rsidRPr="00156DA0" w14:paraId="17DF0FB5" w14:textId="77777777" w:rsidTr="009803ED">
        <w:trPr>
          <w:trHeight w:val="330"/>
        </w:trPr>
        <w:tc>
          <w:tcPr>
            <w:tcW w:w="1354" w:type="dxa"/>
            <w:shd w:val="clear" w:color="000000" w:fill="FFFFFF"/>
            <w:vAlign w:val="center"/>
            <w:hideMark/>
          </w:tcPr>
          <w:p w14:paraId="2F0C9C05"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K8</w:t>
            </w:r>
          </w:p>
        </w:tc>
        <w:tc>
          <w:tcPr>
            <w:tcW w:w="7718" w:type="dxa"/>
            <w:vAlign w:val="center"/>
            <w:hideMark/>
          </w:tcPr>
          <w:p w14:paraId="11CA45A9"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How teams work effectively to produce digital and technology solutions.</w:t>
            </w:r>
          </w:p>
        </w:tc>
      </w:tr>
      <w:tr w:rsidR="00156DA0" w:rsidRPr="00156DA0" w14:paraId="517DC4DA" w14:textId="77777777" w:rsidTr="009803ED">
        <w:trPr>
          <w:trHeight w:val="330"/>
        </w:trPr>
        <w:tc>
          <w:tcPr>
            <w:tcW w:w="1354" w:type="dxa"/>
            <w:shd w:val="clear" w:color="000000" w:fill="FFFFFF"/>
            <w:vAlign w:val="center"/>
            <w:hideMark/>
          </w:tcPr>
          <w:p w14:paraId="636A45C7"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K9</w:t>
            </w:r>
          </w:p>
        </w:tc>
        <w:tc>
          <w:tcPr>
            <w:tcW w:w="7718" w:type="dxa"/>
            <w:vAlign w:val="center"/>
            <w:hideMark/>
          </w:tcPr>
          <w:p w14:paraId="7F03D7E1"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The concepts and principles of leadership.</w:t>
            </w:r>
          </w:p>
        </w:tc>
      </w:tr>
      <w:tr w:rsidR="00156DA0" w:rsidRPr="00156DA0" w14:paraId="654D2613" w14:textId="77777777" w:rsidTr="009803ED">
        <w:trPr>
          <w:trHeight w:val="660"/>
        </w:trPr>
        <w:tc>
          <w:tcPr>
            <w:tcW w:w="1354" w:type="dxa"/>
            <w:shd w:val="clear" w:color="000000" w:fill="FFFFFF"/>
            <w:vAlign w:val="center"/>
            <w:hideMark/>
          </w:tcPr>
          <w:p w14:paraId="60F5D19C"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K10</w:t>
            </w:r>
          </w:p>
        </w:tc>
        <w:tc>
          <w:tcPr>
            <w:tcW w:w="7718" w:type="dxa"/>
            <w:vAlign w:val="center"/>
            <w:hideMark/>
          </w:tcPr>
          <w:p w14:paraId="51773586"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Management techniques and theories. For example, effective decision making, delegation and planning methods, time management and change management.</w:t>
            </w:r>
          </w:p>
        </w:tc>
      </w:tr>
      <w:tr w:rsidR="00156DA0" w:rsidRPr="00156DA0" w14:paraId="64DE97A6" w14:textId="77777777" w:rsidTr="009803ED">
        <w:trPr>
          <w:trHeight w:val="660"/>
        </w:trPr>
        <w:tc>
          <w:tcPr>
            <w:tcW w:w="1354" w:type="dxa"/>
            <w:shd w:val="clear" w:color="000000" w:fill="FFFFFF"/>
            <w:vAlign w:val="center"/>
            <w:hideMark/>
          </w:tcPr>
          <w:p w14:paraId="5BBAA348"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K11</w:t>
            </w:r>
          </w:p>
        </w:tc>
        <w:tc>
          <w:tcPr>
            <w:tcW w:w="7718" w:type="dxa"/>
            <w:vAlign w:val="center"/>
            <w:hideMark/>
          </w:tcPr>
          <w:p w14:paraId="2216EF14"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The nature and scope of common vulnerabilities in digital and technology solutions. For example, the risks of unsecure coding and unprotected networks.</w:t>
            </w:r>
          </w:p>
        </w:tc>
      </w:tr>
      <w:tr w:rsidR="00156DA0" w:rsidRPr="00156DA0" w14:paraId="5EDB28C5" w14:textId="77777777" w:rsidTr="009803ED">
        <w:trPr>
          <w:trHeight w:val="330"/>
        </w:trPr>
        <w:tc>
          <w:tcPr>
            <w:tcW w:w="1354" w:type="dxa"/>
            <w:shd w:val="clear" w:color="000000" w:fill="FFFFFF"/>
            <w:vAlign w:val="center"/>
            <w:hideMark/>
          </w:tcPr>
          <w:p w14:paraId="4A6C9CC9"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K12</w:t>
            </w:r>
          </w:p>
        </w:tc>
        <w:tc>
          <w:tcPr>
            <w:tcW w:w="7718" w:type="dxa"/>
            <w:vAlign w:val="center"/>
            <w:hideMark/>
          </w:tcPr>
          <w:p w14:paraId="43C7B0EC"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The role of data management systems within Digital and Technology Solutions.</w:t>
            </w:r>
          </w:p>
        </w:tc>
      </w:tr>
      <w:tr w:rsidR="00156DA0" w:rsidRPr="00156DA0" w14:paraId="1E4DDCB8" w14:textId="77777777" w:rsidTr="009803ED">
        <w:trPr>
          <w:trHeight w:val="330"/>
        </w:trPr>
        <w:tc>
          <w:tcPr>
            <w:tcW w:w="1354" w:type="dxa"/>
            <w:shd w:val="clear" w:color="000000" w:fill="FFFFFF"/>
            <w:noWrap/>
            <w:vAlign w:val="center"/>
            <w:hideMark/>
          </w:tcPr>
          <w:p w14:paraId="18B80202"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K13</w:t>
            </w:r>
          </w:p>
        </w:tc>
        <w:tc>
          <w:tcPr>
            <w:tcW w:w="7718" w:type="dxa"/>
            <w:vAlign w:val="center"/>
            <w:hideMark/>
          </w:tcPr>
          <w:p w14:paraId="6631C48A"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Principles of data analysis for digital and technology solutions.</w:t>
            </w:r>
          </w:p>
        </w:tc>
      </w:tr>
      <w:tr w:rsidR="00156DA0" w:rsidRPr="00156DA0" w14:paraId="640C5812" w14:textId="77777777" w:rsidTr="009803ED">
        <w:trPr>
          <w:trHeight w:val="660"/>
        </w:trPr>
        <w:tc>
          <w:tcPr>
            <w:tcW w:w="1354" w:type="dxa"/>
            <w:shd w:val="clear" w:color="000000" w:fill="FFFFFF"/>
            <w:noWrap/>
            <w:vAlign w:val="center"/>
            <w:hideMark/>
          </w:tcPr>
          <w:p w14:paraId="2C19389D"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K14</w:t>
            </w:r>
          </w:p>
        </w:tc>
        <w:tc>
          <w:tcPr>
            <w:tcW w:w="7718" w:type="dxa"/>
            <w:vAlign w:val="center"/>
            <w:hideMark/>
          </w:tcPr>
          <w:p w14:paraId="5E9DBA99"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 range of quantitative and qualitative data gathering methods and how to appraise and select the appropriate method.</w:t>
            </w:r>
          </w:p>
        </w:tc>
      </w:tr>
      <w:tr w:rsidR="00156DA0" w:rsidRPr="00156DA0" w14:paraId="78EDB70E" w14:textId="77777777" w:rsidTr="009803ED">
        <w:trPr>
          <w:trHeight w:val="660"/>
        </w:trPr>
        <w:tc>
          <w:tcPr>
            <w:tcW w:w="1354" w:type="dxa"/>
            <w:shd w:val="clear" w:color="000000" w:fill="FFFFFF"/>
            <w:noWrap/>
            <w:vAlign w:val="center"/>
            <w:hideMark/>
          </w:tcPr>
          <w:p w14:paraId="489B983C"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K15</w:t>
            </w:r>
          </w:p>
        </w:tc>
        <w:tc>
          <w:tcPr>
            <w:tcW w:w="7718" w:type="dxa"/>
            <w:vAlign w:val="center"/>
            <w:hideMark/>
          </w:tcPr>
          <w:p w14:paraId="142C0CA4"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Principles of estimating cost, and time resource constraints within digital and technology solutions activities.</w:t>
            </w:r>
          </w:p>
        </w:tc>
      </w:tr>
      <w:tr w:rsidR="00156DA0" w:rsidRPr="00156DA0" w14:paraId="5758E0E2" w14:textId="77777777" w:rsidTr="009803ED">
        <w:trPr>
          <w:trHeight w:val="660"/>
        </w:trPr>
        <w:tc>
          <w:tcPr>
            <w:tcW w:w="1354" w:type="dxa"/>
            <w:shd w:val="clear" w:color="000000" w:fill="FFFFFF"/>
            <w:noWrap/>
            <w:vAlign w:val="center"/>
            <w:hideMark/>
          </w:tcPr>
          <w:p w14:paraId="52949F3A"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K16</w:t>
            </w:r>
          </w:p>
        </w:tc>
        <w:tc>
          <w:tcPr>
            <w:tcW w:w="7718" w:type="dxa"/>
            <w:vAlign w:val="center"/>
            <w:hideMark/>
          </w:tcPr>
          <w:p w14:paraId="2AAD59C0"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Fundamental computer networking concepts in relation to digital and technology solutions. For example, structure, cloud architecture, components, quality of service.</w:t>
            </w:r>
          </w:p>
        </w:tc>
      </w:tr>
      <w:tr w:rsidR="00156DA0" w:rsidRPr="00156DA0" w14:paraId="530E9539" w14:textId="77777777" w:rsidTr="009803ED">
        <w:trPr>
          <w:trHeight w:val="660"/>
        </w:trPr>
        <w:tc>
          <w:tcPr>
            <w:tcW w:w="1354" w:type="dxa"/>
            <w:shd w:val="clear" w:color="000000" w:fill="FFFFFF"/>
            <w:noWrap/>
            <w:vAlign w:val="center"/>
            <w:hideMark/>
          </w:tcPr>
          <w:p w14:paraId="07B8188B"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K17</w:t>
            </w:r>
          </w:p>
        </w:tc>
        <w:tc>
          <w:tcPr>
            <w:tcW w:w="7718" w:type="dxa"/>
            <w:vAlign w:val="center"/>
            <w:hideMark/>
          </w:tcPr>
          <w:p w14:paraId="3C924930"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Reporting techniques, including how to synthesise information and present concisely, as appropriate to the target audience.</w:t>
            </w:r>
          </w:p>
        </w:tc>
      </w:tr>
      <w:tr w:rsidR="00156DA0" w:rsidRPr="00156DA0" w14:paraId="6E5F3271" w14:textId="77777777" w:rsidTr="009803ED">
        <w:trPr>
          <w:trHeight w:val="660"/>
        </w:trPr>
        <w:tc>
          <w:tcPr>
            <w:tcW w:w="1354" w:type="dxa"/>
            <w:shd w:val="clear" w:color="000000" w:fill="FFFFFF"/>
            <w:noWrap/>
            <w:vAlign w:val="center"/>
            <w:hideMark/>
          </w:tcPr>
          <w:p w14:paraId="717F7CED"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lastRenderedPageBreak/>
              <w:t>K18</w:t>
            </w:r>
          </w:p>
        </w:tc>
        <w:tc>
          <w:tcPr>
            <w:tcW w:w="7718" w:type="dxa"/>
            <w:vAlign w:val="center"/>
            <w:hideMark/>
          </w:tcPr>
          <w:p w14:paraId="42E88C67"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Techniques of robust research and evaluation for the justification of digital and technology solutions.</w:t>
            </w:r>
          </w:p>
        </w:tc>
      </w:tr>
      <w:tr w:rsidR="00156DA0" w:rsidRPr="00156DA0" w14:paraId="65076951" w14:textId="77777777" w:rsidTr="009803ED">
        <w:trPr>
          <w:trHeight w:val="990"/>
        </w:trPr>
        <w:tc>
          <w:tcPr>
            <w:tcW w:w="1354" w:type="dxa"/>
            <w:shd w:val="clear" w:color="000000" w:fill="FFFFFF"/>
            <w:noWrap/>
            <w:vAlign w:val="center"/>
            <w:hideMark/>
          </w:tcPr>
          <w:p w14:paraId="551F0FE3"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K19</w:t>
            </w:r>
          </w:p>
        </w:tc>
        <w:tc>
          <w:tcPr>
            <w:tcW w:w="7718" w:type="dxa"/>
            <w:vAlign w:val="center"/>
            <w:hideMark/>
          </w:tcPr>
          <w:p w14:paraId="23B1549A"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Relevant legal, ethical, social and professional standards to a digital and technology solution. For example, Diversity, Accessibility, Intellectual Property, Data Protection Acts, Codes of Practice, Regulatory and Compliance frameworks.</w:t>
            </w:r>
          </w:p>
        </w:tc>
      </w:tr>
      <w:tr w:rsidR="00156DA0" w:rsidRPr="00156DA0" w14:paraId="6033159D" w14:textId="77777777" w:rsidTr="009803ED">
        <w:trPr>
          <w:trHeight w:val="660"/>
        </w:trPr>
        <w:tc>
          <w:tcPr>
            <w:tcW w:w="1354" w:type="dxa"/>
            <w:shd w:val="clear" w:color="000000" w:fill="FFFFFF"/>
            <w:noWrap/>
            <w:vAlign w:val="center"/>
            <w:hideMark/>
          </w:tcPr>
          <w:p w14:paraId="68602C4E"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K20</w:t>
            </w:r>
          </w:p>
        </w:tc>
        <w:tc>
          <w:tcPr>
            <w:tcW w:w="7718" w:type="dxa"/>
            <w:vAlign w:val="center"/>
            <w:hideMark/>
          </w:tcPr>
          <w:p w14:paraId="4C908B0B"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Sustainable development approaches as applied to digital and technology solutions such as green computing.</w:t>
            </w:r>
          </w:p>
        </w:tc>
      </w:tr>
      <w:tr w:rsidR="00156DA0" w:rsidRPr="00156DA0" w14:paraId="0B44A36D" w14:textId="77777777" w:rsidTr="009803ED">
        <w:trPr>
          <w:trHeight w:val="495"/>
        </w:trPr>
        <w:tc>
          <w:tcPr>
            <w:tcW w:w="1354" w:type="dxa"/>
            <w:shd w:val="clear" w:color="000000" w:fill="E26B0A"/>
            <w:noWrap/>
            <w:vAlign w:val="center"/>
            <w:hideMark/>
          </w:tcPr>
          <w:p w14:paraId="22D1021A" w14:textId="77777777" w:rsidR="00156DA0" w:rsidRPr="00156DA0" w:rsidRDefault="00156DA0" w:rsidP="009803ED">
            <w:pPr>
              <w:spacing w:after="0" w:line="240" w:lineRule="auto"/>
              <w:jc w:val="center"/>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SKILLS</w:t>
            </w:r>
          </w:p>
        </w:tc>
        <w:tc>
          <w:tcPr>
            <w:tcW w:w="7718" w:type="dxa"/>
            <w:shd w:val="clear" w:color="000000" w:fill="E26B0A"/>
            <w:vAlign w:val="center"/>
            <w:hideMark/>
          </w:tcPr>
          <w:p w14:paraId="474A5FA9" w14:textId="77777777" w:rsidR="00156DA0" w:rsidRPr="00156DA0" w:rsidRDefault="00156DA0" w:rsidP="009803ED">
            <w:pPr>
              <w:spacing w:after="0" w:line="240" w:lineRule="auto"/>
              <w:rPr>
                <w:rFonts w:ascii="Arial" w:eastAsia="Times New Roman" w:hAnsi="Arial" w:cs="Arial"/>
                <w:sz w:val="24"/>
                <w:szCs w:val="24"/>
                <w:lang w:eastAsia="en-GB"/>
              </w:rPr>
            </w:pPr>
            <w:r w:rsidRPr="00156DA0">
              <w:rPr>
                <w:rFonts w:ascii="Arial" w:eastAsia="Times New Roman" w:hAnsi="Arial" w:cs="Arial"/>
                <w:sz w:val="24"/>
                <w:szCs w:val="24"/>
                <w:lang w:eastAsia="en-GB"/>
              </w:rPr>
              <w:t> </w:t>
            </w:r>
          </w:p>
        </w:tc>
      </w:tr>
      <w:tr w:rsidR="00156DA0" w:rsidRPr="00156DA0" w14:paraId="15ADFA1A" w14:textId="77777777" w:rsidTr="009803ED">
        <w:trPr>
          <w:trHeight w:val="330"/>
        </w:trPr>
        <w:tc>
          <w:tcPr>
            <w:tcW w:w="1354" w:type="dxa"/>
            <w:shd w:val="clear" w:color="000000" w:fill="FFFFFF"/>
            <w:noWrap/>
            <w:vAlign w:val="center"/>
            <w:hideMark/>
          </w:tcPr>
          <w:p w14:paraId="633E3595"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w:t>
            </w:r>
          </w:p>
        </w:tc>
        <w:tc>
          <w:tcPr>
            <w:tcW w:w="7718" w:type="dxa"/>
            <w:vAlign w:val="center"/>
            <w:hideMark/>
          </w:tcPr>
          <w:p w14:paraId="649A7CAE"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Analyse a business problem to identify the role of digital and technology solutions.</w:t>
            </w:r>
          </w:p>
        </w:tc>
      </w:tr>
      <w:tr w:rsidR="00156DA0" w:rsidRPr="00156DA0" w14:paraId="3D08A3B1" w14:textId="77777777" w:rsidTr="009803ED">
        <w:trPr>
          <w:trHeight w:val="660"/>
        </w:trPr>
        <w:tc>
          <w:tcPr>
            <w:tcW w:w="1354" w:type="dxa"/>
            <w:shd w:val="clear" w:color="000000" w:fill="FFFFFF"/>
            <w:noWrap/>
            <w:vAlign w:val="center"/>
            <w:hideMark/>
          </w:tcPr>
          <w:p w14:paraId="4E607795"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S2</w:t>
            </w:r>
          </w:p>
        </w:tc>
        <w:tc>
          <w:tcPr>
            <w:tcW w:w="7718" w:type="dxa"/>
            <w:vAlign w:val="center"/>
            <w:hideMark/>
          </w:tcPr>
          <w:p w14:paraId="65D87B8C"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Identify risks, determine mitigation strategies and opportunities for improvement in a digital and technology solutions project.</w:t>
            </w:r>
          </w:p>
        </w:tc>
      </w:tr>
      <w:tr w:rsidR="00156DA0" w:rsidRPr="00156DA0" w14:paraId="1F0E6CAE" w14:textId="77777777" w:rsidTr="009803ED">
        <w:trPr>
          <w:trHeight w:val="330"/>
        </w:trPr>
        <w:tc>
          <w:tcPr>
            <w:tcW w:w="1354" w:type="dxa"/>
            <w:shd w:val="clear" w:color="000000" w:fill="FFFFFF"/>
            <w:noWrap/>
            <w:vAlign w:val="center"/>
            <w:hideMark/>
          </w:tcPr>
          <w:p w14:paraId="0F7CA47B"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S3</w:t>
            </w:r>
          </w:p>
        </w:tc>
        <w:tc>
          <w:tcPr>
            <w:tcW w:w="7718" w:type="dxa"/>
            <w:vAlign w:val="center"/>
            <w:hideMark/>
          </w:tcPr>
          <w:p w14:paraId="3BBEBABB"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Analyse a business problem </w:t>
            </w:r>
            <w:proofErr w:type="gramStart"/>
            <w:r w:rsidRPr="00156DA0">
              <w:rPr>
                <w:rFonts w:ascii="Open Sans" w:eastAsia="Times New Roman" w:hAnsi="Open Sans" w:cs="Open Sans"/>
                <w:lang w:eastAsia="en-GB"/>
              </w:rPr>
              <w:t>in order to</w:t>
            </w:r>
            <w:proofErr w:type="gramEnd"/>
            <w:r w:rsidRPr="00156DA0">
              <w:rPr>
                <w:rFonts w:ascii="Open Sans" w:eastAsia="Times New Roman" w:hAnsi="Open Sans" w:cs="Open Sans"/>
                <w:lang w:eastAsia="en-GB"/>
              </w:rPr>
              <w:t xml:space="preserve"> specify an appropriate digital and technology solution.</w:t>
            </w:r>
          </w:p>
        </w:tc>
      </w:tr>
      <w:tr w:rsidR="00156DA0" w:rsidRPr="00156DA0" w14:paraId="6844D6AD" w14:textId="77777777" w:rsidTr="009803ED">
        <w:trPr>
          <w:trHeight w:val="660"/>
        </w:trPr>
        <w:tc>
          <w:tcPr>
            <w:tcW w:w="1354" w:type="dxa"/>
            <w:shd w:val="clear" w:color="000000" w:fill="FFFFFF"/>
            <w:noWrap/>
            <w:vAlign w:val="center"/>
            <w:hideMark/>
          </w:tcPr>
          <w:p w14:paraId="076C1366"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S4</w:t>
            </w:r>
          </w:p>
        </w:tc>
        <w:tc>
          <w:tcPr>
            <w:tcW w:w="7718" w:type="dxa"/>
            <w:vAlign w:val="center"/>
            <w:hideMark/>
          </w:tcPr>
          <w:p w14:paraId="5830EEC5"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Initiate, design, code, test and debug a software component for a digital and technology solution.</w:t>
            </w:r>
          </w:p>
        </w:tc>
      </w:tr>
      <w:tr w:rsidR="00156DA0" w:rsidRPr="00156DA0" w14:paraId="2307FA15" w14:textId="77777777" w:rsidTr="009803ED">
        <w:trPr>
          <w:trHeight w:val="660"/>
        </w:trPr>
        <w:tc>
          <w:tcPr>
            <w:tcW w:w="1354" w:type="dxa"/>
            <w:shd w:val="clear" w:color="000000" w:fill="FFFFFF"/>
            <w:noWrap/>
            <w:vAlign w:val="center"/>
            <w:hideMark/>
          </w:tcPr>
          <w:p w14:paraId="33ECA641"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S5</w:t>
            </w:r>
          </w:p>
        </w:tc>
        <w:tc>
          <w:tcPr>
            <w:tcW w:w="7718" w:type="dxa"/>
            <w:vAlign w:val="center"/>
            <w:hideMark/>
          </w:tcPr>
          <w:p w14:paraId="18B2EBAD"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Apply relevant standard processes, methods, techniques and tools. For example, ISO Standards, Waterfall, Agile in a digital and technology solution project.</w:t>
            </w:r>
          </w:p>
        </w:tc>
      </w:tr>
      <w:tr w:rsidR="00156DA0" w:rsidRPr="00156DA0" w14:paraId="33592207" w14:textId="77777777" w:rsidTr="009803ED">
        <w:trPr>
          <w:trHeight w:val="660"/>
        </w:trPr>
        <w:tc>
          <w:tcPr>
            <w:tcW w:w="1354" w:type="dxa"/>
            <w:shd w:val="clear" w:color="000000" w:fill="FFFFFF"/>
            <w:noWrap/>
            <w:vAlign w:val="center"/>
            <w:hideMark/>
          </w:tcPr>
          <w:p w14:paraId="0411ADE2"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S6</w:t>
            </w:r>
          </w:p>
        </w:tc>
        <w:tc>
          <w:tcPr>
            <w:tcW w:w="7718" w:type="dxa"/>
            <w:vAlign w:val="center"/>
            <w:hideMark/>
          </w:tcPr>
          <w:p w14:paraId="354857B2"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Manage digital and technology solutions projects. For example, identifying and resolving deviations from specification, applying appropriate Project Management methodologies.</w:t>
            </w:r>
          </w:p>
        </w:tc>
      </w:tr>
      <w:tr w:rsidR="00156DA0" w:rsidRPr="00156DA0" w14:paraId="3980DC8A" w14:textId="77777777" w:rsidTr="009803ED">
        <w:trPr>
          <w:trHeight w:val="330"/>
        </w:trPr>
        <w:tc>
          <w:tcPr>
            <w:tcW w:w="1354" w:type="dxa"/>
            <w:shd w:val="clear" w:color="000000" w:fill="FFFFFF"/>
            <w:noWrap/>
            <w:vAlign w:val="center"/>
            <w:hideMark/>
          </w:tcPr>
          <w:p w14:paraId="7D7B42A0"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S7</w:t>
            </w:r>
          </w:p>
        </w:tc>
        <w:tc>
          <w:tcPr>
            <w:tcW w:w="7718" w:type="dxa"/>
            <w:vAlign w:val="center"/>
            <w:hideMark/>
          </w:tcPr>
          <w:p w14:paraId="7CB7FD64"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Work effectively within teams, leading on appropriate digital technology solution activities.</w:t>
            </w:r>
          </w:p>
        </w:tc>
      </w:tr>
      <w:tr w:rsidR="00156DA0" w:rsidRPr="00156DA0" w14:paraId="1A9CC8D1" w14:textId="77777777" w:rsidTr="009803ED">
        <w:trPr>
          <w:trHeight w:val="990"/>
        </w:trPr>
        <w:tc>
          <w:tcPr>
            <w:tcW w:w="1354" w:type="dxa"/>
            <w:shd w:val="clear" w:color="000000" w:fill="FFFFFF"/>
            <w:noWrap/>
            <w:vAlign w:val="center"/>
            <w:hideMark/>
          </w:tcPr>
          <w:p w14:paraId="1F9973AD"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S8</w:t>
            </w:r>
          </w:p>
        </w:tc>
        <w:tc>
          <w:tcPr>
            <w:tcW w:w="7718" w:type="dxa"/>
            <w:vAlign w:val="center"/>
            <w:hideMark/>
          </w:tcPr>
          <w:p w14:paraId="5CF769A5"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Apply relevant organisational theories. For example, change management principles, marketing approaches, strategic practice, and IT service management to a digital and technology solutions project.</w:t>
            </w:r>
          </w:p>
        </w:tc>
      </w:tr>
      <w:tr w:rsidR="00156DA0" w:rsidRPr="00156DA0" w14:paraId="3A3C22E6" w14:textId="77777777" w:rsidTr="009803ED">
        <w:trPr>
          <w:trHeight w:val="660"/>
        </w:trPr>
        <w:tc>
          <w:tcPr>
            <w:tcW w:w="1354" w:type="dxa"/>
            <w:shd w:val="clear" w:color="000000" w:fill="FFFFFF"/>
            <w:noWrap/>
            <w:vAlign w:val="center"/>
            <w:hideMark/>
          </w:tcPr>
          <w:p w14:paraId="0BD0C6A8"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S9</w:t>
            </w:r>
          </w:p>
        </w:tc>
        <w:tc>
          <w:tcPr>
            <w:tcW w:w="7718" w:type="dxa"/>
            <w:vAlign w:val="center"/>
            <w:hideMark/>
          </w:tcPr>
          <w:p w14:paraId="6361CE81"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Apply relevant security and resilience techniques to a digital and technology solution. For example, risk assessments, mitigation strategies.</w:t>
            </w:r>
          </w:p>
        </w:tc>
      </w:tr>
      <w:tr w:rsidR="00156DA0" w:rsidRPr="00156DA0" w14:paraId="5E8434D4" w14:textId="77777777" w:rsidTr="009803ED">
        <w:trPr>
          <w:trHeight w:val="330"/>
        </w:trPr>
        <w:tc>
          <w:tcPr>
            <w:tcW w:w="1354" w:type="dxa"/>
            <w:shd w:val="clear" w:color="000000" w:fill="FFFFFF"/>
            <w:noWrap/>
            <w:vAlign w:val="center"/>
            <w:hideMark/>
          </w:tcPr>
          <w:p w14:paraId="3013AAF2"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S10</w:t>
            </w:r>
          </w:p>
        </w:tc>
        <w:tc>
          <w:tcPr>
            <w:tcW w:w="7718" w:type="dxa"/>
            <w:vAlign w:val="center"/>
            <w:hideMark/>
          </w:tcPr>
          <w:p w14:paraId="7D91D423"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Initiate, design, implement and debug a data product for a digital and technology solution.</w:t>
            </w:r>
          </w:p>
        </w:tc>
      </w:tr>
      <w:tr w:rsidR="00156DA0" w:rsidRPr="00156DA0" w14:paraId="30F6A5F6" w14:textId="77777777" w:rsidTr="009803ED">
        <w:trPr>
          <w:trHeight w:val="660"/>
        </w:trPr>
        <w:tc>
          <w:tcPr>
            <w:tcW w:w="1354" w:type="dxa"/>
            <w:shd w:val="clear" w:color="000000" w:fill="FFFFFF"/>
            <w:noWrap/>
            <w:vAlign w:val="center"/>
            <w:hideMark/>
          </w:tcPr>
          <w:p w14:paraId="10EB9B6F"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S11</w:t>
            </w:r>
          </w:p>
        </w:tc>
        <w:tc>
          <w:tcPr>
            <w:tcW w:w="7718" w:type="dxa"/>
            <w:vAlign w:val="center"/>
            <w:hideMark/>
          </w:tcPr>
          <w:p w14:paraId="39B6B2D0"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Determine and use appropriate data analysis techniques. For example, Text, Statistical, Diagnostic or Predictive Analysis to assess a digital and technology solutions.</w:t>
            </w:r>
          </w:p>
        </w:tc>
      </w:tr>
      <w:tr w:rsidR="00156DA0" w:rsidRPr="00156DA0" w14:paraId="4A5CA710" w14:textId="77777777" w:rsidTr="009803ED">
        <w:trPr>
          <w:trHeight w:val="660"/>
        </w:trPr>
        <w:tc>
          <w:tcPr>
            <w:tcW w:w="1354" w:type="dxa"/>
            <w:shd w:val="clear" w:color="000000" w:fill="FFFFFF"/>
            <w:noWrap/>
            <w:vAlign w:val="center"/>
            <w:hideMark/>
          </w:tcPr>
          <w:p w14:paraId="0149A464"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S12</w:t>
            </w:r>
          </w:p>
        </w:tc>
        <w:tc>
          <w:tcPr>
            <w:tcW w:w="7718" w:type="dxa"/>
            <w:vAlign w:val="center"/>
            <w:hideMark/>
          </w:tcPr>
          <w:p w14:paraId="01343187"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Plan, design and manage simple computer networks with an overall focus on the services and capabilities that network infrastructure solutions enable in an organisational context.</w:t>
            </w:r>
          </w:p>
        </w:tc>
      </w:tr>
      <w:tr w:rsidR="00156DA0" w:rsidRPr="00156DA0" w14:paraId="1E81BBB3" w14:textId="77777777" w:rsidTr="009803ED">
        <w:trPr>
          <w:trHeight w:val="660"/>
        </w:trPr>
        <w:tc>
          <w:tcPr>
            <w:tcW w:w="1354" w:type="dxa"/>
            <w:shd w:val="clear" w:color="000000" w:fill="FFFFFF"/>
            <w:noWrap/>
            <w:vAlign w:val="center"/>
            <w:hideMark/>
          </w:tcPr>
          <w:p w14:paraId="5F81FDCB"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S13</w:t>
            </w:r>
          </w:p>
        </w:tc>
        <w:tc>
          <w:tcPr>
            <w:tcW w:w="7718" w:type="dxa"/>
            <w:vAlign w:val="center"/>
            <w:hideMark/>
          </w:tcPr>
          <w:p w14:paraId="18F23256"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Report effectively to colleagues and stakeholders using the appropriate language and style, to meet the needs of the audience concerned.</w:t>
            </w:r>
          </w:p>
        </w:tc>
      </w:tr>
      <w:tr w:rsidR="00156DA0" w:rsidRPr="00156DA0" w14:paraId="67F4C1C2" w14:textId="77777777" w:rsidTr="009803ED">
        <w:trPr>
          <w:trHeight w:val="660"/>
        </w:trPr>
        <w:tc>
          <w:tcPr>
            <w:tcW w:w="1354" w:type="dxa"/>
            <w:shd w:val="clear" w:color="000000" w:fill="FFFFFF"/>
            <w:vAlign w:val="center"/>
            <w:hideMark/>
          </w:tcPr>
          <w:p w14:paraId="720A8D2D"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S14</w:t>
            </w:r>
          </w:p>
        </w:tc>
        <w:tc>
          <w:tcPr>
            <w:tcW w:w="7718" w:type="dxa"/>
            <w:vAlign w:val="center"/>
            <w:hideMark/>
          </w:tcPr>
          <w:p w14:paraId="19D6FEAC"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Research, investigate, and evaluate innovative technologies or approaches in the development of a digital and technology solution.</w:t>
            </w:r>
          </w:p>
        </w:tc>
      </w:tr>
      <w:tr w:rsidR="00156DA0" w:rsidRPr="00156DA0" w14:paraId="22D6B046" w14:textId="77777777" w:rsidTr="009803ED">
        <w:trPr>
          <w:trHeight w:val="660"/>
        </w:trPr>
        <w:tc>
          <w:tcPr>
            <w:tcW w:w="1354" w:type="dxa"/>
            <w:shd w:val="clear" w:color="000000" w:fill="FFFFFF"/>
            <w:vAlign w:val="center"/>
            <w:hideMark/>
          </w:tcPr>
          <w:p w14:paraId="33BA0EF0"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lastRenderedPageBreak/>
              <w:t>S15</w:t>
            </w:r>
          </w:p>
        </w:tc>
        <w:tc>
          <w:tcPr>
            <w:tcW w:w="7718" w:type="dxa"/>
            <w:vAlign w:val="center"/>
            <w:hideMark/>
          </w:tcPr>
          <w:p w14:paraId="03DBD067"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Apply relevant legal, ethical, social and professional standards to a digital and technology solution.</w:t>
            </w:r>
          </w:p>
        </w:tc>
      </w:tr>
      <w:tr w:rsidR="00156DA0" w:rsidRPr="00156DA0" w14:paraId="10B49981" w14:textId="77777777" w:rsidTr="009803ED">
        <w:trPr>
          <w:trHeight w:val="555"/>
        </w:trPr>
        <w:tc>
          <w:tcPr>
            <w:tcW w:w="9072" w:type="dxa"/>
            <w:gridSpan w:val="2"/>
            <w:shd w:val="clear" w:color="000000" w:fill="E26B0A"/>
            <w:vAlign w:val="center"/>
            <w:hideMark/>
          </w:tcPr>
          <w:p w14:paraId="21353164" w14:textId="77777777" w:rsidR="00156DA0" w:rsidRPr="00156DA0" w:rsidRDefault="00156DA0" w:rsidP="009803ED">
            <w:pPr>
              <w:spacing w:after="0" w:line="240" w:lineRule="auto"/>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BEHAVIOURS</w:t>
            </w:r>
          </w:p>
        </w:tc>
      </w:tr>
      <w:tr w:rsidR="00156DA0" w:rsidRPr="00156DA0" w14:paraId="202A9949" w14:textId="77777777" w:rsidTr="009803ED">
        <w:trPr>
          <w:trHeight w:val="330"/>
        </w:trPr>
        <w:tc>
          <w:tcPr>
            <w:tcW w:w="1354" w:type="dxa"/>
            <w:shd w:val="clear" w:color="000000" w:fill="FFFFFF"/>
            <w:vAlign w:val="center"/>
            <w:hideMark/>
          </w:tcPr>
          <w:p w14:paraId="7B71AAF9"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B1</w:t>
            </w:r>
          </w:p>
        </w:tc>
        <w:tc>
          <w:tcPr>
            <w:tcW w:w="7718" w:type="dxa"/>
            <w:vAlign w:val="center"/>
            <w:hideMark/>
          </w:tcPr>
          <w:p w14:paraId="52B90CBD"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Has a strong work ethic and commitment </w:t>
            </w:r>
            <w:proofErr w:type="gramStart"/>
            <w:r w:rsidRPr="00156DA0">
              <w:rPr>
                <w:rFonts w:ascii="Open Sans" w:eastAsia="Times New Roman" w:hAnsi="Open Sans" w:cs="Open Sans"/>
                <w:lang w:eastAsia="en-GB"/>
              </w:rPr>
              <w:t>in order to</w:t>
            </w:r>
            <w:proofErr w:type="gramEnd"/>
            <w:r w:rsidRPr="00156DA0">
              <w:rPr>
                <w:rFonts w:ascii="Open Sans" w:eastAsia="Times New Roman" w:hAnsi="Open Sans" w:cs="Open Sans"/>
                <w:lang w:eastAsia="en-GB"/>
              </w:rPr>
              <w:t xml:space="preserve"> meet the standards required.</w:t>
            </w:r>
          </w:p>
        </w:tc>
      </w:tr>
      <w:tr w:rsidR="00156DA0" w:rsidRPr="00156DA0" w14:paraId="15EC1386" w14:textId="77777777" w:rsidTr="009803ED">
        <w:trPr>
          <w:trHeight w:val="330"/>
        </w:trPr>
        <w:tc>
          <w:tcPr>
            <w:tcW w:w="1354" w:type="dxa"/>
            <w:shd w:val="clear" w:color="000000" w:fill="FFFFFF"/>
            <w:vAlign w:val="center"/>
            <w:hideMark/>
          </w:tcPr>
          <w:p w14:paraId="1D474B35"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B2</w:t>
            </w:r>
          </w:p>
        </w:tc>
        <w:tc>
          <w:tcPr>
            <w:tcW w:w="7718" w:type="dxa"/>
            <w:vAlign w:val="center"/>
            <w:hideMark/>
          </w:tcPr>
          <w:p w14:paraId="531CE0E2"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Reliable, objective and capable of both independent and team working.</w:t>
            </w:r>
          </w:p>
        </w:tc>
      </w:tr>
      <w:tr w:rsidR="00156DA0" w:rsidRPr="00156DA0" w14:paraId="7B8A7F57" w14:textId="77777777" w:rsidTr="009803ED">
        <w:trPr>
          <w:trHeight w:val="660"/>
        </w:trPr>
        <w:tc>
          <w:tcPr>
            <w:tcW w:w="1354" w:type="dxa"/>
            <w:shd w:val="clear" w:color="000000" w:fill="FFFFFF"/>
            <w:vAlign w:val="center"/>
            <w:hideMark/>
          </w:tcPr>
          <w:p w14:paraId="1CB5B1DB"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B3</w:t>
            </w:r>
          </w:p>
        </w:tc>
        <w:tc>
          <w:tcPr>
            <w:tcW w:w="7718" w:type="dxa"/>
            <w:vAlign w:val="center"/>
            <w:hideMark/>
          </w:tcPr>
          <w:p w14:paraId="0174DE8D"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Acts with integrity with respect to ethical, legal and regulatory requirements ensuring the protection of personal data, safety and security.</w:t>
            </w:r>
          </w:p>
        </w:tc>
      </w:tr>
      <w:tr w:rsidR="00156DA0" w:rsidRPr="00156DA0" w14:paraId="437C91C0" w14:textId="77777777" w:rsidTr="009803ED">
        <w:trPr>
          <w:trHeight w:val="660"/>
        </w:trPr>
        <w:tc>
          <w:tcPr>
            <w:tcW w:w="1354" w:type="dxa"/>
            <w:shd w:val="clear" w:color="000000" w:fill="FFFFFF"/>
            <w:vAlign w:val="center"/>
            <w:hideMark/>
          </w:tcPr>
          <w:p w14:paraId="0B442EB0"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B4</w:t>
            </w:r>
          </w:p>
        </w:tc>
        <w:tc>
          <w:tcPr>
            <w:tcW w:w="7718" w:type="dxa"/>
            <w:vAlign w:val="center"/>
            <w:hideMark/>
          </w:tcPr>
          <w:p w14:paraId="51BFBB2D"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Commits to continuous professional development; maintaining their knowledge and skills in relation to developments in digital and technology solutions that influence their work.</w:t>
            </w:r>
          </w:p>
        </w:tc>
      </w:tr>
      <w:tr w:rsidR="00156DA0" w:rsidRPr="00156DA0" w14:paraId="6ED18C20" w14:textId="77777777" w:rsidTr="009803ED">
        <w:trPr>
          <w:trHeight w:val="660"/>
        </w:trPr>
        <w:tc>
          <w:tcPr>
            <w:tcW w:w="1354" w:type="dxa"/>
            <w:shd w:val="clear" w:color="000000" w:fill="FFFFFF"/>
            <w:vAlign w:val="center"/>
            <w:hideMark/>
          </w:tcPr>
          <w:p w14:paraId="1CF05BE0"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B5</w:t>
            </w:r>
          </w:p>
        </w:tc>
        <w:tc>
          <w:tcPr>
            <w:tcW w:w="7718" w:type="dxa"/>
            <w:vAlign w:val="center"/>
            <w:hideMark/>
          </w:tcPr>
          <w:p w14:paraId="4C017425"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Interacts professionally with people from technical and non-technical backgrounds. Presents data and conclusions in an evidently truthful, concise and appropriate manner.</w:t>
            </w:r>
          </w:p>
        </w:tc>
      </w:tr>
      <w:tr w:rsidR="00156DA0" w:rsidRPr="00156DA0" w14:paraId="373111CA" w14:textId="77777777" w:rsidTr="009803ED">
        <w:trPr>
          <w:trHeight w:val="660"/>
        </w:trPr>
        <w:tc>
          <w:tcPr>
            <w:tcW w:w="1354" w:type="dxa"/>
            <w:shd w:val="clear" w:color="000000" w:fill="FFFFFF"/>
            <w:vAlign w:val="center"/>
            <w:hideMark/>
          </w:tcPr>
          <w:p w14:paraId="77F99BE9"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B6</w:t>
            </w:r>
          </w:p>
        </w:tc>
        <w:tc>
          <w:tcPr>
            <w:tcW w:w="7718" w:type="dxa"/>
            <w:vAlign w:val="center"/>
            <w:hideMark/>
          </w:tcPr>
          <w:p w14:paraId="3DDF3640"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Participates in and shares best practice in their organisation, and the wider community for aspects relevant to digital and technology solutions.</w:t>
            </w:r>
          </w:p>
        </w:tc>
      </w:tr>
      <w:tr w:rsidR="00156DA0" w:rsidRPr="00156DA0" w14:paraId="389CC66D" w14:textId="77777777" w:rsidTr="009803ED">
        <w:trPr>
          <w:trHeight w:val="990"/>
        </w:trPr>
        <w:tc>
          <w:tcPr>
            <w:tcW w:w="1354" w:type="dxa"/>
            <w:shd w:val="clear" w:color="000000" w:fill="FFFFFF"/>
            <w:vAlign w:val="center"/>
            <w:hideMark/>
          </w:tcPr>
          <w:p w14:paraId="7084325E"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B7</w:t>
            </w:r>
          </w:p>
        </w:tc>
        <w:tc>
          <w:tcPr>
            <w:tcW w:w="7718" w:type="dxa"/>
            <w:vAlign w:val="center"/>
            <w:hideMark/>
          </w:tcPr>
          <w:p w14:paraId="1A8D4500"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Maintains awareness of trends and innovations in the subject area, utilising a range of academic literature, online sources, community interaction, conference attendance and other methods which can deliver business value.</w:t>
            </w:r>
          </w:p>
        </w:tc>
      </w:tr>
      <w:tr w:rsidR="00156DA0" w:rsidRPr="00156DA0" w14:paraId="690A8754" w14:textId="77777777" w:rsidTr="009803ED">
        <w:trPr>
          <w:trHeight w:val="670"/>
        </w:trPr>
        <w:tc>
          <w:tcPr>
            <w:tcW w:w="1354" w:type="dxa"/>
            <w:shd w:val="clear" w:color="000000" w:fill="FFFFFF"/>
            <w:vAlign w:val="center"/>
            <w:hideMark/>
          </w:tcPr>
          <w:p w14:paraId="71750AA1" w14:textId="77777777" w:rsidR="00156DA0" w:rsidRPr="00156DA0" w:rsidRDefault="00156DA0" w:rsidP="009803ED">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B8</w:t>
            </w:r>
          </w:p>
        </w:tc>
        <w:tc>
          <w:tcPr>
            <w:tcW w:w="7718" w:type="dxa"/>
            <w:vAlign w:val="center"/>
            <w:hideMark/>
          </w:tcPr>
          <w:p w14:paraId="3225A3D2" w14:textId="77777777" w:rsidR="00156DA0" w:rsidRPr="00156DA0" w:rsidRDefault="00156DA0" w:rsidP="009803ED">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Champions diversity and inclusion in their work ensuring that digital technology solutions are accessible.</w:t>
            </w:r>
          </w:p>
        </w:tc>
      </w:tr>
    </w:tbl>
    <w:p w14:paraId="0148D1A3" w14:textId="77777777" w:rsidR="00156DA0" w:rsidRDefault="00156DA0"/>
    <w:p w14:paraId="05A1923B" w14:textId="77777777" w:rsidR="00156DA0" w:rsidRDefault="00156DA0">
      <w:pPr>
        <w:rPr>
          <w:b/>
          <w:bCs/>
          <w:sz w:val="28"/>
          <w:szCs w:val="28"/>
        </w:rPr>
      </w:pPr>
      <w:r>
        <w:rPr>
          <w:b/>
          <w:bCs/>
          <w:sz w:val="28"/>
          <w:szCs w:val="28"/>
        </w:rPr>
        <w:br w:type="page"/>
      </w:r>
    </w:p>
    <w:p w14:paraId="435FD534" w14:textId="32892BDF" w:rsidR="00156DA0" w:rsidRPr="00156DA0" w:rsidRDefault="00156DA0">
      <w:pPr>
        <w:rPr>
          <w:b/>
          <w:bCs/>
          <w:sz w:val="28"/>
          <w:szCs w:val="28"/>
        </w:rPr>
      </w:pPr>
      <w:r w:rsidRPr="00156DA0">
        <w:rPr>
          <w:b/>
          <w:bCs/>
          <w:sz w:val="28"/>
          <w:szCs w:val="28"/>
        </w:rPr>
        <w:lastRenderedPageBreak/>
        <w:t xml:space="preserve">SPECIALIST </w:t>
      </w:r>
      <w:r>
        <w:rPr>
          <w:b/>
          <w:bCs/>
          <w:sz w:val="28"/>
          <w:szCs w:val="28"/>
        </w:rPr>
        <w:t xml:space="preserve">– SOFTWARE ENGINEERING </w:t>
      </w:r>
    </w:p>
    <w:tbl>
      <w:tblPr>
        <w:tblW w:w="9209" w:type="dxa"/>
        <w:tblLook w:val="04A0" w:firstRow="1" w:lastRow="0" w:firstColumn="1" w:lastColumn="0" w:noHBand="0" w:noVBand="1"/>
      </w:tblPr>
      <w:tblGrid>
        <w:gridCol w:w="1354"/>
        <w:gridCol w:w="7855"/>
      </w:tblGrid>
      <w:tr w:rsidR="00156DA0" w:rsidRPr="00156DA0" w14:paraId="5BABE1EF" w14:textId="77777777" w:rsidTr="00156DA0">
        <w:trPr>
          <w:trHeight w:val="400"/>
        </w:trPr>
        <w:tc>
          <w:tcPr>
            <w:tcW w:w="9209" w:type="dxa"/>
            <w:gridSpan w:val="2"/>
            <w:tcBorders>
              <w:top w:val="single" w:sz="4" w:space="0" w:color="auto"/>
              <w:left w:val="single" w:sz="4" w:space="0" w:color="auto"/>
              <w:bottom w:val="single" w:sz="4" w:space="0" w:color="auto"/>
              <w:right w:val="single" w:sz="4" w:space="0" w:color="auto"/>
            </w:tcBorders>
            <w:shd w:val="clear" w:color="000000" w:fill="31869B"/>
            <w:vAlign w:val="center"/>
            <w:hideMark/>
          </w:tcPr>
          <w:p w14:paraId="6C2828A3" w14:textId="77777777" w:rsidR="00156DA0" w:rsidRPr="00156DA0" w:rsidRDefault="00156DA0" w:rsidP="00156DA0">
            <w:pPr>
              <w:spacing w:after="0" w:line="240" w:lineRule="auto"/>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KNOWLEDGE</w:t>
            </w:r>
          </w:p>
        </w:tc>
      </w:tr>
      <w:tr w:rsidR="00156DA0" w:rsidRPr="00156DA0" w14:paraId="583A9403" w14:textId="77777777" w:rsidTr="00156DA0">
        <w:trPr>
          <w:trHeight w:val="99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6C077D3D"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K21</w:t>
            </w:r>
          </w:p>
        </w:tc>
        <w:tc>
          <w:tcPr>
            <w:tcW w:w="7855" w:type="dxa"/>
            <w:tcBorders>
              <w:top w:val="nil"/>
              <w:left w:val="nil"/>
              <w:bottom w:val="single" w:sz="4" w:space="0" w:color="auto"/>
              <w:right w:val="single" w:sz="4" w:space="0" w:color="auto"/>
            </w:tcBorders>
            <w:vAlign w:val="center"/>
            <w:hideMark/>
          </w:tcPr>
          <w:p w14:paraId="765C912E"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How to operate at all stages of the software development life cycle and how each stage is applied in a range of contexts. For example, requirements analysis, design, development, testing, implementation.</w:t>
            </w:r>
          </w:p>
        </w:tc>
      </w:tr>
      <w:tr w:rsidR="00156DA0" w:rsidRPr="00156DA0" w14:paraId="57CE14BD" w14:textId="77777777" w:rsidTr="00156DA0">
        <w:trPr>
          <w:trHeight w:val="99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5A4D0C22"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K22</w:t>
            </w:r>
          </w:p>
        </w:tc>
        <w:tc>
          <w:tcPr>
            <w:tcW w:w="7855" w:type="dxa"/>
            <w:tcBorders>
              <w:top w:val="nil"/>
              <w:left w:val="nil"/>
              <w:bottom w:val="single" w:sz="4" w:space="0" w:color="auto"/>
              <w:right w:val="single" w:sz="4" w:space="0" w:color="auto"/>
            </w:tcBorders>
            <w:vAlign w:val="center"/>
            <w:hideMark/>
          </w:tcPr>
          <w:p w14:paraId="58D75469"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Principles of a range of development techniques, for each stage of the software development cycle that produce artefacts and the contexts in which they can be applied. For </w:t>
            </w:r>
            <w:proofErr w:type="gramStart"/>
            <w:r w:rsidRPr="00156DA0">
              <w:rPr>
                <w:rFonts w:ascii="Open Sans" w:eastAsia="Times New Roman" w:hAnsi="Open Sans" w:cs="Open Sans"/>
                <w:lang w:eastAsia="en-GB"/>
              </w:rPr>
              <w:t>example</w:t>
            </w:r>
            <w:proofErr w:type="gramEnd"/>
            <w:r w:rsidRPr="00156DA0">
              <w:rPr>
                <w:rFonts w:ascii="Open Sans" w:eastAsia="Times New Roman" w:hAnsi="Open Sans" w:cs="Open Sans"/>
                <w:lang w:eastAsia="en-GB"/>
              </w:rPr>
              <w:t xml:space="preserve"> UML, unit testing, programming, debugging, frameworks, architectures.</w:t>
            </w:r>
          </w:p>
        </w:tc>
      </w:tr>
      <w:tr w:rsidR="00156DA0" w:rsidRPr="00156DA0" w14:paraId="6556AF54" w14:textId="77777777" w:rsidTr="00156DA0">
        <w:trPr>
          <w:trHeight w:val="66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17FE7346"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K23</w:t>
            </w:r>
          </w:p>
        </w:tc>
        <w:tc>
          <w:tcPr>
            <w:tcW w:w="7855" w:type="dxa"/>
            <w:tcBorders>
              <w:top w:val="nil"/>
              <w:left w:val="nil"/>
              <w:bottom w:val="single" w:sz="4" w:space="0" w:color="auto"/>
              <w:right w:val="single" w:sz="4" w:space="0" w:color="auto"/>
            </w:tcBorders>
            <w:vAlign w:val="center"/>
            <w:hideMark/>
          </w:tcPr>
          <w:p w14:paraId="17990B64"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Principles of a range of development methods and approaches and the contexts in which they can be applied. For </w:t>
            </w:r>
            <w:proofErr w:type="gramStart"/>
            <w:r w:rsidRPr="00156DA0">
              <w:rPr>
                <w:rFonts w:ascii="Open Sans" w:eastAsia="Times New Roman" w:hAnsi="Open Sans" w:cs="Open Sans"/>
                <w:lang w:eastAsia="en-GB"/>
              </w:rPr>
              <w:t>example</w:t>
            </w:r>
            <w:proofErr w:type="gramEnd"/>
            <w:r w:rsidRPr="00156DA0">
              <w:rPr>
                <w:rFonts w:ascii="Open Sans" w:eastAsia="Times New Roman" w:hAnsi="Open Sans" w:cs="Open Sans"/>
                <w:lang w:eastAsia="en-GB"/>
              </w:rPr>
              <w:t xml:space="preserve"> Scrum, Extreme Programming, Waterfall, Prince2, TDD.</w:t>
            </w:r>
          </w:p>
        </w:tc>
      </w:tr>
      <w:tr w:rsidR="00156DA0" w:rsidRPr="00156DA0" w14:paraId="5C4FC70B" w14:textId="77777777" w:rsidTr="00156DA0">
        <w:trPr>
          <w:trHeight w:val="132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4991059A"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K24</w:t>
            </w:r>
          </w:p>
        </w:tc>
        <w:tc>
          <w:tcPr>
            <w:tcW w:w="7855" w:type="dxa"/>
            <w:tcBorders>
              <w:top w:val="nil"/>
              <w:left w:val="nil"/>
              <w:bottom w:val="single" w:sz="4" w:space="0" w:color="auto"/>
              <w:right w:val="single" w:sz="4" w:space="0" w:color="auto"/>
            </w:tcBorders>
            <w:vAlign w:val="center"/>
            <w:hideMark/>
          </w:tcPr>
          <w:p w14:paraId="5B90C7D9"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How to interpret and implement a design, compliant with functional, non-functional and security requirements including principles and approaches to addressing legacy software development issues from a technical and socio-technical perspective. For </w:t>
            </w:r>
            <w:proofErr w:type="gramStart"/>
            <w:r w:rsidRPr="00156DA0">
              <w:rPr>
                <w:rFonts w:ascii="Open Sans" w:eastAsia="Times New Roman" w:hAnsi="Open Sans" w:cs="Open Sans"/>
                <w:lang w:eastAsia="en-GB"/>
              </w:rPr>
              <w:t>example</w:t>
            </w:r>
            <w:proofErr w:type="gramEnd"/>
            <w:r w:rsidRPr="00156DA0">
              <w:rPr>
                <w:rFonts w:ascii="Open Sans" w:eastAsia="Times New Roman" w:hAnsi="Open Sans" w:cs="Open Sans"/>
                <w:lang w:eastAsia="en-GB"/>
              </w:rPr>
              <w:t xml:space="preserve"> architectures, languages, operating systems, hardware, business change.</w:t>
            </w:r>
          </w:p>
        </w:tc>
      </w:tr>
      <w:tr w:rsidR="00156DA0" w:rsidRPr="00156DA0" w14:paraId="55E8BB85" w14:textId="77777777" w:rsidTr="00156DA0">
        <w:trPr>
          <w:trHeight w:val="66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7B93CA75"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K25</w:t>
            </w:r>
          </w:p>
        </w:tc>
        <w:tc>
          <w:tcPr>
            <w:tcW w:w="7855" w:type="dxa"/>
            <w:tcBorders>
              <w:top w:val="nil"/>
              <w:left w:val="nil"/>
              <w:bottom w:val="single" w:sz="4" w:space="0" w:color="auto"/>
              <w:right w:val="single" w:sz="4" w:space="0" w:color="auto"/>
            </w:tcBorders>
            <w:vAlign w:val="center"/>
            <w:hideMark/>
          </w:tcPr>
          <w:p w14:paraId="6FCAE60F"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The factors affecting product quality and approaches for how to control them throughout the development process. For </w:t>
            </w:r>
            <w:proofErr w:type="gramStart"/>
            <w:r w:rsidRPr="00156DA0">
              <w:rPr>
                <w:rFonts w:ascii="Open Sans" w:eastAsia="Times New Roman" w:hAnsi="Open Sans" w:cs="Open Sans"/>
                <w:lang w:eastAsia="en-GB"/>
              </w:rPr>
              <w:t>example</w:t>
            </w:r>
            <w:proofErr w:type="gramEnd"/>
            <w:r w:rsidRPr="00156DA0">
              <w:rPr>
                <w:rFonts w:ascii="Open Sans" w:eastAsia="Times New Roman" w:hAnsi="Open Sans" w:cs="Open Sans"/>
                <w:lang w:eastAsia="en-GB"/>
              </w:rPr>
              <w:t xml:space="preserve"> security, code quality, coding standards.</w:t>
            </w:r>
          </w:p>
        </w:tc>
      </w:tr>
      <w:tr w:rsidR="00156DA0" w:rsidRPr="00156DA0" w14:paraId="092B50B0" w14:textId="77777777" w:rsidTr="00156DA0">
        <w:trPr>
          <w:trHeight w:val="33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5C6EB0B6"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K26</w:t>
            </w:r>
          </w:p>
        </w:tc>
        <w:tc>
          <w:tcPr>
            <w:tcW w:w="7855" w:type="dxa"/>
            <w:tcBorders>
              <w:top w:val="nil"/>
              <w:left w:val="nil"/>
              <w:bottom w:val="single" w:sz="4" w:space="0" w:color="auto"/>
              <w:right w:val="single" w:sz="4" w:space="0" w:color="auto"/>
            </w:tcBorders>
            <w:vAlign w:val="center"/>
            <w:hideMark/>
          </w:tcPr>
          <w:p w14:paraId="1D7E1654"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How to select and apply a range of software tools used in Software Engineering.</w:t>
            </w:r>
          </w:p>
        </w:tc>
      </w:tr>
      <w:tr w:rsidR="00156DA0" w:rsidRPr="00156DA0" w14:paraId="11326B16" w14:textId="77777777" w:rsidTr="00156DA0">
        <w:trPr>
          <w:trHeight w:val="33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5DC31DF1"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K27</w:t>
            </w:r>
          </w:p>
        </w:tc>
        <w:tc>
          <w:tcPr>
            <w:tcW w:w="7855" w:type="dxa"/>
            <w:tcBorders>
              <w:top w:val="nil"/>
              <w:left w:val="nil"/>
              <w:bottom w:val="single" w:sz="4" w:space="0" w:color="auto"/>
              <w:right w:val="single" w:sz="4" w:space="0" w:color="auto"/>
            </w:tcBorders>
            <w:vAlign w:val="center"/>
            <w:hideMark/>
          </w:tcPr>
          <w:p w14:paraId="2160949F"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Approaches to the interpretation and use of artefacts. For </w:t>
            </w:r>
            <w:proofErr w:type="gramStart"/>
            <w:r w:rsidRPr="00156DA0">
              <w:rPr>
                <w:rFonts w:ascii="Open Sans" w:eastAsia="Times New Roman" w:hAnsi="Open Sans" w:cs="Open Sans"/>
                <w:lang w:eastAsia="en-GB"/>
              </w:rPr>
              <w:t>example</w:t>
            </w:r>
            <w:proofErr w:type="gramEnd"/>
            <w:r w:rsidRPr="00156DA0">
              <w:rPr>
                <w:rFonts w:ascii="Open Sans" w:eastAsia="Times New Roman" w:hAnsi="Open Sans" w:cs="Open Sans"/>
                <w:lang w:eastAsia="en-GB"/>
              </w:rPr>
              <w:t xml:space="preserve"> UML, unit tests, architecture.</w:t>
            </w:r>
          </w:p>
        </w:tc>
      </w:tr>
      <w:tr w:rsidR="00156DA0" w:rsidRPr="00156DA0" w14:paraId="4FE881F7" w14:textId="77777777" w:rsidTr="00156DA0">
        <w:trPr>
          <w:trHeight w:val="99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5642DDDE"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K28</w:t>
            </w:r>
          </w:p>
        </w:tc>
        <w:tc>
          <w:tcPr>
            <w:tcW w:w="7855" w:type="dxa"/>
            <w:tcBorders>
              <w:top w:val="nil"/>
              <w:left w:val="nil"/>
              <w:bottom w:val="single" w:sz="4" w:space="0" w:color="auto"/>
              <w:right w:val="single" w:sz="4" w:space="0" w:color="auto"/>
            </w:tcBorders>
            <w:vAlign w:val="center"/>
            <w:hideMark/>
          </w:tcPr>
          <w:p w14:paraId="5E46744C"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Approaches to effective </w:t>
            </w:r>
            <w:proofErr w:type="gramStart"/>
            <w:r w:rsidRPr="00156DA0">
              <w:rPr>
                <w:rFonts w:ascii="Open Sans" w:eastAsia="Times New Roman" w:hAnsi="Open Sans" w:cs="Open Sans"/>
                <w:lang w:eastAsia="en-GB"/>
              </w:rPr>
              <w:t>team work</w:t>
            </w:r>
            <w:proofErr w:type="gramEnd"/>
            <w:r w:rsidRPr="00156DA0">
              <w:rPr>
                <w:rFonts w:ascii="Open Sans" w:eastAsia="Times New Roman" w:hAnsi="Open Sans" w:cs="Open Sans"/>
                <w:lang w:eastAsia="en-GB"/>
              </w:rPr>
              <w:t xml:space="preserve"> and the range of software development tools supporting effective teamwork. For example, configuration management, version control and release management.</w:t>
            </w:r>
          </w:p>
        </w:tc>
      </w:tr>
      <w:tr w:rsidR="00156DA0" w:rsidRPr="00156DA0" w14:paraId="3F01F2D9" w14:textId="77777777" w:rsidTr="00156DA0">
        <w:trPr>
          <w:trHeight w:val="400"/>
        </w:trPr>
        <w:tc>
          <w:tcPr>
            <w:tcW w:w="1354" w:type="dxa"/>
            <w:tcBorders>
              <w:top w:val="nil"/>
              <w:left w:val="single" w:sz="4" w:space="0" w:color="auto"/>
              <w:bottom w:val="single" w:sz="4" w:space="0" w:color="auto"/>
              <w:right w:val="single" w:sz="4" w:space="0" w:color="auto"/>
            </w:tcBorders>
            <w:shd w:val="clear" w:color="000000" w:fill="31869B"/>
            <w:noWrap/>
            <w:vAlign w:val="center"/>
            <w:hideMark/>
          </w:tcPr>
          <w:p w14:paraId="25CED253" w14:textId="77777777" w:rsidR="00156DA0" w:rsidRPr="00156DA0" w:rsidRDefault="00156DA0" w:rsidP="00156DA0">
            <w:pPr>
              <w:spacing w:after="0" w:line="240" w:lineRule="auto"/>
              <w:jc w:val="center"/>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SKILLS</w:t>
            </w:r>
          </w:p>
        </w:tc>
        <w:tc>
          <w:tcPr>
            <w:tcW w:w="7855" w:type="dxa"/>
            <w:tcBorders>
              <w:top w:val="nil"/>
              <w:left w:val="nil"/>
              <w:bottom w:val="single" w:sz="4" w:space="0" w:color="auto"/>
              <w:right w:val="single" w:sz="4" w:space="0" w:color="auto"/>
            </w:tcBorders>
            <w:shd w:val="clear" w:color="000000" w:fill="31869B"/>
            <w:vAlign w:val="center"/>
            <w:hideMark/>
          </w:tcPr>
          <w:p w14:paraId="0A677BB8" w14:textId="77777777" w:rsidR="00156DA0" w:rsidRPr="00156DA0" w:rsidRDefault="00156DA0" w:rsidP="00156DA0">
            <w:pPr>
              <w:spacing w:after="0" w:line="240" w:lineRule="auto"/>
              <w:rPr>
                <w:rFonts w:ascii="Arial" w:eastAsia="Times New Roman" w:hAnsi="Arial" w:cs="Arial"/>
                <w:sz w:val="24"/>
                <w:szCs w:val="24"/>
                <w:lang w:eastAsia="en-GB"/>
              </w:rPr>
            </w:pPr>
            <w:r w:rsidRPr="00156DA0">
              <w:rPr>
                <w:rFonts w:ascii="Arial" w:eastAsia="Times New Roman" w:hAnsi="Arial" w:cs="Arial"/>
                <w:sz w:val="24"/>
                <w:szCs w:val="24"/>
                <w:lang w:eastAsia="en-GB"/>
              </w:rPr>
              <w:t> </w:t>
            </w:r>
          </w:p>
        </w:tc>
      </w:tr>
      <w:tr w:rsidR="00156DA0" w:rsidRPr="00156DA0" w14:paraId="369EBF83" w14:textId="77777777" w:rsidTr="00156DA0">
        <w:trPr>
          <w:trHeight w:val="660"/>
        </w:trPr>
        <w:tc>
          <w:tcPr>
            <w:tcW w:w="1354" w:type="dxa"/>
            <w:tcBorders>
              <w:top w:val="nil"/>
              <w:left w:val="single" w:sz="4" w:space="0" w:color="auto"/>
              <w:bottom w:val="single" w:sz="4" w:space="0" w:color="auto"/>
              <w:right w:val="single" w:sz="4" w:space="0" w:color="auto"/>
            </w:tcBorders>
            <w:shd w:val="clear" w:color="000000" w:fill="FFFFFF"/>
            <w:noWrap/>
            <w:vAlign w:val="center"/>
            <w:hideMark/>
          </w:tcPr>
          <w:p w14:paraId="48CE40BA"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S16</w:t>
            </w:r>
          </w:p>
        </w:tc>
        <w:tc>
          <w:tcPr>
            <w:tcW w:w="7855" w:type="dxa"/>
            <w:tcBorders>
              <w:top w:val="nil"/>
              <w:left w:val="nil"/>
              <w:bottom w:val="single" w:sz="4" w:space="0" w:color="auto"/>
              <w:right w:val="single" w:sz="4" w:space="0" w:color="auto"/>
            </w:tcBorders>
            <w:vAlign w:val="center"/>
            <w:hideMark/>
          </w:tcPr>
          <w:p w14:paraId="2B960DDE"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Identify and define software engineering problems that are non-routine and incompletely specified.</w:t>
            </w:r>
          </w:p>
        </w:tc>
      </w:tr>
      <w:tr w:rsidR="00156DA0" w:rsidRPr="00156DA0" w14:paraId="5843D828" w14:textId="77777777" w:rsidTr="00156DA0">
        <w:trPr>
          <w:trHeight w:val="330"/>
        </w:trPr>
        <w:tc>
          <w:tcPr>
            <w:tcW w:w="1354" w:type="dxa"/>
            <w:tcBorders>
              <w:top w:val="nil"/>
              <w:left w:val="single" w:sz="4" w:space="0" w:color="auto"/>
              <w:bottom w:val="single" w:sz="4" w:space="0" w:color="auto"/>
              <w:right w:val="single" w:sz="4" w:space="0" w:color="auto"/>
            </w:tcBorders>
            <w:shd w:val="clear" w:color="000000" w:fill="FFFFFF"/>
            <w:noWrap/>
            <w:vAlign w:val="center"/>
            <w:hideMark/>
          </w:tcPr>
          <w:p w14:paraId="0325D178"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S17</w:t>
            </w:r>
          </w:p>
        </w:tc>
        <w:tc>
          <w:tcPr>
            <w:tcW w:w="7855" w:type="dxa"/>
            <w:tcBorders>
              <w:top w:val="nil"/>
              <w:left w:val="nil"/>
              <w:bottom w:val="single" w:sz="4" w:space="0" w:color="auto"/>
              <w:right w:val="single" w:sz="4" w:space="0" w:color="auto"/>
            </w:tcBorders>
            <w:vAlign w:val="center"/>
            <w:hideMark/>
          </w:tcPr>
          <w:p w14:paraId="5CE1AA01"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Provide recommendations as to the most appropriate software engineering solution.</w:t>
            </w:r>
          </w:p>
        </w:tc>
      </w:tr>
      <w:tr w:rsidR="00156DA0" w:rsidRPr="00156DA0" w14:paraId="04DD6E77" w14:textId="77777777" w:rsidTr="00156DA0">
        <w:trPr>
          <w:trHeight w:val="660"/>
        </w:trPr>
        <w:tc>
          <w:tcPr>
            <w:tcW w:w="1354" w:type="dxa"/>
            <w:tcBorders>
              <w:top w:val="nil"/>
              <w:left w:val="single" w:sz="4" w:space="0" w:color="auto"/>
              <w:bottom w:val="single" w:sz="4" w:space="0" w:color="auto"/>
              <w:right w:val="single" w:sz="4" w:space="0" w:color="auto"/>
            </w:tcBorders>
            <w:shd w:val="clear" w:color="000000" w:fill="FFFFFF"/>
            <w:noWrap/>
            <w:vAlign w:val="center"/>
            <w:hideMark/>
          </w:tcPr>
          <w:p w14:paraId="3DC867AC"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S18</w:t>
            </w:r>
          </w:p>
        </w:tc>
        <w:tc>
          <w:tcPr>
            <w:tcW w:w="7855" w:type="dxa"/>
            <w:tcBorders>
              <w:top w:val="nil"/>
              <w:left w:val="nil"/>
              <w:bottom w:val="single" w:sz="4" w:space="0" w:color="auto"/>
              <w:right w:val="single" w:sz="4" w:space="0" w:color="auto"/>
            </w:tcBorders>
            <w:vAlign w:val="center"/>
            <w:hideMark/>
          </w:tcPr>
          <w:p w14:paraId="4C3E15F6"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Use appropriate analysis methods, approaches and techniques in software engineering projects to deliver an outcome that meets requirements.</w:t>
            </w:r>
          </w:p>
        </w:tc>
      </w:tr>
      <w:tr w:rsidR="00156DA0" w:rsidRPr="00156DA0" w14:paraId="5EA168DB" w14:textId="77777777" w:rsidTr="00156DA0">
        <w:trPr>
          <w:trHeight w:val="660"/>
        </w:trPr>
        <w:tc>
          <w:tcPr>
            <w:tcW w:w="1354" w:type="dxa"/>
            <w:tcBorders>
              <w:top w:val="nil"/>
              <w:left w:val="single" w:sz="4" w:space="0" w:color="auto"/>
              <w:bottom w:val="single" w:sz="4" w:space="0" w:color="auto"/>
              <w:right w:val="single" w:sz="4" w:space="0" w:color="auto"/>
            </w:tcBorders>
            <w:shd w:val="clear" w:color="000000" w:fill="FFFFFF"/>
            <w:noWrap/>
            <w:vAlign w:val="center"/>
            <w:hideMark/>
          </w:tcPr>
          <w:p w14:paraId="3DE37484"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S19</w:t>
            </w:r>
          </w:p>
        </w:tc>
        <w:tc>
          <w:tcPr>
            <w:tcW w:w="7855" w:type="dxa"/>
            <w:tcBorders>
              <w:top w:val="nil"/>
              <w:left w:val="nil"/>
              <w:bottom w:val="single" w:sz="4" w:space="0" w:color="auto"/>
              <w:right w:val="single" w:sz="4" w:space="0" w:color="auto"/>
            </w:tcBorders>
            <w:vAlign w:val="center"/>
            <w:hideMark/>
          </w:tcPr>
          <w:p w14:paraId="59F9C903"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Implement software engineering projects using appropriate software engineering methods, approaches and techniques.</w:t>
            </w:r>
          </w:p>
        </w:tc>
      </w:tr>
      <w:tr w:rsidR="00156DA0" w:rsidRPr="00156DA0" w14:paraId="57B7A35E" w14:textId="77777777" w:rsidTr="00156DA0">
        <w:trPr>
          <w:trHeight w:val="990"/>
        </w:trPr>
        <w:tc>
          <w:tcPr>
            <w:tcW w:w="1354" w:type="dxa"/>
            <w:tcBorders>
              <w:top w:val="nil"/>
              <w:left w:val="single" w:sz="4" w:space="0" w:color="auto"/>
              <w:bottom w:val="single" w:sz="4" w:space="0" w:color="auto"/>
              <w:right w:val="single" w:sz="4" w:space="0" w:color="auto"/>
            </w:tcBorders>
            <w:shd w:val="clear" w:color="000000" w:fill="FFFFFF"/>
            <w:noWrap/>
            <w:vAlign w:val="center"/>
            <w:hideMark/>
          </w:tcPr>
          <w:p w14:paraId="7140818E"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S20</w:t>
            </w:r>
          </w:p>
        </w:tc>
        <w:tc>
          <w:tcPr>
            <w:tcW w:w="7855" w:type="dxa"/>
            <w:tcBorders>
              <w:top w:val="nil"/>
              <w:left w:val="nil"/>
              <w:bottom w:val="single" w:sz="4" w:space="0" w:color="auto"/>
              <w:right w:val="single" w:sz="4" w:space="0" w:color="auto"/>
            </w:tcBorders>
            <w:vAlign w:val="center"/>
            <w:hideMark/>
          </w:tcPr>
          <w:p w14:paraId="52B72948"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Respond to changing priorities and problems arising within software engineering projects by making revised recommendations, and adapting plans as necessary, to fit the scenario being investigated.</w:t>
            </w:r>
          </w:p>
        </w:tc>
      </w:tr>
      <w:tr w:rsidR="00156DA0" w:rsidRPr="00156DA0" w14:paraId="56E567F4" w14:textId="77777777" w:rsidTr="00156DA0">
        <w:trPr>
          <w:trHeight w:val="66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3B0342C9"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S21</w:t>
            </w:r>
          </w:p>
        </w:tc>
        <w:tc>
          <w:tcPr>
            <w:tcW w:w="7855" w:type="dxa"/>
            <w:tcBorders>
              <w:top w:val="nil"/>
              <w:left w:val="nil"/>
              <w:bottom w:val="single" w:sz="4" w:space="0" w:color="auto"/>
              <w:right w:val="single" w:sz="4" w:space="0" w:color="auto"/>
            </w:tcBorders>
            <w:vAlign w:val="center"/>
            <w:hideMark/>
          </w:tcPr>
          <w:p w14:paraId="0725F99B"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Determine, refine, adapt and use appropriate software engineering methods, approaches and techniques to evaluate software engineering project outcomes.</w:t>
            </w:r>
          </w:p>
        </w:tc>
      </w:tr>
      <w:tr w:rsidR="00156DA0" w:rsidRPr="00156DA0" w14:paraId="7911CF83" w14:textId="77777777" w:rsidTr="00156DA0">
        <w:trPr>
          <w:trHeight w:val="132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39D1E1C5"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lastRenderedPageBreak/>
              <w:t>S22</w:t>
            </w:r>
          </w:p>
        </w:tc>
        <w:tc>
          <w:tcPr>
            <w:tcW w:w="7855" w:type="dxa"/>
            <w:tcBorders>
              <w:top w:val="nil"/>
              <w:left w:val="nil"/>
              <w:bottom w:val="single" w:sz="4" w:space="0" w:color="auto"/>
              <w:right w:val="single" w:sz="4" w:space="0" w:color="auto"/>
            </w:tcBorders>
            <w:vAlign w:val="center"/>
            <w:hideMark/>
          </w:tcPr>
          <w:p w14:paraId="43CF0C25"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Evaluate learning points arising from software engineering work undertaken on a project including use of methods, analysis undertaken, selection of approach and the outcome achieved, </w:t>
            </w:r>
            <w:proofErr w:type="gramStart"/>
            <w:r w:rsidRPr="00156DA0">
              <w:rPr>
                <w:rFonts w:ascii="Open Sans" w:eastAsia="Times New Roman" w:hAnsi="Open Sans" w:cs="Open Sans"/>
                <w:lang w:eastAsia="en-GB"/>
              </w:rPr>
              <w:t>in order to</w:t>
            </w:r>
            <w:proofErr w:type="gramEnd"/>
            <w:r w:rsidRPr="00156DA0">
              <w:rPr>
                <w:rFonts w:ascii="Open Sans" w:eastAsia="Times New Roman" w:hAnsi="Open Sans" w:cs="Open Sans"/>
                <w:lang w:eastAsia="en-GB"/>
              </w:rPr>
              <w:t xml:space="preserve"> identify both lessons learnt and recommendations for improvements to future projects.</w:t>
            </w:r>
          </w:p>
        </w:tc>
      </w:tr>
      <w:tr w:rsidR="00156DA0" w:rsidRPr="00156DA0" w14:paraId="3381C888" w14:textId="77777777" w:rsidTr="00156DA0">
        <w:trPr>
          <w:trHeight w:val="990"/>
        </w:trPr>
        <w:tc>
          <w:tcPr>
            <w:tcW w:w="1354" w:type="dxa"/>
            <w:tcBorders>
              <w:top w:val="nil"/>
              <w:left w:val="single" w:sz="4" w:space="0" w:color="auto"/>
              <w:bottom w:val="single" w:sz="4" w:space="0" w:color="auto"/>
              <w:right w:val="single" w:sz="4" w:space="0" w:color="auto"/>
            </w:tcBorders>
            <w:shd w:val="clear" w:color="000000" w:fill="FFFFFF"/>
            <w:vAlign w:val="center"/>
            <w:hideMark/>
          </w:tcPr>
          <w:p w14:paraId="3B52E042"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S23</w:t>
            </w:r>
          </w:p>
        </w:tc>
        <w:tc>
          <w:tcPr>
            <w:tcW w:w="7855" w:type="dxa"/>
            <w:tcBorders>
              <w:top w:val="nil"/>
              <w:left w:val="nil"/>
              <w:bottom w:val="single" w:sz="4" w:space="0" w:color="auto"/>
              <w:right w:val="single" w:sz="4" w:space="0" w:color="auto"/>
            </w:tcBorders>
            <w:vAlign w:val="center"/>
            <w:hideMark/>
          </w:tcPr>
          <w:p w14:paraId="75720DA1"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Extend and update software development knowledge with evidence from professional and academic sources by undertaking appropriate research to inform best practice and lead improvements in the organisation.</w:t>
            </w:r>
          </w:p>
        </w:tc>
      </w:tr>
    </w:tbl>
    <w:p w14:paraId="12AAF22E" w14:textId="507AF01D" w:rsidR="00156DA0" w:rsidRDefault="00156DA0"/>
    <w:p w14:paraId="175A5EEE" w14:textId="77777777" w:rsidR="00156DA0" w:rsidRDefault="00156DA0">
      <w:r>
        <w:br w:type="page"/>
      </w:r>
    </w:p>
    <w:p w14:paraId="62B9DCA3" w14:textId="77777777" w:rsidR="00156DA0" w:rsidRDefault="00156DA0" w:rsidP="00156DA0">
      <w:pPr>
        <w:rPr>
          <w:b/>
          <w:bCs/>
          <w:sz w:val="28"/>
          <w:szCs w:val="28"/>
        </w:rPr>
      </w:pPr>
      <w:r w:rsidRPr="00156DA0">
        <w:rPr>
          <w:b/>
          <w:bCs/>
          <w:sz w:val="28"/>
          <w:szCs w:val="28"/>
        </w:rPr>
        <w:lastRenderedPageBreak/>
        <w:t xml:space="preserve">SPECIALIST </w:t>
      </w:r>
      <w:r>
        <w:rPr>
          <w:b/>
          <w:bCs/>
          <w:sz w:val="28"/>
          <w:szCs w:val="28"/>
        </w:rPr>
        <w:t>–BUSINESS ANALYST</w:t>
      </w:r>
    </w:p>
    <w:tbl>
      <w:tblPr>
        <w:tblW w:w="9072" w:type="dxa"/>
        <w:tblLook w:val="04A0" w:firstRow="1" w:lastRow="0" w:firstColumn="1" w:lastColumn="0" w:noHBand="0" w:noVBand="1"/>
      </w:tblPr>
      <w:tblGrid>
        <w:gridCol w:w="993"/>
        <w:gridCol w:w="8079"/>
      </w:tblGrid>
      <w:tr w:rsidR="00156DA0" w:rsidRPr="00156DA0" w14:paraId="3B4EABCD" w14:textId="77777777" w:rsidTr="00156DA0">
        <w:trPr>
          <w:trHeight w:val="400"/>
        </w:trPr>
        <w:tc>
          <w:tcPr>
            <w:tcW w:w="9072" w:type="dxa"/>
            <w:gridSpan w:val="2"/>
            <w:tcBorders>
              <w:top w:val="single" w:sz="4" w:space="0" w:color="auto"/>
              <w:left w:val="nil"/>
              <w:bottom w:val="single" w:sz="4" w:space="0" w:color="auto"/>
              <w:right w:val="nil"/>
            </w:tcBorders>
            <w:shd w:val="clear" w:color="000000" w:fill="76933C"/>
            <w:vAlign w:val="center"/>
            <w:hideMark/>
          </w:tcPr>
          <w:p w14:paraId="64AF7CAB" w14:textId="77777777" w:rsidR="00156DA0" w:rsidRPr="00156DA0" w:rsidRDefault="00156DA0" w:rsidP="00156DA0">
            <w:pPr>
              <w:spacing w:after="0" w:line="240" w:lineRule="auto"/>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KNOWLEDGE</w:t>
            </w:r>
          </w:p>
        </w:tc>
      </w:tr>
      <w:tr w:rsidR="00156DA0" w:rsidRPr="00156DA0" w14:paraId="4AAA3FCD"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54219EBB"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bookmarkStart w:id="0" w:name="_Hlk218665757"/>
            <w:r w:rsidRPr="00156DA0">
              <w:rPr>
                <w:rFonts w:ascii="Arial" w:eastAsia="Times New Roman" w:hAnsi="Arial" w:cs="Arial"/>
                <w:b/>
                <w:bCs/>
                <w:color w:val="000000"/>
                <w:sz w:val="24"/>
                <w:szCs w:val="24"/>
                <w:lang w:eastAsia="en-GB"/>
              </w:rPr>
              <w:t>K37</w:t>
            </w:r>
          </w:p>
        </w:tc>
        <w:tc>
          <w:tcPr>
            <w:tcW w:w="8079" w:type="dxa"/>
            <w:tcBorders>
              <w:top w:val="nil"/>
              <w:left w:val="nil"/>
              <w:bottom w:val="single" w:sz="4" w:space="0" w:color="auto"/>
              <w:right w:val="single" w:sz="8" w:space="0" w:color="auto"/>
            </w:tcBorders>
            <w:vAlign w:val="center"/>
            <w:hideMark/>
          </w:tcPr>
          <w:p w14:paraId="28D33BCF"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Elicitation and Collaboration approaches, including how to prepare for and conduct elicitation activities and confirm the results.</w:t>
            </w:r>
          </w:p>
        </w:tc>
      </w:tr>
      <w:tr w:rsidR="00156DA0" w:rsidRPr="00156DA0" w14:paraId="30130B46"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005E7FE1"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K38</w:t>
            </w:r>
          </w:p>
        </w:tc>
        <w:tc>
          <w:tcPr>
            <w:tcW w:w="8079" w:type="dxa"/>
            <w:tcBorders>
              <w:top w:val="nil"/>
              <w:left w:val="nil"/>
              <w:bottom w:val="single" w:sz="4" w:space="0" w:color="auto"/>
              <w:right w:val="single" w:sz="8" w:space="0" w:color="auto"/>
            </w:tcBorders>
            <w:vAlign w:val="center"/>
            <w:hideMark/>
          </w:tcPr>
          <w:p w14:paraId="445C9D80"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Approaches to Requirements Life Cycle Management including how to manage and maintain requirements and design information from inception to retirement of a product.</w:t>
            </w:r>
          </w:p>
        </w:tc>
      </w:tr>
      <w:tr w:rsidR="00156DA0" w:rsidRPr="00156DA0" w14:paraId="347794E2"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65A44123"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K39</w:t>
            </w:r>
          </w:p>
        </w:tc>
        <w:tc>
          <w:tcPr>
            <w:tcW w:w="8079" w:type="dxa"/>
            <w:tcBorders>
              <w:top w:val="nil"/>
              <w:left w:val="nil"/>
              <w:bottom w:val="single" w:sz="4" w:space="0" w:color="auto"/>
              <w:right w:val="single" w:sz="8" w:space="0" w:color="auto"/>
            </w:tcBorders>
            <w:vAlign w:val="center"/>
            <w:hideMark/>
          </w:tcPr>
          <w:p w14:paraId="6963CB35"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Principles of Strategy Analysis, including how to identify the business need, address that need, and align the change strategy within the organisation.</w:t>
            </w:r>
          </w:p>
        </w:tc>
      </w:tr>
      <w:tr w:rsidR="00156DA0" w:rsidRPr="00156DA0" w14:paraId="0D1ACB45"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6A9779C4"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K40</w:t>
            </w:r>
          </w:p>
        </w:tc>
        <w:tc>
          <w:tcPr>
            <w:tcW w:w="8079" w:type="dxa"/>
            <w:tcBorders>
              <w:top w:val="nil"/>
              <w:left w:val="nil"/>
              <w:bottom w:val="single" w:sz="4" w:space="0" w:color="auto"/>
              <w:right w:val="single" w:sz="8" w:space="0" w:color="auto"/>
            </w:tcBorders>
            <w:vAlign w:val="center"/>
            <w:hideMark/>
          </w:tcPr>
          <w:p w14:paraId="502741F9"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Solution Evaluation, including how to assess the performance of and value delivered by a solution and to recommend improvements on increasing values.</w:t>
            </w:r>
          </w:p>
        </w:tc>
      </w:tr>
      <w:tr w:rsidR="00156DA0" w:rsidRPr="00156DA0" w14:paraId="05D71AD6" w14:textId="77777777" w:rsidTr="00156DA0">
        <w:trPr>
          <w:trHeight w:val="33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57F4D96D"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K41</w:t>
            </w:r>
          </w:p>
        </w:tc>
        <w:tc>
          <w:tcPr>
            <w:tcW w:w="8079" w:type="dxa"/>
            <w:tcBorders>
              <w:top w:val="nil"/>
              <w:left w:val="nil"/>
              <w:bottom w:val="single" w:sz="4" w:space="0" w:color="auto"/>
              <w:right w:val="single" w:sz="8" w:space="0" w:color="auto"/>
            </w:tcBorders>
            <w:vAlign w:val="center"/>
            <w:hideMark/>
          </w:tcPr>
          <w:p w14:paraId="67460FC0"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Legislation and industry standards relevant to Business Analysis in the organisation and sector.</w:t>
            </w:r>
          </w:p>
        </w:tc>
      </w:tr>
      <w:tr w:rsidR="00156DA0" w:rsidRPr="00156DA0" w14:paraId="4B2606DA" w14:textId="77777777" w:rsidTr="00156DA0">
        <w:trPr>
          <w:trHeight w:val="33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282D2E4E"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K42</w:t>
            </w:r>
          </w:p>
        </w:tc>
        <w:tc>
          <w:tcPr>
            <w:tcW w:w="8079" w:type="dxa"/>
            <w:tcBorders>
              <w:top w:val="nil"/>
              <w:left w:val="nil"/>
              <w:bottom w:val="single" w:sz="4" w:space="0" w:color="auto"/>
              <w:right w:val="single" w:sz="8" w:space="0" w:color="auto"/>
            </w:tcBorders>
            <w:vAlign w:val="center"/>
            <w:hideMark/>
          </w:tcPr>
          <w:p w14:paraId="68562067"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The purpose and value of quality assurance techniques.</w:t>
            </w:r>
          </w:p>
        </w:tc>
      </w:tr>
      <w:tr w:rsidR="00156DA0" w:rsidRPr="00156DA0" w14:paraId="5C4C19FB" w14:textId="77777777" w:rsidTr="00156DA0">
        <w:trPr>
          <w:trHeight w:val="33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0CE1C791"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K43</w:t>
            </w:r>
          </w:p>
        </w:tc>
        <w:tc>
          <w:tcPr>
            <w:tcW w:w="8079" w:type="dxa"/>
            <w:tcBorders>
              <w:top w:val="nil"/>
              <w:left w:val="nil"/>
              <w:bottom w:val="single" w:sz="4" w:space="0" w:color="auto"/>
              <w:right w:val="single" w:sz="8" w:space="0" w:color="auto"/>
            </w:tcBorders>
            <w:vAlign w:val="center"/>
            <w:hideMark/>
          </w:tcPr>
          <w:p w14:paraId="4CB1CE81"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 range of Business Analysis investigative techniques.</w:t>
            </w:r>
          </w:p>
        </w:tc>
      </w:tr>
      <w:tr w:rsidR="00156DA0" w:rsidRPr="00156DA0" w14:paraId="005AECC8" w14:textId="77777777" w:rsidTr="00156DA0">
        <w:trPr>
          <w:trHeight w:val="33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6E8D9A55"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K44</w:t>
            </w:r>
          </w:p>
        </w:tc>
        <w:tc>
          <w:tcPr>
            <w:tcW w:w="8079" w:type="dxa"/>
            <w:tcBorders>
              <w:top w:val="nil"/>
              <w:left w:val="nil"/>
              <w:bottom w:val="single" w:sz="4" w:space="0" w:color="auto"/>
              <w:right w:val="single" w:sz="8" w:space="0" w:color="auto"/>
            </w:tcBorders>
            <w:vAlign w:val="center"/>
            <w:hideMark/>
          </w:tcPr>
          <w:p w14:paraId="49669B26"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Approaches to change control and requirements management.</w:t>
            </w:r>
          </w:p>
        </w:tc>
      </w:tr>
      <w:bookmarkEnd w:id="0"/>
      <w:tr w:rsidR="00156DA0" w:rsidRPr="00156DA0" w14:paraId="494122F7" w14:textId="77777777" w:rsidTr="00156DA0">
        <w:trPr>
          <w:trHeight w:val="400"/>
        </w:trPr>
        <w:tc>
          <w:tcPr>
            <w:tcW w:w="9072" w:type="dxa"/>
            <w:gridSpan w:val="2"/>
            <w:tcBorders>
              <w:top w:val="single" w:sz="4" w:space="0" w:color="auto"/>
              <w:left w:val="nil"/>
              <w:bottom w:val="single" w:sz="4" w:space="0" w:color="auto"/>
              <w:right w:val="nil"/>
            </w:tcBorders>
            <w:shd w:val="clear" w:color="000000" w:fill="76933C"/>
            <w:noWrap/>
            <w:vAlign w:val="center"/>
            <w:hideMark/>
          </w:tcPr>
          <w:p w14:paraId="3B3A5E51" w14:textId="77777777" w:rsidR="00156DA0" w:rsidRPr="00156DA0" w:rsidRDefault="00156DA0" w:rsidP="00156DA0">
            <w:pPr>
              <w:spacing w:after="0" w:line="240" w:lineRule="auto"/>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SKILLS</w:t>
            </w:r>
          </w:p>
        </w:tc>
      </w:tr>
      <w:tr w:rsidR="00156DA0" w:rsidRPr="00156DA0" w14:paraId="10AA3621"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62E74847"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bookmarkStart w:id="1" w:name="_Hlk218665948"/>
            <w:r w:rsidRPr="00156DA0">
              <w:rPr>
                <w:rFonts w:ascii="Arial" w:eastAsia="Times New Roman" w:hAnsi="Arial" w:cs="Arial"/>
                <w:b/>
                <w:bCs/>
                <w:color w:val="000000"/>
                <w:sz w:val="24"/>
                <w:szCs w:val="24"/>
                <w:lang w:eastAsia="en-GB"/>
              </w:rPr>
              <w:t>S32</w:t>
            </w:r>
          </w:p>
        </w:tc>
        <w:tc>
          <w:tcPr>
            <w:tcW w:w="8079" w:type="dxa"/>
            <w:tcBorders>
              <w:top w:val="nil"/>
              <w:left w:val="nil"/>
              <w:bottom w:val="single" w:sz="4" w:space="0" w:color="auto"/>
              <w:right w:val="single" w:sz="8" w:space="0" w:color="auto"/>
            </w:tcBorders>
            <w:vAlign w:val="center"/>
            <w:hideMark/>
          </w:tcPr>
          <w:p w14:paraId="5DCCB0DF"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Use requirements elicitation, analysis and documentation to produce an acceptable solution for business problems or further opportunities.</w:t>
            </w:r>
          </w:p>
        </w:tc>
      </w:tr>
      <w:tr w:rsidR="00156DA0" w:rsidRPr="00156DA0" w14:paraId="2289E775"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6CEB3EAB"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S33</w:t>
            </w:r>
          </w:p>
        </w:tc>
        <w:tc>
          <w:tcPr>
            <w:tcW w:w="8079" w:type="dxa"/>
            <w:tcBorders>
              <w:top w:val="nil"/>
              <w:left w:val="nil"/>
              <w:bottom w:val="single" w:sz="4" w:space="0" w:color="auto"/>
              <w:right w:val="single" w:sz="8" w:space="0" w:color="auto"/>
            </w:tcBorders>
            <w:vAlign w:val="center"/>
            <w:hideMark/>
          </w:tcPr>
          <w:p w14:paraId="17D0062F"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Conduct Process Analysis, Definition, Mapping and Modelling within a business situation without supervision.</w:t>
            </w:r>
          </w:p>
        </w:tc>
      </w:tr>
      <w:tr w:rsidR="00156DA0" w:rsidRPr="00156DA0" w14:paraId="779EB490" w14:textId="77777777" w:rsidTr="00156DA0">
        <w:trPr>
          <w:trHeight w:val="33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1F8137B1"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S34</w:t>
            </w:r>
          </w:p>
        </w:tc>
        <w:tc>
          <w:tcPr>
            <w:tcW w:w="8079" w:type="dxa"/>
            <w:tcBorders>
              <w:top w:val="nil"/>
              <w:left w:val="nil"/>
              <w:bottom w:val="single" w:sz="4" w:space="0" w:color="auto"/>
              <w:right w:val="single" w:sz="8" w:space="0" w:color="auto"/>
            </w:tcBorders>
            <w:vAlign w:val="center"/>
            <w:hideMark/>
          </w:tcPr>
          <w:p w14:paraId="3B424004"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Produce Use Cases which are of value to all stakeholders of a system.</w:t>
            </w:r>
          </w:p>
        </w:tc>
      </w:tr>
      <w:tr w:rsidR="00156DA0" w:rsidRPr="00156DA0" w14:paraId="2B3E8762"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1E81F3B9"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S35</w:t>
            </w:r>
          </w:p>
        </w:tc>
        <w:tc>
          <w:tcPr>
            <w:tcW w:w="8079" w:type="dxa"/>
            <w:tcBorders>
              <w:top w:val="nil"/>
              <w:left w:val="nil"/>
              <w:bottom w:val="single" w:sz="4" w:space="0" w:color="auto"/>
              <w:right w:val="single" w:sz="8" w:space="0" w:color="auto"/>
            </w:tcBorders>
            <w:vAlign w:val="center"/>
            <w:hideMark/>
          </w:tcPr>
          <w:p w14:paraId="7A6FB9F9"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Use tools and benchmarking to support modelling and requirements gathering and recommend approaches to team members as required.</w:t>
            </w:r>
          </w:p>
        </w:tc>
      </w:tr>
      <w:tr w:rsidR="00156DA0" w:rsidRPr="00156DA0" w14:paraId="4584E859"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18DC933F"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S36</w:t>
            </w:r>
          </w:p>
        </w:tc>
        <w:tc>
          <w:tcPr>
            <w:tcW w:w="8079" w:type="dxa"/>
            <w:tcBorders>
              <w:top w:val="nil"/>
              <w:left w:val="nil"/>
              <w:bottom w:val="single" w:sz="4" w:space="0" w:color="auto"/>
              <w:right w:val="single" w:sz="8" w:space="0" w:color="auto"/>
            </w:tcBorders>
            <w:vAlign w:val="center"/>
            <w:hideMark/>
          </w:tcPr>
          <w:p w14:paraId="610986CA"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Produce a business case to scope a proposed project including business benefits and recommendations.</w:t>
            </w:r>
          </w:p>
        </w:tc>
      </w:tr>
      <w:tr w:rsidR="00156DA0" w:rsidRPr="00156DA0" w14:paraId="6DFE2F1D" w14:textId="77777777" w:rsidTr="00156DA0">
        <w:trPr>
          <w:trHeight w:val="33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16D26691"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S37</w:t>
            </w:r>
          </w:p>
        </w:tc>
        <w:tc>
          <w:tcPr>
            <w:tcW w:w="8079" w:type="dxa"/>
            <w:tcBorders>
              <w:top w:val="nil"/>
              <w:left w:val="nil"/>
              <w:bottom w:val="single" w:sz="4" w:space="0" w:color="auto"/>
              <w:right w:val="single" w:sz="8" w:space="0" w:color="auto"/>
            </w:tcBorders>
            <w:vAlign w:val="center"/>
            <w:hideMark/>
          </w:tcPr>
          <w:p w14:paraId="20B5800D"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Use products of analysis in the design and development of a system.</w:t>
            </w:r>
          </w:p>
        </w:tc>
      </w:tr>
      <w:tr w:rsidR="00156DA0" w:rsidRPr="00156DA0" w14:paraId="7280FA98" w14:textId="77777777" w:rsidTr="00156DA0">
        <w:trPr>
          <w:trHeight w:val="660"/>
        </w:trPr>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4B6254CF"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S38</w:t>
            </w:r>
          </w:p>
        </w:tc>
        <w:tc>
          <w:tcPr>
            <w:tcW w:w="8079" w:type="dxa"/>
            <w:tcBorders>
              <w:top w:val="nil"/>
              <w:left w:val="nil"/>
              <w:bottom w:val="single" w:sz="4" w:space="0" w:color="auto"/>
              <w:right w:val="single" w:sz="8" w:space="0" w:color="auto"/>
            </w:tcBorders>
            <w:vAlign w:val="center"/>
            <w:hideMark/>
          </w:tcPr>
          <w:p w14:paraId="165C6AFC"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Evaluate the impacts of model selection and how they inter-relate with each other when generating business analytics.</w:t>
            </w:r>
          </w:p>
        </w:tc>
      </w:tr>
      <w:tr w:rsidR="00156DA0" w:rsidRPr="00156DA0" w14:paraId="22763CD9" w14:textId="77777777" w:rsidTr="00156DA0">
        <w:trPr>
          <w:trHeight w:val="670"/>
        </w:trPr>
        <w:tc>
          <w:tcPr>
            <w:tcW w:w="993" w:type="dxa"/>
            <w:tcBorders>
              <w:top w:val="nil"/>
              <w:left w:val="single" w:sz="4" w:space="0" w:color="auto"/>
              <w:bottom w:val="single" w:sz="8" w:space="0" w:color="auto"/>
              <w:right w:val="single" w:sz="4" w:space="0" w:color="auto"/>
            </w:tcBorders>
            <w:shd w:val="clear" w:color="000000" w:fill="FFFFFF"/>
            <w:vAlign w:val="center"/>
            <w:hideMark/>
          </w:tcPr>
          <w:p w14:paraId="591A8A22"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S39</w:t>
            </w:r>
          </w:p>
        </w:tc>
        <w:tc>
          <w:tcPr>
            <w:tcW w:w="8079" w:type="dxa"/>
            <w:tcBorders>
              <w:top w:val="nil"/>
              <w:left w:val="nil"/>
              <w:bottom w:val="single" w:sz="8" w:space="0" w:color="auto"/>
              <w:right w:val="single" w:sz="8" w:space="0" w:color="auto"/>
            </w:tcBorders>
            <w:vAlign w:val="center"/>
            <w:hideMark/>
          </w:tcPr>
          <w:p w14:paraId="6A32305D"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Recommend and use appropriate software tools to implement Business Analysis tasks and outcomes.</w:t>
            </w:r>
          </w:p>
        </w:tc>
      </w:tr>
      <w:bookmarkEnd w:id="1"/>
    </w:tbl>
    <w:p w14:paraId="59CC9790" w14:textId="62D12FC6" w:rsidR="00156DA0" w:rsidRPr="00156DA0" w:rsidRDefault="00156DA0" w:rsidP="00156DA0">
      <w:pPr>
        <w:rPr>
          <w:b/>
          <w:bCs/>
          <w:sz w:val="28"/>
          <w:szCs w:val="28"/>
        </w:rPr>
      </w:pPr>
    </w:p>
    <w:p w14:paraId="186E09CE" w14:textId="600B370E" w:rsidR="00156DA0" w:rsidRDefault="00156DA0">
      <w:r>
        <w:br w:type="page"/>
      </w:r>
    </w:p>
    <w:p w14:paraId="61946787" w14:textId="4A38DD0A" w:rsidR="00156DA0" w:rsidRDefault="00156DA0" w:rsidP="00156DA0">
      <w:pPr>
        <w:rPr>
          <w:b/>
          <w:bCs/>
          <w:sz w:val="28"/>
          <w:szCs w:val="28"/>
        </w:rPr>
      </w:pPr>
      <w:r w:rsidRPr="00156DA0">
        <w:rPr>
          <w:b/>
          <w:bCs/>
          <w:sz w:val="28"/>
          <w:szCs w:val="28"/>
        </w:rPr>
        <w:lastRenderedPageBreak/>
        <w:t xml:space="preserve">SPECIALIST </w:t>
      </w:r>
      <w:r>
        <w:rPr>
          <w:b/>
          <w:bCs/>
          <w:sz w:val="28"/>
          <w:szCs w:val="28"/>
        </w:rPr>
        <w:t>–DATA ANALYST</w:t>
      </w:r>
    </w:p>
    <w:tbl>
      <w:tblPr>
        <w:tblW w:w="9493" w:type="dxa"/>
        <w:tblLook w:val="04A0" w:firstRow="1" w:lastRow="0" w:firstColumn="1" w:lastColumn="0" w:noHBand="0" w:noVBand="1"/>
      </w:tblPr>
      <w:tblGrid>
        <w:gridCol w:w="988"/>
        <w:gridCol w:w="8505"/>
      </w:tblGrid>
      <w:tr w:rsidR="00156DA0" w:rsidRPr="00156DA0" w14:paraId="1ABB09C2" w14:textId="77777777" w:rsidTr="00156DA0">
        <w:trPr>
          <w:trHeight w:val="400"/>
        </w:trPr>
        <w:tc>
          <w:tcPr>
            <w:tcW w:w="9493" w:type="dxa"/>
            <w:gridSpan w:val="2"/>
            <w:tcBorders>
              <w:top w:val="single" w:sz="4" w:space="0" w:color="000000"/>
              <w:left w:val="single" w:sz="4" w:space="0" w:color="000000"/>
              <w:bottom w:val="single" w:sz="4" w:space="0" w:color="000000"/>
              <w:right w:val="single" w:sz="4" w:space="0" w:color="000000"/>
            </w:tcBorders>
            <w:shd w:val="clear" w:color="000000" w:fill="963634"/>
            <w:vAlign w:val="center"/>
            <w:hideMark/>
          </w:tcPr>
          <w:p w14:paraId="1C44E968" w14:textId="77777777" w:rsidR="00156DA0" w:rsidRPr="00156DA0" w:rsidRDefault="00156DA0" w:rsidP="00156DA0">
            <w:pPr>
              <w:spacing w:after="0" w:line="240" w:lineRule="auto"/>
              <w:jc w:val="both"/>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KNOWLEDGE</w:t>
            </w:r>
          </w:p>
        </w:tc>
      </w:tr>
      <w:tr w:rsidR="00156DA0" w:rsidRPr="00156DA0" w14:paraId="18C46D4F" w14:textId="77777777" w:rsidTr="00156DA0">
        <w:trPr>
          <w:trHeight w:val="66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14721C30"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K53</w:t>
            </w:r>
          </w:p>
        </w:tc>
        <w:tc>
          <w:tcPr>
            <w:tcW w:w="8505" w:type="dxa"/>
            <w:tcBorders>
              <w:top w:val="nil"/>
              <w:left w:val="nil"/>
              <w:bottom w:val="single" w:sz="4" w:space="0" w:color="000000"/>
              <w:right w:val="single" w:sz="4" w:space="0" w:color="000000"/>
            </w:tcBorders>
            <w:vAlign w:val="center"/>
            <w:hideMark/>
          </w:tcPr>
          <w:p w14:paraId="78B02690"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The barriers that exist to effective data analysis between analysts and their stakeholders and how to avoid or resolve these.</w:t>
            </w:r>
          </w:p>
        </w:tc>
      </w:tr>
      <w:tr w:rsidR="00156DA0" w:rsidRPr="00156DA0" w14:paraId="6AF9CF44" w14:textId="77777777" w:rsidTr="00156DA0">
        <w:trPr>
          <w:trHeight w:val="33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42A22114"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K54</w:t>
            </w:r>
          </w:p>
        </w:tc>
        <w:tc>
          <w:tcPr>
            <w:tcW w:w="8505" w:type="dxa"/>
            <w:tcBorders>
              <w:top w:val="nil"/>
              <w:left w:val="nil"/>
              <w:bottom w:val="single" w:sz="4" w:space="0" w:color="000000"/>
              <w:right w:val="single" w:sz="4" w:space="0" w:color="000000"/>
            </w:tcBorders>
            <w:vAlign w:val="center"/>
            <w:hideMark/>
          </w:tcPr>
          <w:p w14:paraId="60DBCAA4"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How to critically analyse, interpret and evaluate complex information from diverse datasets.</w:t>
            </w:r>
          </w:p>
        </w:tc>
      </w:tr>
      <w:tr w:rsidR="00156DA0" w:rsidRPr="00156DA0" w14:paraId="09B2404A" w14:textId="77777777" w:rsidTr="00156DA0">
        <w:trPr>
          <w:trHeight w:val="33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0C914DCE"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K55</w:t>
            </w:r>
          </w:p>
        </w:tc>
        <w:tc>
          <w:tcPr>
            <w:tcW w:w="8505" w:type="dxa"/>
            <w:tcBorders>
              <w:top w:val="nil"/>
              <w:left w:val="nil"/>
              <w:bottom w:val="single" w:sz="4" w:space="0" w:color="000000"/>
              <w:right w:val="single" w:sz="4" w:space="0" w:color="000000"/>
            </w:tcBorders>
            <w:vAlign w:val="center"/>
            <w:hideMark/>
          </w:tcPr>
          <w:p w14:paraId="3D62931B"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Data formats, structures, architectures and data delivery methods including “unstructured” data.</w:t>
            </w:r>
          </w:p>
        </w:tc>
      </w:tr>
      <w:tr w:rsidR="00156DA0" w:rsidRPr="00156DA0" w14:paraId="272CB963" w14:textId="77777777" w:rsidTr="00156DA0">
        <w:trPr>
          <w:trHeight w:val="66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16590351"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K56</w:t>
            </w:r>
          </w:p>
        </w:tc>
        <w:tc>
          <w:tcPr>
            <w:tcW w:w="8505" w:type="dxa"/>
            <w:tcBorders>
              <w:top w:val="nil"/>
              <w:left w:val="nil"/>
              <w:bottom w:val="single" w:sz="4" w:space="0" w:color="000000"/>
              <w:right w:val="single" w:sz="4" w:space="0" w:color="000000"/>
            </w:tcBorders>
            <w:vAlign w:val="center"/>
            <w:hideMark/>
          </w:tcPr>
          <w:p w14:paraId="6FE1093F"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Sources of data such as files, operational systems, databases, web services, open data, government data, news and social media.</w:t>
            </w:r>
          </w:p>
        </w:tc>
      </w:tr>
      <w:tr w:rsidR="00156DA0" w:rsidRPr="00156DA0" w14:paraId="30A7F503" w14:textId="77777777" w:rsidTr="00156DA0">
        <w:trPr>
          <w:trHeight w:val="99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79D0DC69"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K57</w:t>
            </w:r>
          </w:p>
        </w:tc>
        <w:tc>
          <w:tcPr>
            <w:tcW w:w="8505" w:type="dxa"/>
            <w:tcBorders>
              <w:top w:val="nil"/>
              <w:left w:val="nil"/>
              <w:bottom w:val="single" w:sz="4" w:space="0" w:color="000000"/>
              <w:right w:val="single" w:sz="4" w:space="0" w:color="000000"/>
            </w:tcBorders>
            <w:vAlign w:val="center"/>
            <w:hideMark/>
          </w:tcPr>
          <w:p w14:paraId="5CA492FE"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Approaches to data processing and storage, database systems, data warehousing and online analytical processing, data-driven decision making and the good use of evidence and analytics in making choices and decisions.</w:t>
            </w:r>
          </w:p>
        </w:tc>
      </w:tr>
      <w:tr w:rsidR="00156DA0" w:rsidRPr="00156DA0" w14:paraId="37A66A9A" w14:textId="77777777" w:rsidTr="00156DA0">
        <w:trPr>
          <w:trHeight w:val="66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366F4CA8"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K58</w:t>
            </w:r>
          </w:p>
        </w:tc>
        <w:tc>
          <w:tcPr>
            <w:tcW w:w="8505" w:type="dxa"/>
            <w:tcBorders>
              <w:top w:val="nil"/>
              <w:left w:val="nil"/>
              <w:bottom w:val="single" w:sz="4" w:space="0" w:color="000000"/>
              <w:right w:val="single" w:sz="4" w:space="0" w:color="000000"/>
            </w:tcBorders>
            <w:vAlign w:val="center"/>
            <w:hideMark/>
          </w:tcPr>
          <w:p w14:paraId="66DC9754"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How Data Analytics operates within the context of data governance, data security, and communications.</w:t>
            </w:r>
          </w:p>
        </w:tc>
      </w:tr>
      <w:tr w:rsidR="00156DA0" w:rsidRPr="00156DA0" w14:paraId="169B70EF" w14:textId="77777777" w:rsidTr="00156DA0">
        <w:trPr>
          <w:trHeight w:val="66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06545DCE"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K59</w:t>
            </w:r>
          </w:p>
        </w:tc>
        <w:tc>
          <w:tcPr>
            <w:tcW w:w="8505" w:type="dxa"/>
            <w:tcBorders>
              <w:top w:val="nil"/>
              <w:left w:val="nil"/>
              <w:bottom w:val="single" w:sz="4" w:space="0" w:color="000000"/>
              <w:right w:val="single" w:sz="4" w:space="0" w:color="000000"/>
            </w:tcBorders>
            <w:vAlign w:val="center"/>
            <w:hideMark/>
          </w:tcPr>
          <w:p w14:paraId="6D9F62BA"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How Data Analytics can be applied to improve an organisation’s processes, operations and outputs.</w:t>
            </w:r>
          </w:p>
        </w:tc>
      </w:tr>
      <w:tr w:rsidR="00156DA0" w:rsidRPr="00156DA0" w14:paraId="4DA4BE6E" w14:textId="77777777" w:rsidTr="00156DA0">
        <w:trPr>
          <w:trHeight w:val="99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644841EF"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K60</w:t>
            </w:r>
          </w:p>
        </w:tc>
        <w:tc>
          <w:tcPr>
            <w:tcW w:w="8505" w:type="dxa"/>
            <w:tcBorders>
              <w:top w:val="nil"/>
              <w:left w:val="nil"/>
              <w:bottom w:val="single" w:sz="4" w:space="0" w:color="000000"/>
              <w:right w:val="single" w:sz="4" w:space="0" w:color="000000"/>
            </w:tcBorders>
            <w:vAlign w:val="center"/>
            <w:hideMark/>
          </w:tcPr>
          <w:p w14:paraId="4316681B"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How data and analysis may exhibit biases and prejudice. How ethics and compliance affect Data Analytics work, and the impact of international regulations. For example, General Data Protection Regulation, Data Protection Act 2018.</w:t>
            </w:r>
          </w:p>
        </w:tc>
      </w:tr>
      <w:tr w:rsidR="00156DA0" w:rsidRPr="00156DA0" w14:paraId="2ACB19B8" w14:textId="77777777" w:rsidTr="00156DA0">
        <w:trPr>
          <w:trHeight w:val="400"/>
        </w:trPr>
        <w:tc>
          <w:tcPr>
            <w:tcW w:w="9493" w:type="dxa"/>
            <w:gridSpan w:val="2"/>
            <w:tcBorders>
              <w:top w:val="single" w:sz="4" w:space="0" w:color="000000"/>
              <w:left w:val="single" w:sz="4" w:space="0" w:color="000000"/>
              <w:bottom w:val="single" w:sz="4" w:space="0" w:color="000000"/>
              <w:right w:val="single" w:sz="4" w:space="0" w:color="000000"/>
            </w:tcBorders>
            <w:shd w:val="clear" w:color="000000" w:fill="963634"/>
            <w:noWrap/>
            <w:vAlign w:val="center"/>
            <w:hideMark/>
          </w:tcPr>
          <w:p w14:paraId="442A6E02" w14:textId="77777777" w:rsidR="00156DA0" w:rsidRPr="00156DA0" w:rsidRDefault="00156DA0" w:rsidP="00156DA0">
            <w:pPr>
              <w:spacing w:after="0" w:line="240" w:lineRule="auto"/>
              <w:rPr>
                <w:rFonts w:ascii="Arial" w:eastAsia="Times New Roman" w:hAnsi="Arial" w:cs="Arial"/>
                <w:b/>
                <w:bCs/>
                <w:color w:val="000000"/>
                <w:sz w:val="32"/>
                <w:szCs w:val="32"/>
                <w:lang w:eastAsia="en-GB"/>
              </w:rPr>
            </w:pPr>
            <w:r w:rsidRPr="00156DA0">
              <w:rPr>
                <w:rFonts w:ascii="Arial" w:eastAsia="Times New Roman" w:hAnsi="Arial" w:cs="Arial"/>
                <w:b/>
                <w:bCs/>
                <w:color w:val="000000"/>
                <w:sz w:val="32"/>
                <w:szCs w:val="32"/>
                <w:lang w:eastAsia="en-GB"/>
              </w:rPr>
              <w:t>SKILLS</w:t>
            </w:r>
          </w:p>
        </w:tc>
      </w:tr>
      <w:tr w:rsidR="00156DA0" w:rsidRPr="00156DA0" w14:paraId="34A52ABA" w14:textId="77777777" w:rsidTr="00156DA0">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4CA67D43"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S48</w:t>
            </w:r>
          </w:p>
        </w:tc>
        <w:tc>
          <w:tcPr>
            <w:tcW w:w="8505" w:type="dxa"/>
            <w:tcBorders>
              <w:top w:val="nil"/>
              <w:left w:val="nil"/>
              <w:bottom w:val="single" w:sz="4" w:space="0" w:color="000000"/>
              <w:right w:val="single" w:sz="4" w:space="0" w:color="000000"/>
            </w:tcBorders>
            <w:vAlign w:val="center"/>
            <w:hideMark/>
          </w:tcPr>
          <w:p w14:paraId="2A204FE1"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Define Data Requirements and perform Data Collection, Data Processing and Data Cleansing.</w:t>
            </w:r>
          </w:p>
        </w:tc>
      </w:tr>
      <w:tr w:rsidR="00156DA0" w:rsidRPr="00156DA0" w14:paraId="7F1F1C88" w14:textId="77777777" w:rsidTr="00156DA0">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F65000E"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S49</w:t>
            </w:r>
          </w:p>
        </w:tc>
        <w:tc>
          <w:tcPr>
            <w:tcW w:w="8505" w:type="dxa"/>
            <w:tcBorders>
              <w:top w:val="nil"/>
              <w:left w:val="nil"/>
              <w:bottom w:val="single" w:sz="4" w:space="0" w:color="000000"/>
              <w:right w:val="single" w:sz="4" w:space="0" w:color="000000"/>
            </w:tcBorders>
            <w:vAlign w:val="center"/>
            <w:hideMark/>
          </w:tcPr>
          <w:p w14:paraId="20BFF4CD"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Apply different types of Data Analysis, as appropriate, to drive improvements for specific business problems.</w:t>
            </w:r>
          </w:p>
        </w:tc>
      </w:tr>
      <w:tr w:rsidR="00156DA0" w:rsidRPr="00156DA0" w14:paraId="49A1C527" w14:textId="77777777" w:rsidTr="00156DA0">
        <w:trPr>
          <w:trHeight w:val="132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7969938"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S50</w:t>
            </w:r>
          </w:p>
        </w:tc>
        <w:tc>
          <w:tcPr>
            <w:tcW w:w="8505" w:type="dxa"/>
            <w:tcBorders>
              <w:top w:val="nil"/>
              <w:left w:val="nil"/>
              <w:bottom w:val="single" w:sz="4" w:space="0" w:color="000000"/>
              <w:right w:val="single" w:sz="4" w:space="0" w:color="000000"/>
            </w:tcBorders>
            <w:vAlign w:val="center"/>
            <w:hideMark/>
          </w:tcPr>
          <w:p w14:paraId="1780F773"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Find, present, communicate and disseminate data analysis outputs effectively and with high impact through creative storytelling, tailoring the message for the audience. Visualise data to tell compelling and actionable narratives by using the best medium for each audience, such as charts, graphs and dashboards.</w:t>
            </w:r>
          </w:p>
        </w:tc>
      </w:tr>
      <w:tr w:rsidR="00156DA0" w:rsidRPr="00156DA0" w14:paraId="12EFCFAA" w14:textId="77777777" w:rsidTr="00156DA0">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5E1542DB"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S51</w:t>
            </w:r>
          </w:p>
        </w:tc>
        <w:tc>
          <w:tcPr>
            <w:tcW w:w="8505" w:type="dxa"/>
            <w:tcBorders>
              <w:top w:val="nil"/>
              <w:left w:val="nil"/>
              <w:bottom w:val="single" w:sz="4" w:space="0" w:color="000000"/>
              <w:right w:val="single" w:sz="4" w:space="0" w:color="000000"/>
            </w:tcBorders>
            <w:vAlign w:val="center"/>
            <w:hideMark/>
          </w:tcPr>
          <w:p w14:paraId="70B2B5A8"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Identify barriers to effective analysis encountered both by analysts and their stakeholders within data analysis projects.</w:t>
            </w:r>
          </w:p>
        </w:tc>
      </w:tr>
      <w:tr w:rsidR="00156DA0" w:rsidRPr="00156DA0" w14:paraId="7F1659EE" w14:textId="77777777" w:rsidTr="00156DA0">
        <w:trPr>
          <w:trHeight w:val="99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14FE7A50"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S52</w:t>
            </w:r>
          </w:p>
        </w:tc>
        <w:tc>
          <w:tcPr>
            <w:tcW w:w="8505" w:type="dxa"/>
            <w:tcBorders>
              <w:top w:val="nil"/>
              <w:left w:val="nil"/>
              <w:bottom w:val="single" w:sz="4" w:space="0" w:color="000000"/>
              <w:right w:val="single" w:sz="4" w:space="0" w:color="000000"/>
            </w:tcBorders>
            <w:vAlign w:val="center"/>
            <w:hideMark/>
          </w:tcPr>
          <w:p w14:paraId="01A70278"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Apply a range of techniques for analysing quantitative data such as data mining, time series forecasting, algorithms, statistics and modelling techniques to identify and predict trends and patterns in data.</w:t>
            </w:r>
          </w:p>
        </w:tc>
      </w:tr>
      <w:tr w:rsidR="00156DA0" w:rsidRPr="00156DA0" w14:paraId="2D0CBC14" w14:textId="77777777" w:rsidTr="00156DA0">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17850357"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S53</w:t>
            </w:r>
          </w:p>
        </w:tc>
        <w:tc>
          <w:tcPr>
            <w:tcW w:w="8505" w:type="dxa"/>
            <w:tcBorders>
              <w:top w:val="nil"/>
              <w:left w:val="nil"/>
              <w:bottom w:val="single" w:sz="4" w:space="0" w:color="000000"/>
              <w:right w:val="single" w:sz="4" w:space="0" w:color="000000"/>
            </w:tcBorders>
            <w:vAlign w:val="center"/>
            <w:hideMark/>
          </w:tcPr>
          <w:p w14:paraId="64DDD3A1"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 xml:space="preserve">Apply exploratory or confirmatory approaches to analysing data. Validate and </w:t>
            </w:r>
            <w:proofErr w:type="spellStart"/>
            <w:r w:rsidRPr="00156DA0">
              <w:rPr>
                <w:rFonts w:ascii="Open Sans" w:eastAsia="Times New Roman" w:hAnsi="Open Sans" w:cs="Open Sans"/>
                <w:lang w:eastAsia="en-GB"/>
              </w:rPr>
              <w:t>and</w:t>
            </w:r>
            <w:proofErr w:type="spellEnd"/>
            <w:r w:rsidRPr="00156DA0">
              <w:rPr>
                <w:rFonts w:ascii="Open Sans" w:eastAsia="Times New Roman" w:hAnsi="Open Sans" w:cs="Open Sans"/>
                <w:lang w:eastAsia="en-GB"/>
              </w:rPr>
              <w:t xml:space="preserve"> test stability of the results.</w:t>
            </w:r>
          </w:p>
        </w:tc>
      </w:tr>
      <w:tr w:rsidR="00156DA0" w:rsidRPr="00156DA0" w14:paraId="171DDAA2" w14:textId="77777777" w:rsidTr="00156DA0">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5C981704"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S54</w:t>
            </w:r>
          </w:p>
        </w:tc>
        <w:tc>
          <w:tcPr>
            <w:tcW w:w="8505" w:type="dxa"/>
            <w:tcBorders>
              <w:top w:val="nil"/>
              <w:left w:val="nil"/>
              <w:bottom w:val="single" w:sz="4" w:space="0" w:color="000000"/>
              <w:right w:val="single" w:sz="4" w:space="0" w:color="000000"/>
            </w:tcBorders>
            <w:vAlign w:val="center"/>
            <w:hideMark/>
          </w:tcPr>
          <w:p w14:paraId="51B7E6CB"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Extract data from a range of sources. For example, databases, web services, open data.</w:t>
            </w:r>
          </w:p>
        </w:tc>
      </w:tr>
      <w:tr w:rsidR="00156DA0" w:rsidRPr="00156DA0" w14:paraId="39B700AA" w14:textId="77777777" w:rsidTr="00156DA0">
        <w:trPr>
          <w:trHeight w:val="660"/>
        </w:trPr>
        <w:tc>
          <w:tcPr>
            <w:tcW w:w="988" w:type="dxa"/>
            <w:tcBorders>
              <w:top w:val="nil"/>
              <w:left w:val="single" w:sz="4" w:space="0" w:color="000000"/>
              <w:bottom w:val="single" w:sz="4" w:space="0" w:color="000000"/>
              <w:right w:val="single" w:sz="4" w:space="0" w:color="000000"/>
            </w:tcBorders>
            <w:shd w:val="clear" w:color="000000" w:fill="FFFFFF"/>
            <w:vAlign w:val="center"/>
            <w:hideMark/>
          </w:tcPr>
          <w:p w14:paraId="6F592701" w14:textId="77777777" w:rsidR="00156DA0" w:rsidRPr="00156DA0" w:rsidRDefault="00156DA0" w:rsidP="00156DA0">
            <w:pPr>
              <w:spacing w:after="0" w:line="240" w:lineRule="auto"/>
              <w:jc w:val="center"/>
              <w:rPr>
                <w:rFonts w:ascii="Arial" w:eastAsia="Times New Roman" w:hAnsi="Arial" w:cs="Arial"/>
                <w:b/>
                <w:bCs/>
                <w:color w:val="000000"/>
                <w:sz w:val="24"/>
                <w:szCs w:val="24"/>
                <w:lang w:eastAsia="en-GB"/>
              </w:rPr>
            </w:pPr>
            <w:r w:rsidRPr="00156DA0">
              <w:rPr>
                <w:rFonts w:ascii="Arial" w:eastAsia="Times New Roman" w:hAnsi="Arial" w:cs="Arial"/>
                <w:b/>
                <w:bCs/>
                <w:color w:val="000000"/>
                <w:sz w:val="24"/>
                <w:szCs w:val="24"/>
                <w:lang w:eastAsia="en-GB"/>
              </w:rPr>
              <w:t>S55</w:t>
            </w:r>
          </w:p>
        </w:tc>
        <w:tc>
          <w:tcPr>
            <w:tcW w:w="8505" w:type="dxa"/>
            <w:tcBorders>
              <w:top w:val="nil"/>
              <w:left w:val="nil"/>
              <w:bottom w:val="single" w:sz="4" w:space="0" w:color="000000"/>
              <w:right w:val="single" w:sz="4" w:space="0" w:color="000000"/>
            </w:tcBorders>
            <w:vAlign w:val="center"/>
            <w:hideMark/>
          </w:tcPr>
          <w:p w14:paraId="4A3A4D5F" w14:textId="77777777" w:rsidR="00156DA0" w:rsidRPr="00156DA0" w:rsidRDefault="00156DA0" w:rsidP="00156DA0">
            <w:pPr>
              <w:spacing w:after="0" w:line="240" w:lineRule="auto"/>
              <w:rPr>
                <w:rFonts w:ascii="Open Sans" w:eastAsia="Times New Roman" w:hAnsi="Open Sans" w:cs="Open Sans"/>
                <w:lang w:eastAsia="en-GB"/>
              </w:rPr>
            </w:pPr>
            <w:r w:rsidRPr="00156DA0">
              <w:rPr>
                <w:rFonts w:ascii="Open Sans" w:eastAsia="Times New Roman" w:hAnsi="Open Sans" w:cs="Open Sans"/>
                <w:lang w:eastAsia="en-GB"/>
              </w:rPr>
              <w:t>Analyse in detail large data sets, using a range of industry standard tools and data analysis methods.</w:t>
            </w:r>
          </w:p>
        </w:tc>
      </w:tr>
    </w:tbl>
    <w:p w14:paraId="3642A328" w14:textId="77777777" w:rsidR="00156DA0" w:rsidRDefault="00156DA0" w:rsidP="00156DA0">
      <w:pPr>
        <w:rPr>
          <w:b/>
          <w:bCs/>
          <w:sz w:val="28"/>
          <w:szCs w:val="28"/>
        </w:rPr>
      </w:pPr>
    </w:p>
    <w:p w14:paraId="294BF21F" w14:textId="77777777" w:rsidR="00156DA0" w:rsidRDefault="00156DA0" w:rsidP="00156DA0"/>
    <w:sectPr w:rsidR="00156DA0" w:rsidSect="00156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A0"/>
    <w:rsid w:val="00156DA0"/>
    <w:rsid w:val="00295F25"/>
    <w:rsid w:val="00313C94"/>
    <w:rsid w:val="003E02F1"/>
    <w:rsid w:val="005F0268"/>
    <w:rsid w:val="00760D86"/>
    <w:rsid w:val="00794A28"/>
    <w:rsid w:val="00877BBD"/>
    <w:rsid w:val="00961446"/>
    <w:rsid w:val="009803ED"/>
    <w:rsid w:val="00A0282F"/>
    <w:rsid w:val="00A92B93"/>
    <w:rsid w:val="00BF0FE5"/>
    <w:rsid w:val="00EB788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F88A6"/>
  <w15:chartTrackingRefBased/>
  <w15:docId w15:val="{A98EE925-EB28-4F94-8BB6-52BFD4BE6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DA0"/>
    <w:rPr>
      <w:rFonts w:eastAsiaTheme="majorEastAsia" w:cstheme="majorBidi"/>
      <w:color w:val="272727" w:themeColor="text1" w:themeTint="D8"/>
    </w:rPr>
  </w:style>
  <w:style w:type="paragraph" w:styleId="Title">
    <w:name w:val="Title"/>
    <w:basedOn w:val="Normal"/>
    <w:next w:val="Normal"/>
    <w:link w:val="TitleChar"/>
    <w:uiPriority w:val="10"/>
    <w:qFormat/>
    <w:rsid w:val="00156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DA0"/>
    <w:pPr>
      <w:spacing w:before="160"/>
      <w:jc w:val="center"/>
    </w:pPr>
    <w:rPr>
      <w:i/>
      <w:iCs/>
      <w:color w:val="404040" w:themeColor="text1" w:themeTint="BF"/>
    </w:rPr>
  </w:style>
  <w:style w:type="character" w:customStyle="1" w:styleId="QuoteChar">
    <w:name w:val="Quote Char"/>
    <w:basedOn w:val="DefaultParagraphFont"/>
    <w:link w:val="Quote"/>
    <w:uiPriority w:val="29"/>
    <w:rsid w:val="00156DA0"/>
    <w:rPr>
      <w:i/>
      <w:iCs/>
      <w:color w:val="404040" w:themeColor="text1" w:themeTint="BF"/>
    </w:rPr>
  </w:style>
  <w:style w:type="paragraph" w:styleId="ListParagraph">
    <w:name w:val="List Paragraph"/>
    <w:basedOn w:val="Normal"/>
    <w:uiPriority w:val="34"/>
    <w:qFormat/>
    <w:rsid w:val="00156DA0"/>
    <w:pPr>
      <w:ind w:left="720"/>
      <w:contextualSpacing/>
    </w:pPr>
  </w:style>
  <w:style w:type="character" w:styleId="IntenseEmphasis">
    <w:name w:val="Intense Emphasis"/>
    <w:basedOn w:val="DefaultParagraphFont"/>
    <w:uiPriority w:val="21"/>
    <w:qFormat/>
    <w:rsid w:val="00156DA0"/>
    <w:rPr>
      <w:i/>
      <w:iCs/>
      <w:color w:val="0F4761" w:themeColor="accent1" w:themeShade="BF"/>
    </w:rPr>
  </w:style>
  <w:style w:type="paragraph" w:styleId="IntenseQuote">
    <w:name w:val="Intense Quote"/>
    <w:basedOn w:val="Normal"/>
    <w:next w:val="Normal"/>
    <w:link w:val="IntenseQuoteChar"/>
    <w:uiPriority w:val="30"/>
    <w:qFormat/>
    <w:rsid w:val="00156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DA0"/>
    <w:rPr>
      <w:i/>
      <w:iCs/>
      <w:color w:val="0F4761" w:themeColor="accent1" w:themeShade="BF"/>
    </w:rPr>
  </w:style>
  <w:style w:type="character" w:styleId="IntenseReference">
    <w:name w:val="Intense Reference"/>
    <w:basedOn w:val="DefaultParagraphFont"/>
    <w:uiPriority w:val="32"/>
    <w:qFormat/>
    <w:rsid w:val="00156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151c829-bafd-42b7-b081-802657e0bf98" xsi:nil="true"/>
    <_ip_UnifiedCompliancePolicyProperties xmlns="http://schemas.microsoft.com/sharepoint/v3" xsi:nil="true"/>
    <ToDoAction xmlns="8d74ff40-8adb-4004-9c88-2aa42f62b33d" xsi:nil="true"/>
    <lcf76f155ced4ddcb4097134ff3c332f xmlns="8d74ff40-8adb-4004-9c88-2aa42f62b33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AF99B059BEEA47A8BDAF7E90EACE83" ma:contentTypeVersion="19" ma:contentTypeDescription="Create a new document." ma:contentTypeScope="" ma:versionID="35a569f8ea5831e909b1486b0a66c1dc">
  <xsd:schema xmlns:xsd="http://www.w3.org/2001/XMLSchema" xmlns:xs="http://www.w3.org/2001/XMLSchema" xmlns:p="http://schemas.microsoft.com/office/2006/metadata/properties" xmlns:ns1="http://schemas.microsoft.com/sharepoint/v3" xmlns:ns2="8d74ff40-8adb-4004-9c88-2aa42f62b33d" xmlns:ns3="7151c829-bafd-42b7-b081-802657e0bf98" targetNamespace="http://schemas.microsoft.com/office/2006/metadata/properties" ma:root="true" ma:fieldsID="7da12c71bf915d148069c7fa897bb681" ns1:_="" ns2:_="" ns3:_="">
    <xsd:import namespace="http://schemas.microsoft.com/sharepoint/v3"/>
    <xsd:import namespace="8d74ff40-8adb-4004-9c88-2aa42f62b33d"/>
    <xsd:import namespace="7151c829-bafd-42b7-b081-802657e0bf9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element ref="ns2:ToDoAc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74ff40-8adb-4004-9c88-2aa42f62b3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oDoAction" ma:index="23" nillable="true" ma:displayName="To Do Action" ma:format="Dropdown" ma:internalName="ToDoAction">
      <xsd:simpleType>
        <xsd:restriction base="dms:Text">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51c829-bafd-42b7-b081-802657e0bf9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ac3646b2-c971-4ed2-80dc-fd6d669727de}" ma:internalName="TaxCatchAll" ma:showField="CatchAllData" ma:web="7151c829-bafd-42b7-b081-802657e0bf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B730F6-A9D6-4D38-8E04-2D6414EA688D}">
  <ds:schemaRefs>
    <ds:schemaRef ds:uri="http://schemas.microsoft.com/office/2006/metadata/properties"/>
    <ds:schemaRef ds:uri="http://schemas.microsoft.com/office/infopath/2007/PartnerControls"/>
    <ds:schemaRef ds:uri="http://schemas.microsoft.com/sharepoint/v3"/>
    <ds:schemaRef ds:uri="7151c829-bafd-42b7-b081-802657e0bf98"/>
    <ds:schemaRef ds:uri="8d74ff40-8adb-4004-9c88-2aa42f62b33d"/>
  </ds:schemaRefs>
</ds:datastoreItem>
</file>

<file path=customXml/itemProps2.xml><?xml version="1.0" encoding="utf-8"?>
<ds:datastoreItem xmlns:ds="http://schemas.openxmlformats.org/officeDocument/2006/customXml" ds:itemID="{952F77E8-445D-478F-A958-4774D51F567F}">
  <ds:schemaRefs>
    <ds:schemaRef ds:uri="http://schemas.microsoft.com/sharepoint/v3/contenttype/forms"/>
  </ds:schemaRefs>
</ds:datastoreItem>
</file>

<file path=customXml/itemProps3.xml><?xml version="1.0" encoding="utf-8"?>
<ds:datastoreItem xmlns:ds="http://schemas.openxmlformats.org/officeDocument/2006/customXml" ds:itemID="{8579DA45-8397-4725-B5C0-A8FF89667485}"/>
</file>

<file path=docProps/app.xml><?xml version="1.0" encoding="utf-8"?>
<Properties xmlns="http://schemas.openxmlformats.org/officeDocument/2006/extended-properties" xmlns:vt="http://schemas.openxmlformats.org/officeDocument/2006/docPropsVTypes">
  <Template>Normal.dotm</Template>
  <TotalTime>8</TotalTime>
  <Pages>8</Pages>
  <Words>1922</Words>
  <Characters>10962</Characters>
  <Application>Microsoft Office Word</Application>
  <DocSecurity>0</DocSecurity>
  <Lines>91</Lines>
  <Paragraphs>25</Paragraphs>
  <ScaleCrop>false</ScaleCrop>
  <Company>Queen Mary, University of London</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Lowe</dc:creator>
  <cp:keywords/>
  <dc:description/>
  <cp:lastModifiedBy>Jon Jackson</cp:lastModifiedBy>
  <cp:revision>4</cp:revision>
  <dcterms:created xsi:type="dcterms:W3CDTF">2025-10-21T20:10:00Z</dcterms:created>
  <dcterms:modified xsi:type="dcterms:W3CDTF">2026-01-07T08:12:00Z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0x01010011AF99B059BEEA47A8BDAF7E90EACE83</vt:lpwstr>
  </property>
  <property fmtid="{D5CDD505-2E9C-101B-9397-08002B2CF9AE}" pid="3" name="MediaServiceImageTags">
    <vt:lpwstr/>
  </property>
</Properties>
</file>