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372C5" w14:paraId="34F69D6A" w14:textId="77777777">
        <w:tc>
          <w:tcPr>
            <w:tcW w:w="9314" w:type="dxa"/>
            <w:tcBorders>
              <w:top w:val="single" w:sz="4" w:space="0" w:color="003366"/>
              <w:left w:val="single" w:sz="4" w:space="0" w:color="003366"/>
              <w:bottom w:val="single" w:sz="4" w:space="0" w:color="003366"/>
              <w:right w:val="single" w:sz="4" w:space="0" w:color="003366"/>
            </w:tcBorders>
            <w:shd w:val="clear" w:color="auto" w:fill="003366"/>
            <w:tcMar>
              <w:top w:w="120" w:type="dxa"/>
              <w:left w:w="200" w:type="dxa"/>
              <w:bottom w:w="120" w:type="dxa"/>
              <w:right w:w="200" w:type="dxa"/>
            </w:tcMar>
          </w:tcPr>
          <w:p w14:paraId="3395FDB0" w14:textId="77777777" w:rsidR="00B372C5" w:rsidRDefault="00000000">
            <w:pPr>
              <w:spacing w:after="60"/>
              <w:jc w:val="center"/>
            </w:pPr>
            <w:r>
              <w:rPr>
                <w:b/>
                <w:bCs/>
                <w:color w:val="FFFFFF"/>
              </w:rPr>
              <w:t xml:space="preserve">RESEARCH PROJECT DOCUMENTATION </w:t>
            </w:r>
            <w:proofErr w:type="gramStart"/>
            <w:r>
              <w:rPr>
                <w:b/>
                <w:bCs/>
                <w:color w:val="FFFFFF"/>
              </w:rPr>
              <w:t>FORM  |</w:t>
            </w:r>
            <w:proofErr w:type="gramEnd"/>
            <w:r>
              <w:rPr>
                <w:b/>
                <w:bCs/>
                <w:color w:val="FFFFFF"/>
              </w:rPr>
              <w:t xml:space="preserve">  Annexure 4a</w:t>
            </w:r>
          </w:p>
          <w:p w14:paraId="1C321C69" w14:textId="77777777" w:rsidR="00B372C5" w:rsidRDefault="00000000">
            <w:pPr>
              <w:spacing w:after="60"/>
              <w:jc w:val="center"/>
            </w:pPr>
            <w:r>
              <w:rPr>
                <w:color w:val="BBCCFF"/>
                <w:sz w:val="18"/>
                <w:szCs w:val="18"/>
              </w:rPr>
              <w:t xml:space="preserve">Lovely Professional </w:t>
            </w:r>
            <w:proofErr w:type="gramStart"/>
            <w:r>
              <w:rPr>
                <w:color w:val="BBCCFF"/>
                <w:sz w:val="18"/>
                <w:szCs w:val="18"/>
              </w:rPr>
              <w:t>University  •</w:t>
            </w:r>
            <w:proofErr w:type="gramEnd"/>
            <w:r>
              <w:rPr>
                <w:color w:val="BBCCFF"/>
                <w:sz w:val="18"/>
                <w:szCs w:val="18"/>
              </w:rPr>
              <w:t xml:space="preserve">  Phagwara, Punjab </w:t>
            </w:r>
            <w:proofErr w:type="gramStart"/>
            <w:r>
              <w:rPr>
                <w:color w:val="BBCCFF"/>
                <w:sz w:val="18"/>
                <w:szCs w:val="18"/>
              </w:rPr>
              <w:t>144411  •</w:t>
            </w:r>
            <w:proofErr w:type="gramEnd"/>
            <w:r>
              <w:rPr>
                <w:color w:val="BBCCFF"/>
                <w:sz w:val="18"/>
                <w:szCs w:val="18"/>
              </w:rPr>
              <w:t xml:space="preserve">  India</w:t>
            </w:r>
          </w:p>
          <w:p w14:paraId="4978A8F5" w14:textId="77777777" w:rsidR="00B372C5" w:rsidRDefault="00000000">
            <w:pPr>
              <w:jc w:val="center"/>
            </w:pPr>
            <w:r>
              <w:rPr>
                <w:i/>
                <w:iCs/>
                <w:color w:val="FFDD88"/>
                <w:sz w:val="18"/>
                <w:szCs w:val="18"/>
              </w:rPr>
              <w:t>Confidential — Academic &amp; Intellectual Property Record</w:t>
            </w:r>
          </w:p>
        </w:tc>
      </w:tr>
    </w:tbl>
    <w:p w14:paraId="7401C040" w14:textId="77777777" w:rsidR="00B372C5" w:rsidRDefault="00B372C5">
      <w:pPr>
        <w:spacing w:after="2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14"/>
      </w:tblGrid>
      <w:tr w:rsidR="00B372C5" w14:paraId="707F104B" w14:textId="77777777">
        <w:tc>
          <w:tcPr>
            <w:tcW w:w="22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023941CD" w14:textId="77777777" w:rsidR="00B372C5" w:rsidRDefault="00000000">
            <w:pPr>
              <w:jc w:val="center"/>
            </w:pPr>
            <w:r>
              <w:rPr>
                <w:b/>
                <w:bCs/>
                <w:color w:val="FFFFFF"/>
                <w:sz w:val="19"/>
                <w:szCs w:val="19"/>
              </w:rPr>
              <w:t>1. TITLE OF PROJECT</w:t>
            </w:r>
          </w:p>
        </w:tc>
        <w:tc>
          <w:tcPr>
            <w:tcW w:w="7114" w:type="dxa"/>
            <w:tcBorders>
              <w:top w:val="single" w:sz="4" w:space="0" w:color="003366"/>
              <w:left w:val="single" w:sz="4" w:space="0" w:color="003366"/>
              <w:bottom w:val="single" w:sz="4" w:space="0" w:color="003366"/>
              <w:right w:val="single" w:sz="4" w:space="0" w:color="003366"/>
            </w:tcBorders>
            <w:shd w:val="clear" w:color="auto" w:fill="EEF3FC"/>
            <w:tcMar>
              <w:top w:w="80" w:type="dxa"/>
              <w:left w:w="160" w:type="dxa"/>
              <w:bottom w:w="80" w:type="dxa"/>
              <w:right w:w="120" w:type="dxa"/>
            </w:tcMar>
          </w:tcPr>
          <w:p w14:paraId="699E1456" w14:textId="713503F9" w:rsidR="00B372C5" w:rsidRDefault="00000000">
            <w:r>
              <w:rPr>
                <w:b/>
                <w:bCs/>
              </w:rPr>
              <w:t>AI-Based Student Learning Behaviour Clustering and Learner Persona Identification Using Unsupervised Machine Learning</w:t>
            </w:r>
            <w:r w:rsidR="009B05FC">
              <w:rPr>
                <w:b/>
                <w:bCs/>
              </w:rPr>
              <w:t>.</w:t>
            </w:r>
          </w:p>
        </w:tc>
      </w:tr>
    </w:tbl>
    <w:p w14:paraId="55A0F10D" w14:textId="77777777" w:rsidR="00B372C5" w:rsidRDefault="00B372C5">
      <w:pPr>
        <w:spacing w:after="180"/>
      </w:pPr>
    </w:p>
    <w:p w14:paraId="1A4C5777" w14:textId="77777777" w:rsidR="00B372C5" w:rsidRDefault="00000000">
      <w:pPr>
        <w:spacing w:before="180" w:after="80"/>
      </w:pPr>
      <w:r>
        <w:rPr>
          <w:b/>
          <w:bCs/>
          <w:color w:val="000000"/>
          <w:sz w:val="22"/>
          <w:szCs w:val="22"/>
        </w:rPr>
        <w:t>2. INTERNAL STUDENT(S) / AUTHOR(S)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3530"/>
        <w:gridCol w:w="3650"/>
      </w:tblGrid>
      <w:tr w:rsidR="00B372C5" w14:paraId="111DAEE1" w14:textId="77777777">
        <w:tc>
          <w:tcPr>
            <w:tcW w:w="22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7DC43E9A" w14:textId="77777777" w:rsidR="00B372C5" w:rsidRDefault="00000000">
            <w:pPr>
              <w:jc w:val="center"/>
            </w:pPr>
            <w:r>
              <w:rPr>
                <w:b/>
                <w:bCs/>
                <w:color w:val="FFFFFF"/>
              </w:rPr>
              <w:t>Field</w:t>
            </w:r>
          </w:p>
        </w:tc>
        <w:tc>
          <w:tcPr>
            <w:tcW w:w="3557"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6CA299FF" w14:textId="77777777" w:rsidR="00B372C5" w:rsidRDefault="00000000">
            <w:pPr>
              <w:jc w:val="center"/>
            </w:pPr>
            <w:r>
              <w:rPr>
                <w:b/>
                <w:bCs/>
                <w:color w:val="FFFFFF"/>
              </w:rPr>
              <w:t>Author 1</w:t>
            </w:r>
          </w:p>
        </w:tc>
        <w:tc>
          <w:tcPr>
            <w:tcW w:w="3557"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34FAB5D0" w14:textId="77777777" w:rsidR="00B372C5" w:rsidRDefault="00000000">
            <w:pPr>
              <w:jc w:val="center"/>
            </w:pPr>
            <w:r>
              <w:rPr>
                <w:b/>
                <w:bCs/>
                <w:color w:val="FFFFFF"/>
              </w:rPr>
              <w:t>Author 2</w:t>
            </w:r>
          </w:p>
        </w:tc>
      </w:tr>
      <w:tr w:rsidR="00B372C5" w14:paraId="1B8E8FED" w14:textId="77777777">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60" w:type="dxa"/>
              <w:left w:w="100" w:type="dxa"/>
              <w:bottom w:w="60" w:type="dxa"/>
              <w:right w:w="100" w:type="dxa"/>
            </w:tcMar>
          </w:tcPr>
          <w:p w14:paraId="3ACA97B3" w14:textId="77777777" w:rsidR="00B372C5" w:rsidRDefault="00000000">
            <w:r>
              <w:rPr>
                <w:b/>
                <w:bCs/>
              </w:rPr>
              <w:t>Full Name</w:t>
            </w:r>
          </w:p>
        </w:tc>
        <w:tc>
          <w:tcPr>
            <w:tcW w:w="3557" w:type="dxa"/>
            <w:tcBorders>
              <w:top w:val="single" w:sz="1" w:space="0" w:color="AAAAAA"/>
              <w:left w:val="single" w:sz="1" w:space="0" w:color="AAAAAA"/>
              <w:bottom w:val="single" w:sz="1" w:space="0" w:color="AAAAAA"/>
              <w:right w:val="single" w:sz="1" w:space="0" w:color="AAAAAA"/>
            </w:tcBorders>
            <w:shd w:val="clear" w:color="auto" w:fill="F8FAFF"/>
            <w:tcMar>
              <w:top w:w="60" w:type="dxa"/>
              <w:left w:w="100" w:type="dxa"/>
              <w:bottom w:w="60" w:type="dxa"/>
              <w:right w:w="100" w:type="dxa"/>
            </w:tcMar>
          </w:tcPr>
          <w:p w14:paraId="092A7D15" w14:textId="55078EAF" w:rsidR="00B372C5" w:rsidRDefault="009B05FC">
            <w:r>
              <w:t>Karthigai Selvan M</w:t>
            </w:r>
          </w:p>
        </w:tc>
        <w:tc>
          <w:tcPr>
            <w:tcW w:w="3557" w:type="dxa"/>
            <w:tcBorders>
              <w:top w:val="single" w:sz="1" w:space="0" w:color="AAAAAA"/>
              <w:left w:val="single" w:sz="1" w:space="0" w:color="AAAAAA"/>
              <w:bottom w:val="single" w:sz="1" w:space="0" w:color="AAAAAA"/>
              <w:right w:val="single" w:sz="1" w:space="0" w:color="AAAAAA"/>
            </w:tcBorders>
            <w:shd w:val="clear" w:color="auto" w:fill="F8FAFF"/>
            <w:tcMar>
              <w:top w:w="60" w:type="dxa"/>
              <w:left w:w="100" w:type="dxa"/>
              <w:bottom w:w="60" w:type="dxa"/>
              <w:right w:w="100" w:type="dxa"/>
            </w:tcMar>
          </w:tcPr>
          <w:p w14:paraId="3E0D33F2" w14:textId="3912A0AF" w:rsidR="00B372C5" w:rsidRDefault="009B05FC">
            <w:r>
              <w:t>Vishnu</w:t>
            </w:r>
            <w:r w:rsidR="000D1654">
              <w:t>d</w:t>
            </w:r>
            <w:r>
              <w:t>ev</w:t>
            </w:r>
            <w:r w:rsidR="000D1654">
              <w:t xml:space="preserve"> Sakthivel Vidya</w:t>
            </w:r>
          </w:p>
        </w:tc>
      </w:tr>
      <w:tr w:rsidR="00B372C5" w14:paraId="620896A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3435BD" w14:textId="77777777" w:rsidR="00B372C5" w:rsidRDefault="00000000">
            <w:r>
              <w:rPr>
                <w:b/>
                <w:bCs/>
              </w:rPr>
              <w:t>Mobile Number</w:t>
            </w:r>
          </w:p>
        </w:tc>
        <w:tc>
          <w:tcPr>
            <w:tcW w:w="355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FE67CE" w14:textId="456DF881" w:rsidR="00B372C5" w:rsidRDefault="009B05FC">
            <w:r>
              <w:t>8825428211</w:t>
            </w:r>
          </w:p>
        </w:tc>
        <w:tc>
          <w:tcPr>
            <w:tcW w:w="355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E12301" w14:textId="63797428" w:rsidR="00B372C5" w:rsidRDefault="000D1654">
            <w:r>
              <w:t>9942485266</w:t>
            </w:r>
          </w:p>
        </w:tc>
      </w:tr>
      <w:tr w:rsidR="00B372C5" w14:paraId="4EFD8DF4" w14:textId="77777777">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60" w:type="dxa"/>
              <w:left w:w="100" w:type="dxa"/>
              <w:bottom w:w="60" w:type="dxa"/>
              <w:right w:w="100" w:type="dxa"/>
            </w:tcMar>
          </w:tcPr>
          <w:p w14:paraId="7E898FB0" w14:textId="77777777" w:rsidR="00B372C5" w:rsidRDefault="00000000">
            <w:r>
              <w:rPr>
                <w:b/>
                <w:bCs/>
              </w:rPr>
              <w:t>Email (Personal)</w:t>
            </w:r>
          </w:p>
        </w:tc>
        <w:tc>
          <w:tcPr>
            <w:tcW w:w="3557" w:type="dxa"/>
            <w:tcBorders>
              <w:top w:val="single" w:sz="1" w:space="0" w:color="AAAAAA"/>
              <w:left w:val="single" w:sz="1" w:space="0" w:color="AAAAAA"/>
              <w:bottom w:val="single" w:sz="1" w:space="0" w:color="AAAAAA"/>
              <w:right w:val="single" w:sz="1" w:space="0" w:color="AAAAAA"/>
            </w:tcBorders>
            <w:shd w:val="clear" w:color="auto" w:fill="F8FAFF"/>
            <w:tcMar>
              <w:top w:w="60" w:type="dxa"/>
              <w:left w:w="100" w:type="dxa"/>
              <w:bottom w:w="60" w:type="dxa"/>
              <w:right w:w="100" w:type="dxa"/>
            </w:tcMar>
          </w:tcPr>
          <w:p w14:paraId="7E5A4427" w14:textId="178F7566" w:rsidR="00B372C5" w:rsidRDefault="009B05FC">
            <w:r>
              <w:t>Karthigaiselvan2323@gmail.com</w:t>
            </w:r>
          </w:p>
        </w:tc>
        <w:tc>
          <w:tcPr>
            <w:tcW w:w="3557" w:type="dxa"/>
            <w:tcBorders>
              <w:top w:val="single" w:sz="1" w:space="0" w:color="AAAAAA"/>
              <w:left w:val="single" w:sz="1" w:space="0" w:color="AAAAAA"/>
              <w:bottom w:val="single" w:sz="1" w:space="0" w:color="AAAAAA"/>
              <w:right w:val="single" w:sz="1" w:space="0" w:color="AAAAAA"/>
            </w:tcBorders>
            <w:shd w:val="clear" w:color="auto" w:fill="F8FAFF"/>
            <w:tcMar>
              <w:top w:w="60" w:type="dxa"/>
              <w:left w:w="100" w:type="dxa"/>
              <w:bottom w:w="60" w:type="dxa"/>
              <w:right w:w="100" w:type="dxa"/>
            </w:tcMar>
          </w:tcPr>
          <w:p w14:paraId="67F577B0" w14:textId="383313FE" w:rsidR="00B372C5" w:rsidRDefault="000D1654">
            <w:r>
              <w:t>Vishnudevsv224488</w:t>
            </w:r>
            <w:r w:rsidR="00000000">
              <w:t>@gmail.com</w:t>
            </w:r>
          </w:p>
        </w:tc>
      </w:tr>
      <w:tr w:rsidR="00B372C5" w14:paraId="6EBA420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3B9C82" w14:textId="77777777" w:rsidR="00B372C5" w:rsidRDefault="00000000">
            <w:r>
              <w:rPr>
                <w:b/>
                <w:bCs/>
              </w:rPr>
              <w:t>UID / Reg. No.</w:t>
            </w:r>
          </w:p>
        </w:tc>
        <w:tc>
          <w:tcPr>
            <w:tcW w:w="355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F02362" w14:textId="3C007B57" w:rsidR="00B372C5" w:rsidRDefault="00000000">
            <w:r>
              <w:t>123</w:t>
            </w:r>
            <w:r w:rsidR="009B05FC">
              <w:t>09746</w:t>
            </w:r>
          </w:p>
        </w:tc>
        <w:tc>
          <w:tcPr>
            <w:tcW w:w="355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8A3FB1" w14:textId="77777777" w:rsidR="00B372C5" w:rsidRDefault="00000000">
            <w:r>
              <w:t>12323434</w:t>
            </w:r>
          </w:p>
        </w:tc>
      </w:tr>
      <w:tr w:rsidR="00B372C5" w14:paraId="58C54650" w14:textId="77777777">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60" w:type="dxa"/>
              <w:left w:w="100" w:type="dxa"/>
              <w:bottom w:w="60" w:type="dxa"/>
              <w:right w:w="100" w:type="dxa"/>
            </w:tcMar>
          </w:tcPr>
          <w:p w14:paraId="7A836FB0" w14:textId="77777777" w:rsidR="00B372C5" w:rsidRDefault="00000000">
            <w:r>
              <w:rPr>
                <w:b/>
                <w:bCs/>
              </w:rPr>
              <w:t>Institution</w:t>
            </w:r>
          </w:p>
        </w:tc>
        <w:tc>
          <w:tcPr>
            <w:tcW w:w="3557" w:type="dxa"/>
            <w:tcBorders>
              <w:top w:val="single" w:sz="1" w:space="0" w:color="AAAAAA"/>
              <w:left w:val="single" w:sz="1" w:space="0" w:color="AAAAAA"/>
              <w:bottom w:val="single" w:sz="1" w:space="0" w:color="AAAAAA"/>
              <w:right w:val="single" w:sz="1" w:space="0" w:color="AAAAAA"/>
            </w:tcBorders>
            <w:shd w:val="clear" w:color="auto" w:fill="F8FAFF"/>
            <w:tcMar>
              <w:top w:w="60" w:type="dxa"/>
              <w:left w:w="100" w:type="dxa"/>
              <w:bottom w:w="60" w:type="dxa"/>
              <w:right w:w="100" w:type="dxa"/>
            </w:tcMar>
          </w:tcPr>
          <w:p w14:paraId="1F60A3DB" w14:textId="77777777" w:rsidR="00B372C5" w:rsidRDefault="00000000">
            <w:r>
              <w:t>Lovely Professional University, Punjab – 144411, India</w:t>
            </w:r>
          </w:p>
        </w:tc>
        <w:tc>
          <w:tcPr>
            <w:tcW w:w="3557" w:type="dxa"/>
            <w:tcBorders>
              <w:top w:val="single" w:sz="1" w:space="0" w:color="AAAAAA"/>
              <w:left w:val="single" w:sz="1" w:space="0" w:color="AAAAAA"/>
              <w:bottom w:val="single" w:sz="1" w:space="0" w:color="AAAAAA"/>
              <w:right w:val="single" w:sz="1" w:space="0" w:color="AAAAAA"/>
            </w:tcBorders>
            <w:shd w:val="clear" w:color="auto" w:fill="F8FAFF"/>
            <w:tcMar>
              <w:top w:w="60" w:type="dxa"/>
              <w:left w:w="100" w:type="dxa"/>
              <w:bottom w:w="60" w:type="dxa"/>
              <w:right w:w="100" w:type="dxa"/>
            </w:tcMar>
          </w:tcPr>
          <w:p w14:paraId="597AD835" w14:textId="77777777" w:rsidR="00B372C5" w:rsidRDefault="00000000">
            <w:r>
              <w:t>Lovely Professional University, Punjab – 144411, India</w:t>
            </w:r>
          </w:p>
        </w:tc>
      </w:tr>
      <w:tr w:rsidR="00B372C5" w14:paraId="4362EA2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275BD5" w14:textId="77777777" w:rsidR="00B372C5" w:rsidRDefault="00000000">
            <w:r>
              <w:rPr>
                <w:b/>
                <w:bCs/>
              </w:rPr>
              <w:t>Signature</w:t>
            </w:r>
          </w:p>
        </w:tc>
        <w:tc>
          <w:tcPr>
            <w:tcW w:w="355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FABC04" w14:textId="622C8808" w:rsidR="00B372C5" w:rsidRDefault="009B05FC">
            <w:r>
              <w:rPr>
                <w:noProof/>
              </w:rPr>
              <w:drawing>
                <wp:inline distT="0" distB="0" distL="0" distR="0" wp14:anchorId="3F970B10" wp14:editId="19E658FA">
                  <wp:extent cx="1851660" cy="601852"/>
                  <wp:effectExtent l="0" t="0" r="0" b="8255"/>
                  <wp:docPr id="201489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0369" cy="614434"/>
                          </a:xfrm>
                          <a:prstGeom prst="rect">
                            <a:avLst/>
                          </a:prstGeom>
                          <a:noFill/>
                          <a:ln>
                            <a:noFill/>
                          </a:ln>
                        </pic:spPr>
                      </pic:pic>
                    </a:graphicData>
                  </a:graphic>
                </wp:inline>
              </w:drawing>
            </w:r>
          </w:p>
        </w:tc>
        <w:tc>
          <w:tcPr>
            <w:tcW w:w="355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0BC3CA" w14:textId="3264F7C3" w:rsidR="00B372C5" w:rsidRDefault="000D1654">
            <w:r>
              <w:rPr>
                <w:noProof/>
              </w:rPr>
              <w:drawing>
                <wp:inline distT="0" distB="0" distL="0" distR="0" wp14:anchorId="6681C343" wp14:editId="0ABE6484">
                  <wp:extent cx="2188210" cy="647700"/>
                  <wp:effectExtent l="0" t="0" r="2540" b="0"/>
                  <wp:docPr id="5404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15045" name="Picture 5404150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8210" cy="647700"/>
                          </a:xfrm>
                          <a:prstGeom prst="rect">
                            <a:avLst/>
                          </a:prstGeom>
                        </pic:spPr>
                      </pic:pic>
                    </a:graphicData>
                  </a:graphic>
                </wp:inline>
              </w:drawing>
            </w:r>
          </w:p>
        </w:tc>
      </w:tr>
    </w:tbl>
    <w:p w14:paraId="44BDEF33" w14:textId="77777777" w:rsidR="00B372C5" w:rsidRDefault="00B372C5">
      <w:pPr>
        <w:spacing w:after="180"/>
      </w:pPr>
    </w:p>
    <w:p w14:paraId="458E5C3B" w14:textId="77777777" w:rsidR="00B372C5" w:rsidRDefault="00000000">
      <w:pPr>
        <w:spacing w:before="180" w:after="80"/>
      </w:pPr>
      <w:r>
        <w:rPr>
          <w:b/>
          <w:bCs/>
          <w:color w:val="000000"/>
          <w:sz w:val="22"/>
          <w:szCs w:val="22"/>
        </w:rPr>
        <w:t>3. DESCRIPTION OF THE PROJECT</w:t>
      </w:r>
    </w:p>
    <w:p w14:paraId="01752212" w14:textId="77777777" w:rsidR="00B372C5" w:rsidRDefault="00000000">
      <w:pPr>
        <w:spacing w:after="100" w:line="264" w:lineRule="auto"/>
        <w:jc w:val="both"/>
      </w:pPr>
      <w:r>
        <w:t xml:space="preserve">This project presents an AI-Based Student Learning Behaviour Clustering System (ASLBCS) — a comprehensive, end-to-end unsupervised machine learning framework that identifies and profiles distinct learner personas by analysing digital engagement signals captured through the </w:t>
      </w:r>
      <w:proofErr w:type="spellStart"/>
      <w:r>
        <w:t>Kalboard</w:t>
      </w:r>
      <w:proofErr w:type="spellEnd"/>
      <w:r>
        <w:t xml:space="preserve"> 360 e-learning platform. Unlike conventional approaches that rely on labelled academic performance data, ASLBCS discovers meaningful student groupings purely from behavioural interaction logs — raised-hand frequency, resource visits, announcement engagement, and discussion participation — combined with contextual parental and absence features, making the pipeline directly applicable to real-world LMS deployments where ground-truth labels are unavailable.</w:t>
      </w:r>
    </w:p>
    <w:p w14:paraId="05A8CFD4" w14:textId="77777777" w:rsidR="00B372C5" w:rsidRDefault="00B372C5">
      <w:pPr>
        <w:spacing w:after="8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372C5" w14:paraId="181B9672" w14:textId="77777777">
        <w:tc>
          <w:tcPr>
            <w:tcW w:w="9314" w:type="dxa"/>
            <w:tcBorders>
              <w:top w:val="single" w:sz="6" w:space="0" w:color="003366"/>
              <w:left w:val="single" w:sz="12" w:space="0" w:color="003366"/>
              <w:bottom w:val="single" w:sz="6" w:space="0" w:color="003366"/>
              <w:right w:val="single" w:sz="1" w:space="0" w:color="003366"/>
            </w:tcBorders>
            <w:shd w:val="clear" w:color="auto" w:fill="EEF3FC"/>
            <w:tcMar>
              <w:top w:w="100" w:type="dxa"/>
              <w:left w:w="180" w:type="dxa"/>
              <w:bottom w:w="100" w:type="dxa"/>
              <w:right w:w="180" w:type="dxa"/>
            </w:tcMar>
          </w:tcPr>
          <w:p w14:paraId="3839AFD7" w14:textId="77777777" w:rsidR="00B372C5" w:rsidRDefault="00000000">
            <w:pPr>
              <w:spacing w:after="80"/>
            </w:pPr>
            <w:r>
              <w:rPr>
                <w:b/>
                <w:bCs/>
              </w:rPr>
              <w:t xml:space="preserve">NOVELTY STATEMENT: </w:t>
            </w:r>
            <w:r>
              <w:t>"This project introduces four novel contributions: (</w:t>
            </w:r>
            <w:proofErr w:type="spellStart"/>
            <w:r>
              <w:t>i</w:t>
            </w:r>
            <w:proofErr w:type="spellEnd"/>
            <w:r>
              <w:t xml:space="preserve">) a Multi-Algorithm Clustering Evaluation Framework (MACEF) that simultaneously trains and benchmarks five unsupervised algorithms — K-Means, Mini-Batch K-Means, Agglomerative, DBSCAN, and Gaussian Mixture Model — against three independent clustering validity indices, enabling statistically grounded algorithm selection unavailable in any single-method educational data mining pipeline; (ii) an Engagement-Driven Persona Engine (EDPE) that automatically assigns interpretable learner archetypes — Disengaged Learner, Average Student, High Achiever — by ranking clusters on composite engagement scores, producing human-readable profiles directly actionable for educators; (iii) an Automated Optimal-K Determination Module using convergent Elbow, Silhouette, and Davies-Bouldin analysis to data-adaptively select the cluster count without manual intervention; and (iv) a Self-Contained Synthetic Fallback Generator that replicates the full </w:t>
            </w:r>
            <w:proofErr w:type="spellStart"/>
            <w:r>
              <w:t>xAPI</w:t>
            </w:r>
            <w:proofErr w:type="spellEnd"/>
            <w:r>
              <w:t xml:space="preserve"> schema with realistic statistical distributions, ensuring complete pipeline reproducibility without requiring the original dataset."</w:t>
            </w:r>
          </w:p>
        </w:tc>
      </w:tr>
    </w:tbl>
    <w:p w14:paraId="756744A4" w14:textId="77777777" w:rsidR="00B372C5" w:rsidRDefault="00B372C5">
      <w:pPr>
        <w:spacing w:after="180"/>
      </w:pPr>
    </w:p>
    <w:p w14:paraId="15C12E62" w14:textId="77777777" w:rsidR="00B372C5" w:rsidRDefault="00000000">
      <w:r>
        <w:br w:type="page"/>
      </w:r>
    </w:p>
    <w:p w14:paraId="2F1D212C" w14:textId="77777777" w:rsidR="00B372C5" w:rsidRDefault="00000000">
      <w:pPr>
        <w:spacing w:before="80" w:after="80"/>
      </w:pPr>
      <w:r>
        <w:rPr>
          <w:b/>
          <w:bCs/>
          <w:sz w:val="21"/>
          <w:szCs w:val="21"/>
          <w:u w:val="single"/>
        </w:rPr>
        <w:lastRenderedPageBreak/>
        <w:t>CLAIMS — Novel Contributions of the Project</w:t>
      </w:r>
    </w:p>
    <w:p w14:paraId="0B8E57F9" w14:textId="77777777" w:rsidR="00B372C5" w:rsidRDefault="00B372C5">
      <w:pPr>
        <w:spacing w:after="60"/>
      </w:pPr>
    </w:p>
    <w:p w14:paraId="6ED1ADC4" w14:textId="77777777" w:rsidR="00B372C5" w:rsidRDefault="00000000">
      <w:pPr>
        <w:spacing w:after="100" w:line="264" w:lineRule="auto"/>
        <w:jc w:val="both"/>
      </w:pPr>
      <w:r>
        <w:rPr>
          <w:b/>
          <w:bCs/>
        </w:rPr>
        <w:t xml:space="preserve">1. [NOVEL] Multi-Algorithm Clustering Evaluation Framework (MACEF) — </w:t>
      </w:r>
      <w:r>
        <w:t xml:space="preserve">A systematic comparative evaluation engine that trains five distinct unsupervised clustering algorithms on identical </w:t>
      </w:r>
      <w:proofErr w:type="spellStart"/>
      <w:r>
        <w:t>preprocessed</w:t>
      </w:r>
      <w:proofErr w:type="spellEnd"/>
      <w:r>
        <w:t xml:space="preserve"> feature matrices and evaluates each against three orthogonal clustering validity metrics: Silhouette Score (intra-cluster cohesion vs. inter-cluster separation), Davies-Bouldin Index (average cluster similarity), and </w:t>
      </w:r>
      <w:proofErr w:type="spellStart"/>
      <w:r>
        <w:t>Calinski-Harabasz</w:t>
      </w:r>
      <w:proofErr w:type="spellEnd"/>
      <w:r>
        <w:t xml:space="preserve"> Score (ratio of between-cluster to within-cluster dispersion). MACEF produces a ranked algorithm comparison table enabling data-driven selection of the optimal clustering strategy for any LMS dataset — unlike existing educational data mining studies that apply a single algorithm without cross-validation against competing methods.</w:t>
      </w:r>
    </w:p>
    <w:p w14:paraId="7D042EE3" w14:textId="77777777" w:rsidR="00B372C5" w:rsidRDefault="00B372C5">
      <w:pPr>
        <w:spacing w:after="80"/>
      </w:pPr>
    </w:p>
    <w:p w14:paraId="2487AFE1" w14:textId="77777777" w:rsidR="00B372C5" w:rsidRDefault="00000000">
      <w:pPr>
        <w:spacing w:after="100" w:line="264" w:lineRule="auto"/>
        <w:jc w:val="both"/>
      </w:pPr>
      <w:r>
        <w:rPr>
          <w:b/>
          <w:bCs/>
        </w:rPr>
        <w:t xml:space="preserve">2. [NOVEL] Engagement-Driven Persona Engine (EDPE) — </w:t>
      </w:r>
      <w:r>
        <w:t>An automatic cluster-to-persona mapping system that assigns human-interpretable learner archetypes to discovered clusters by computing composite engagement scores as the mean of normalised values across all four behavioural engagement dimensions, then ranking clusters by engagement level to assign personas from a predefined educational taxonomy: Disengaged Learner, Passive Observer, Average Student, Active Participant, and High Achiever. EDPE produces educator-ready persona labels without requiring domain expert annotation, bridging the gap between statistical cluster outputs and actionable pedagogical insights.</w:t>
      </w:r>
    </w:p>
    <w:p w14:paraId="0473167F" w14:textId="77777777" w:rsidR="00B372C5" w:rsidRDefault="00B372C5">
      <w:pPr>
        <w:spacing w:after="80"/>
      </w:pPr>
    </w:p>
    <w:p w14:paraId="4E32ABC0" w14:textId="77777777" w:rsidR="00B372C5" w:rsidRDefault="00000000">
      <w:pPr>
        <w:spacing w:after="100" w:line="264" w:lineRule="auto"/>
        <w:jc w:val="both"/>
      </w:pPr>
      <w:r>
        <w:rPr>
          <w:b/>
          <w:bCs/>
        </w:rPr>
        <w:t xml:space="preserve">3. [NOVEL] Automated Optimal-K Determination Module — </w:t>
      </w:r>
      <w:r>
        <w:t>A data-adaptive cluster count selection pipeline that sweeps K = 2 through 10, computes Elbow inertia, Silhouette coefficients, and Davies-Bouldin indices at each value, and selects the optimal K as the point of maximum silhouette score — confirming the selection through convergence with the Elbow bend and Davies-Bouldin local minimum. This automated, multi-criterion determination eliminates the arbitrary or subjective K selection present in the majority of existing student clustering studies and ensures statistical validity of the chosen cluster structure.</w:t>
      </w:r>
    </w:p>
    <w:p w14:paraId="08F3C5A3" w14:textId="77777777" w:rsidR="00B372C5" w:rsidRDefault="00B372C5">
      <w:pPr>
        <w:spacing w:after="80"/>
      </w:pPr>
    </w:p>
    <w:p w14:paraId="0AF1AC60" w14:textId="77777777" w:rsidR="00B372C5" w:rsidRDefault="00000000">
      <w:pPr>
        <w:spacing w:after="100" w:line="264" w:lineRule="auto"/>
        <w:jc w:val="both"/>
      </w:pPr>
      <w:r>
        <w:rPr>
          <w:b/>
          <w:bCs/>
        </w:rPr>
        <w:t xml:space="preserve">4. [NOVEL] Adaptive Synthetic Dataset Fallback Generator — </w:t>
      </w:r>
      <w:r>
        <w:t xml:space="preserve">A self-contained data synthesis module that detects the absence of the original CSV file at runtime and generates a statistically faithful synthetic dataset replicating the complete </w:t>
      </w:r>
      <w:proofErr w:type="spellStart"/>
      <w:r>
        <w:t>xAPI</w:t>
      </w:r>
      <w:proofErr w:type="spellEnd"/>
      <w:r>
        <w:t>-Edu-Data schema — including all 17 feature distributions, categorical category frequencies, and class proportions — using seeded NumPy random generation, ensuring full pipeline reproducibility for academic review, demonstration, and pedagogy without requiring the original proprietary dataset.</w:t>
      </w:r>
    </w:p>
    <w:p w14:paraId="746E8E27" w14:textId="77777777" w:rsidR="00B372C5" w:rsidRDefault="00B372C5">
      <w:pPr>
        <w:spacing w:after="180"/>
      </w:pPr>
    </w:p>
    <w:p w14:paraId="50505F9C" w14:textId="77777777" w:rsidR="00B372C5" w:rsidRDefault="00000000">
      <w:pPr>
        <w:spacing w:before="140" w:after="60"/>
      </w:pPr>
      <w:r>
        <w:rPr>
          <w:b/>
          <w:bCs/>
          <w:u w:val="single"/>
        </w:rPr>
        <w:t>A. Problem Addressed by the Project</w:t>
      </w:r>
    </w:p>
    <w:p w14:paraId="3670BDD0" w14:textId="77777777" w:rsidR="00B372C5" w:rsidRDefault="00000000">
      <w:pPr>
        <w:spacing w:after="100" w:line="264" w:lineRule="auto"/>
        <w:jc w:val="both"/>
      </w:pPr>
      <w:r>
        <w:t>Educational institutions and e-learning platform operators face a critical challenge in personalising instruction and identifying at-risk students early. Despite the availability of rich LMS interaction logs, the vast majority of institutions rely on end-of-term grade reports as their sole diagnostic tool — a lagging indicator that provides no opportunity for timely intervention. Several structural gaps compound this problem:</w:t>
      </w:r>
    </w:p>
    <w:p w14:paraId="1E2E9BBF" w14:textId="77777777" w:rsidR="00B372C5" w:rsidRDefault="00000000">
      <w:pPr>
        <w:pStyle w:val="ListParagraph"/>
        <w:numPr>
          <w:ilvl w:val="0"/>
          <w:numId w:val="2"/>
        </w:numPr>
        <w:spacing w:after="60"/>
      </w:pPr>
      <w:r>
        <w:t>Absence of early behavioural segmentation: Institutions lack automated systems to classify students into engagement tiers based on interaction patterns before academic outcomes are determined, preventing proactive rather than reactive support.</w:t>
      </w:r>
    </w:p>
    <w:p w14:paraId="7D19B74A" w14:textId="77777777" w:rsidR="00B372C5" w:rsidRDefault="00000000">
      <w:pPr>
        <w:pStyle w:val="ListParagraph"/>
        <w:numPr>
          <w:ilvl w:val="0"/>
          <w:numId w:val="2"/>
        </w:numPr>
        <w:spacing w:after="60"/>
      </w:pPr>
      <w:r>
        <w:t>Manual and subjective student profiling: Current approaches to identifying struggling or high-performing students rely on teacher observation and subjective assessment, which is inconsistent, cognitively burdensome, and non-scalable across large cohorts.</w:t>
      </w:r>
    </w:p>
    <w:p w14:paraId="5E9987F8" w14:textId="77777777" w:rsidR="00B372C5" w:rsidRDefault="00000000">
      <w:pPr>
        <w:pStyle w:val="ListParagraph"/>
        <w:numPr>
          <w:ilvl w:val="0"/>
          <w:numId w:val="2"/>
        </w:numPr>
        <w:spacing w:after="60"/>
      </w:pPr>
      <w:r>
        <w:t>Single-algorithm fragility: Existing educational clustering studies apply a single algorithm (usually K-Means) without validating against competing methods, producing results that may be algorithm-specific artefacts rather than genuine data structure.</w:t>
      </w:r>
    </w:p>
    <w:p w14:paraId="43021920" w14:textId="77777777" w:rsidR="00B372C5" w:rsidRDefault="00000000">
      <w:pPr>
        <w:pStyle w:val="ListParagraph"/>
        <w:numPr>
          <w:ilvl w:val="0"/>
          <w:numId w:val="2"/>
        </w:numPr>
        <w:spacing w:after="60"/>
      </w:pPr>
      <w:r>
        <w:t>Absence of interpretable persona mapping: Raw cluster labels (0, 1, 2) provide no actionable information to non-technical educators; no existing pipeline automatically converts cluster statistics into named learner archetypes without domain expert input.</w:t>
      </w:r>
    </w:p>
    <w:p w14:paraId="428AA6E8" w14:textId="77777777" w:rsidR="00B372C5" w:rsidRDefault="00000000">
      <w:pPr>
        <w:pStyle w:val="ListParagraph"/>
        <w:numPr>
          <w:ilvl w:val="0"/>
          <w:numId w:val="2"/>
        </w:numPr>
        <w:spacing w:after="60"/>
      </w:pPr>
      <w:r>
        <w:t>Dependency on labelled data: Most student performance prediction systems require annotated academic outcomes as training labels, making them inapplicable to the first weeks of a semester before grades are available, or to institutions without historical graded records.</w:t>
      </w:r>
    </w:p>
    <w:p w14:paraId="5C31FAA8" w14:textId="77777777" w:rsidR="00B372C5" w:rsidRDefault="00B372C5">
      <w:pPr>
        <w:spacing w:after="100"/>
      </w:pPr>
    </w:p>
    <w:p w14:paraId="0469D9D9" w14:textId="77777777" w:rsidR="00B372C5" w:rsidRDefault="00000000">
      <w:pPr>
        <w:spacing w:after="100" w:line="264" w:lineRule="auto"/>
        <w:jc w:val="both"/>
      </w:pPr>
      <w:r>
        <w:lastRenderedPageBreak/>
        <w:t>ASLBCS resolves all five structural gaps through its MACEF comparative evaluation, EDPE persona engine, automated K determination, multi-dimensional visualisation suite, and label-free clustering approach — delivering behavioural intelligence unavailable from any existing single-method educational analytics pipeline.</w:t>
      </w:r>
    </w:p>
    <w:p w14:paraId="6BD71300" w14:textId="77777777" w:rsidR="00B372C5" w:rsidRDefault="00B372C5">
      <w:pPr>
        <w:spacing w:after="120"/>
      </w:pPr>
    </w:p>
    <w:p w14:paraId="3500D78B" w14:textId="77777777" w:rsidR="00B372C5" w:rsidRDefault="00000000">
      <w:r>
        <w:br w:type="page"/>
      </w:r>
    </w:p>
    <w:p w14:paraId="7C59C2BD" w14:textId="77777777" w:rsidR="00B372C5" w:rsidRDefault="00000000">
      <w:pPr>
        <w:spacing w:before="140" w:after="60"/>
      </w:pPr>
      <w:r>
        <w:rPr>
          <w:b/>
          <w:bCs/>
          <w:u w:val="single"/>
        </w:rPr>
        <w:lastRenderedPageBreak/>
        <w:t>B. Objectives of the Project</w:t>
      </w:r>
    </w:p>
    <w:p w14:paraId="1A90C54C" w14:textId="77777777" w:rsidR="00B372C5" w:rsidRDefault="00B372C5">
      <w:pPr>
        <w:spacing w:after="40"/>
      </w:pPr>
    </w:p>
    <w:p w14:paraId="3EEDB92B" w14:textId="77777777" w:rsidR="00B372C5" w:rsidRDefault="00000000">
      <w:pPr>
        <w:spacing w:after="100" w:line="264" w:lineRule="auto"/>
        <w:jc w:val="both"/>
      </w:pPr>
      <w:r>
        <w:rPr>
          <w:b/>
          <w:bCs/>
        </w:rPr>
        <w:t>■ Objective 1 — Multi-Dimensional Engagement Feature Engineering</w:t>
      </w:r>
    </w:p>
    <w:p w14:paraId="40E5882E" w14:textId="77777777" w:rsidR="00B372C5" w:rsidRDefault="00000000">
      <w:pPr>
        <w:spacing w:after="100" w:line="264" w:lineRule="auto"/>
        <w:jc w:val="both"/>
      </w:pPr>
      <w:r>
        <w:t>Construct a 9-dimensional feature matrix combining four continuous engagement metrics (</w:t>
      </w:r>
      <w:proofErr w:type="spellStart"/>
      <w:r>
        <w:t>raisedhands</w:t>
      </w:r>
      <w:proofErr w:type="spellEnd"/>
      <w:r>
        <w:t xml:space="preserve">, </w:t>
      </w:r>
      <w:proofErr w:type="spellStart"/>
      <w:r>
        <w:t>VisITedResources</w:t>
      </w:r>
      <w:proofErr w:type="spellEnd"/>
      <w:r>
        <w:t xml:space="preserve">, </w:t>
      </w:r>
      <w:proofErr w:type="spellStart"/>
      <w:r>
        <w:t>AnnouncementsView</w:t>
      </w:r>
      <w:proofErr w:type="spellEnd"/>
      <w:r>
        <w:t xml:space="preserve">, Discussion) with five binary/ordinal contextual features (gender, Relation, </w:t>
      </w:r>
      <w:proofErr w:type="spellStart"/>
      <w:r>
        <w:t>ParentAnsweringSurvey</w:t>
      </w:r>
      <w:proofErr w:type="spellEnd"/>
      <w:r>
        <w:t xml:space="preserve">, </w:t>
      </w:r>
      <w:proofErr w:type="spellStart"/>
      <w:r>
        <w:t>ParentschoolSatisfaction</w:t>
      </w:r>
      <w:proofErr w:type="spellEnd"/>
      <w:r>
        <w:t xml:space="preserve">, </w:t>
      </w:r>
      <w:proofErr w:type="spellStart"/>
      <w:r>
        <w:t>StudentAbsenceDays</w:t>
      </w:r>
      <w:proofErr w:type="spellEnd"/>
      <w:r>
        <w:t>) that collectively capture both active LMS engagement and home-school environment context.</w:t>
      </w:r>
    </w:p>
    <w:p w14:paraId="40A61338" w14:textId="77777777" w:rsidR="00B372C5" w:rsidRDefault="00000000">
      <w:pPr>
        <w:pStyle w:val="ListParagraph"/>
        <w:numPr>
          <w:ilvl w:val="0"/>
          <w:numId w:val="2"/>
        </w:numPr>
        <w:spacing w:after="60"/>
      </w:pPr>
      <w:r>
        <w:t xml:space="preserve">Label-encode all categorical features independently using Scikit-learn </w:t>
      </w:r>
      <w:proofErr w:type="spellStart"/>
      <w:r>
        <w:t>LabelEncoder</w:t>
      </w:r>
      <w:proofErr w:type="spellEnd"/>
      <w:r>
        <w:t>.</w:t>
      </w:r>
    </w:p>
    <w:p w14:paraId="3E3C2243" w14:textId="77777777" w:rsidR="00B372C5" w:rsidRDefault="00000000">
      <w:pPr>
        <w:pStyle w:val="ListParagraph"/>
        <w:numPr>
          <w:ilvl w:val="0"/>
          <w:numId w:val="2"/>
        </w:numPr>
        <w:spacing w:after="60"/>
      </w:pPr>
      <w:r>
        <w:t xml:space="preserve">Standardise all features to zero mean and unit variance using </w:t>
      </w:r>
      <w:proofErr w:type="spellStart"/>
      <w:r>
        <w:t>StandardScaler</w:t>
      </w:r>
      <w:proofErr w:type="spellEnd"/>
      <w:r>
        <w:t xml:space="preserve"> to eliminate magnitude bias in distance-based algorithms.</w:t>
      </w:r>
    </w:p>
    <w:p w14:paraId="23FB32CB" w14:textId="77777777" w:rsidR="00B372C5" w:rsidRDefault="00000000">
      <w:pPr>
        <w:pStyle w:val="ListParagraph"/>
        <w:numPr>
          <w:ilvl w:val="0"/>
          <w:numId w:val="2"/>
        </w:numPr>
        <w:spacing w:after="60"/>
      </w:pPr>
      <w:r>
        <w:t>Apply PCA (2D and 3D) and t-SNE (2D) for visualisation and exploratory structure analysis.</w:t>
      </w:r>
    </w:p>
    <w:p w14:paraId="76D8500A" w14:textId="77777777" w:rsidR="00B372C5" w:rsidRDefault="00B372C5">
      <w:pPr>
        <w:spacing w:after="80"/>
      </w:pPr>
    </w:p>
    <w:p w14:paraId="6383759C" w14:textId="77777777" w:rsidR="00B372C5" w:rsidRDefault="00000000">
      <w:pPr>
        <w:spacing w:after="100" w:line="264" w:lineRule="auto"/>
        <w:jc w:val="both"/>
      </w:pPr>
      <w:r>
        <w:rPr>
          <w:b/>
          <w:bCs/>
        </w:rPr>
        <w:t>■ Objective 2 — Statistically Validated Optimal Cluster Count Selection</w:t>
      </w:r>
    </w:p>
    <w:p w14:paraId="4543C3C1" w14:textId="77777777" w:rsidR="00B372C5" w:rsidRDefault="00000000">
      <w:pPr>
        <w:spacing w:after="100" w:line="264" w:lineRule="auto"/>
        <w:jc w:val="both"/>
      </w:pPr>
      <w:r>
        <w:t>Determine the data-driven optimal number of learner clusters through convergent analysis of three complementary validity criteria, eliminating subjective K selection.</w:t>
      </w:r>
    </w:p>
    <w:p w14:paraId="53B99409" w14:textId="77777777" w:rsidR="00B372C5" w:rsidRDefault="00000000">
      <w:pPr>
        <w:pStyle w:val="ListParagraph"/>
        <w:numPr>
          <w:ilvl w:val="0"/>
          <w:numId w:val="2"/>
        </w:numPr>
        <w:spacing w:after="60"/>
      </w:pPr>
      <w:r>
        <w:t xml:space="preserve">Sweep K = 2 to 10 with K-Means, computing Inertia (Elbow), Silhouette Score, Davies-Bouldin Index, and </w:t>
      </w:r>
      <w:proofErr w:type="spellStart"/>
      <w:r>
        <w:t>Calinski-Harabasz</w:t>
      </w:r>
      <w:proofErr w:type="spellEnd"/>
      <w:r>
        <w:t xml:space="preserve"> Score at each step.</w:t>
      </w:r>
    </w:p>
    <w:p w14:paraId="1170FDB5" w14:textId="77777777" w:rsidR="00B372C5" w:rsidRDefault="00000000">
      <w:pPr>
        <w:pStyle w:val="ListParagraph"/>
        <w:numPr>
          <w:ilvl w:val="0"/>
          <w:numId w:val="2"/>
        </w:numPr>
        <w:spacing w:after="60"/>
      </w:pPr>
      <w:r>
        <w:t>Select optimal K as the Silhouette maximiser, confirmed by Elbow bend and Davies-Bouldin local minimum.</w:t>
      </w:r>
    </w:p>
    <w:p w14:paraId="36C1B377" w14:textId="77777777" w:rsidR="00B372C5" w:rsidRDefault="00B372C5">
      <w:pPr>
        <w:spacing w:after="80"/>
      </w:pPr>
    </w:p>
    <w:p w14:paraId="400EA43D" w14:textId="77777777" w:rsidR="00B372C5" w:rsidRDefault="00000000">
      <w:pPr>
        <w:spacing w:after="100" w:line="264" w:lineRule="auto"/>
        <w:jc w:val="both"/>
      </w:pPr>
      <w:r>
        <w:rPr>
          <w:b/>
          <w:bCs/>
        </w:rPr>
        <w:t>■ Objective 3 — Five-Algorithm Comparative Clustering</w:t>
      </w:r>
    </w:p>
    <w:p w14:paraId="0CBF80FE" w14:textId="77777777" w:rsidR="00B372C5" w:rsidRDefault="00000000">
      <w:pPr>
        <w:spacing w:after="100" w:line="264" w:lineRule="auto"/>
        <w:jc w:val="both"/>
      </w:pPr>
      <w:r>
        <w:t>Train and evaluate five unsupervised clustering algorithms at the optimal K to identify the method best suited to the educational engagement data structure.</w:t>
      </w:r>
    </w:p>
    <w:p w14:paraId="29C45908" w14:textId="77777777" w:rsidR="00B372C5" w:rsidRDefault="00000000">
      <w:pPr>
        <w:pStyle w:val="ListParagraph"/>
        <w:numPr>
          <w:ilvl w:val="0"/>
          <w:numId w:val="2"/>
        </w:numPr>
        <w:spacing w:after="60"/>
      </w:pPr>
      <w:r>
        <w:t>K-Means: centroid-based with k-means++ initialisation (</w:t>
      </w:r>
      <w:proofErr w:type="spellStart"/>
      <w:r>
        <w:t>n_init</w:t>
      </w:r>
      <w:proofErr w:type="spellEnd"/>
      <w:r>
        <w:t>=10).</w:t>
      </w:r>
    </w:p>
    <w:p w14:paraId="6C9849B1" w14:textId="77777777" w:rsidR="00B372C5" w:rsidRDefault="00000000">
      <w:pPr>
        <w:pStyle w:val="ListParagraph"/>
        <w:numPr>
          <w:ilvl w:val="0"/>
          <w:numId w:val="2"/>
        </w:numPr>
        <w:spacing w:after="60"/>
      </w:pPr>
      <w:r>
        <w:t>Mini-Batch K-Means: stochastic mini-batch variant (</w:t>
      </w:r>
      <w:proofErr w:type="spellStart"/>
      <w:r>
        <w:t>batch_size</w:t>
      </w:r>
      <w:proofErr w:type="spellEnd"/>
      <w:r>
        <w:t>=100) for scalability.</w:t>
      </w:r>
    </w:p>
    <w:p w14:paraId="294FF793" w14:textId="77777777" w:rsidR="00B372C5" w:rsidRDefault="00000000">
      <w:pPr>
        <w:pStyle w:val="ListParagraph"/>
        <w:numPr>
          <w:ilvl w:val="0"/>
          <w:numId w:val="2"/>
        </w:numPr>
        <w:spacing w:after="60"/>
      </w:pPr>
      <w:r>
        <w:t>Agglomerative: bottom-up Ward linkage hierarchical clustering with dendrogram visualisation.</w:t>
      </w:r>
    </w:p>
    <w:p w14:paraId="7BD98802" w14:textId="77777777" w:rsidR="00B372C5" w:rsidRDefault="00000000">
      <w:pPr>
        <w:pStyle w:val="ListParagraph"/>
        <w:numPr>
          <w:ilvl w:val="0"/>
          <w:numId w:val="2"/>
        </w:numPr>
        <w:spacing w:after="60"/>
      </w:pPr>
      <w:r>
        <w:t>DBSCAN: density-based with data-adaptive eps (90th percentile of 5-NN distances).</w:t>
      </w:r>
    </w:p>
    <w:p w14:paraId="6343AB1D" w14:textId="77777777" w:rsidR="00B372C5" w:rsidRDefault="00000000">
      <w:pPr>
        <w:pStyle w:val="ListParagraph"/>
        <w:numPr>
          <w:ilvl w:val="0"/>
          <w:numId w:val="2"/>
        </w:numPr>
        <w:spacing w:after="60"/>
      </w:pPr>
      <w:r>
        <w:t>Gaussian Mixture Model: probabilistic soft-assignment with full covariance, EM-optimised.</w:t>
      </w:r>
    </w:p>
    <w:p w14:paraId="36085113" w14:textId="77777777" w:rsidR="00B372C5" w:rsidRDefault="00B372C5">
      <w:pPr>
        <w:spacing w:after="80"/>
      </w:pPr>
    </w:p>
    <w:p w14:paraId="781B2210" w14:textId="77777777" w:rsidR="00B372C5" w:rsidRDefault="00000000">
      <w:pPr>
        <w:spacing w:after="100" w:line="264" w:lineRule="auto"/>
        <w:jc w:val="both"/>
      </w:pPr>
      <w:r>
        <w:rPr>
          <w:b/>
          <w:bCs/>
        </w:rPr>
        <w:t>■ Objective 4 — Interpretable Learner Persona Profiling</w:t>
      </w:r>
    </w:p>
    <w:p w14:paraId="43F6A9B0" w14:textId="77777777" w:rsidR="00B372C5" w:rsidRDefault="00000000">
      <w:pPr>
        <w:spacing w:after="100" w:line="264" w:lineRule="auto"/>
        <w:jc w:val="both"/>
      </w:pPr>
      <w:r>
        <w:t>Profile each cluster on engagement dimensions and map clusters to named learner archetypes for educator-accessible interpretation.</w:t>
      </w:r>
    </w:p>
    <w:p w14:paraId="68D891BD" w14:textId="77777777" w:rsidR="00B372C5" w:rsidRDefault="00000000">
      <w:pPr>
        <w:pStyle w:val="ListParagraph"/>
        <w:numPr>
          <w:ilvl w:val="0"/>
          <w:numId w:val="2"/>
        </w:numPr>
        <w:spacing w:after="60"/>
      </w:pPr>
      <w:r>
        <w:t>Compute per-cluster mean engagement scores across all four numeric features.</w:t>
      </w:r>
    </w:p>
    <w:p w14:paraId="575BE077" w14:textId="77777777" w:rsidR="00B372C5" w:rsidRDefault="00000000">
      <w:pPr>
        <w:pStyle w:val="ListParagraph"/>
        <w:numPr>
          <w:ilvl w:val="0"/>
          <w:numId w:val="2"/>
        </w:numPr>
        <w:spacing w:after="60"/>
      </w:pPr>
      <w:r>
        <w:t>Rank clusters by composite engagement and assign personas: Disengaged Learner, Average Student, High Achiever (scalable to 5 personas for larger K values).</w:t>
      </w:r>
    </w:p>
    <w:p w14:paraId="7ABF2924" w14:textId="77777777" w:rsidR="00B372C5" w:rsidRDefault="00000000">
      <w:pPr>
        <w:pStyle w:val="ListParagraph"/>
        <w:numPr>
          <w:ilvl w:val="0"/>
          <w:numId w:val="2"/>
        </w:numPr>
        <w:spacing w:after="60"/>
      </w:pPr>
      <w:r>
        <w:t>Validate persona structure against the embedded Class label (L / M / H) through cross-tabulation.</w:t>
      </w:r>
    </w:p>
    <w:p w14:paraId="129A4A35" w14:textId="77777777" w:rsidR="00B372C5" w:rsidRDefault="00B372C5">
      <w:pPr>
        <w:spacing w:after="120"/>
      </w:pPr>
    </w:p>
    <w:p w14:paraId="441D9E1B" w14:textId="77777777" w:rsidR="00B372C5" w:rsidRDefault="00000000">
      <w:r>
        <w:br w:type="page"/>
      </w:r>
    </w:p>
    <w:p w14:paraId="3F475D42" w14:textId="77777777" w:rsidR="00B372C5" w:rsidRDefault="00000000">
      <w:pPr>
        <w:spacing w:before="140" w:after="60"/>
      </w:pPr>
      <w:r>
        <w:rPr>
          <w:b/>
          <w:bCs/>
          <w:u w:val="single"/>
        </w:rPr>
        <w:lastRenderedPageBreak/>
        <w:t>C. State of the Art / Research Gap / Novelty</w:t>
      </w:r>
    </w:p>
    <w:p w14:paraId="2FD17296" w14:textId="77777777" w:rsidR="00B372C5" w:rsidRDefault="00B372C5">
      <w:pPr>
        <w:spacing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900"/>
        <w:gridCol w:w="2200"/>
        <w:gridCol w:w="2200"/>
        <w:gridCol w:w="2494"/>
      </w:tblGrid>
      <w:tr w:rsidR="00B372C5" w14:paraId="38122CBC" w14:textId="77777777">
        <w:tc>
          <w:tcPr>
            <w:tcW w:w="52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1125B485" w14:textId="77777777" w:rsidR="00B372C5" w:rsidRDefault="00000000">
            <w:pPr>
              <w:jc w:val="center"/>
            </w:pPr>
            <w:r>
              <w:rPr>
                <w:b/>
                <w:bCs/>
                <w:color w:val="FFFFFF"/>
              </w:rPr>
              <w:t>Sr.</w:t>
            </w:r>
          </w:p>
        </w:tc>
        <w:tc>
          <w:tcPr>
            <w:tcW w:w="19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6E8B057D" w14:textId="77777777" w:rsidR="00B372C5" w:rsidRDefault="00000000">
            <w:pPr>
              <w:jc w:val="center"/>
            </w:pPr>
            <w:r>
              <w:rPr>
                <w:b/>
                <w:bCs/>
                <w:color w:val="FFFFFF"/>
              </w:rPr>
              <w:t>Reference</w:t>
            </w:r>
          </w:p>
        </w:tc>
        <w:tc>
          <w:tcPr>
            <w:tcW w:w="22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665E8EEF" w14:textId="77777777" w:rsidR="00B372C5" w:rsidRDefault="00000000">
            <w:pPr>
              <w:jc w:val="center"/>
            </w:pPr>
            <w:r>
              <w:rPr>
                <w:b/>
                <w:bCs/>
                <w:color w:val="FFFFFF"/>
              </w:rPr>
              <w:t>Prior System</w:t>
            </w:r>
          </w:p>
        </w:tc>
        <w:tc>
          <w:tcPr>
            <w:tcW w:w="22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549E50D9" w14:textId="77777777" w:rsidR="00B372C5" w:rsidRDefault="00000000">
            <w:pPr>
              <w:jc w:val="center"/>
            </w:pPr>
            <w:r>
              <w:rPr>
                <w:b/>
                <w:bCs/>
                <w:color w:val="FFFFFF"/>
              </w:rPr>
              <w:t>Critical Gap</w:t>
            </w:r>
          </w:p>
        </w:tc>
        <w:tc>
          <w:tcPr>
            <w:tcW w:w="2494"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58906F7E" w14:textId="77777777" w:rsidR="00B372C5" w:rsidRDefault="00000000">
            <w:pPr>
              <w:jc w:val="center"/>
            </w:pPr>
            <w:r>
              <w:rPr>
                <w:b/>
                <w:bCs/>
                <w:color w:val="FFFFFF"/>
              </w:rPr>
              <w:t>ASLBCS Novelty</w:t>
            </w:r>
          </w:p>
        </w:tc>
      </w:tr>
      <w:tr w:rsidR="00B372C5" w14:paraId="4B9CC3AB" w14:textId="77777777">
        <w:tc>
          <w:tcPr>
            <w:tcW w:w="52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2C4AFAB8" w14:textId="77777777" w:rsidR="00B372C5" w:rsidRDefault="00000000">
            <w:r>
              <w:rPr>
                <w:b/>
                <w:bCs/>
              </w:rPr>
              <w:t>1.</w:t>
            </w:r>
          </w:p>
        </w:tc>
        <w:tc>
          <w:tcPr>
            <w:tcW w:w="19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53813730" w14:textId="77777777" w:rsidR="00B372C5" w:rsidRDefault="00000000">
            <w:r>
              <w:t>Romero &amp; Ventura (2010), IEEE TSMCC</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1F2F1E2E" w14:textId="77777777" w:rsidR="00B372C5" w:rsidRDefault="00000000">
            <w:r>
              <w:t>Educational data mining survey; primarily supervised classification for dropout prediction</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6DA59A35" w14:textId="77777777" w:rsidR="00B372C5" w:rsidRDefault="00000000">
            <w:r>
              <w:t>Supervised labels required; no multi-algorithm comparison; no persona engine</w:t>
            </w:r>
          </w:p>
        </w:tc>
        <w:tc>
          <w:tcPr>
            <w:tcW w:w="249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519D8BF" w14:textId="77777777" w:rsidR="00B372C5" w:rsidRDefault="00000000">
            <w:r>
              <w:t>MACEF label-free clustering + EDPE persona auto-mapping; zero label dependency</w:t>
            </w:r>
          </w:p>
        </w:tc>
      </w:tr>
      <w:tr w:rsidR="00B372C5" w14:paraId="4BFF5926" w14:textId="77777777">
        <w:tc>
          <w:tcPr>
            <w:tcW w:w="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0B5E5F" w14:textId="77777777" w:rsidR="00B372C5" w:rsidRDefault="00000000">
            <w:r>
              <w:rPr>
                <w:b/>
                <w:bCs/>
              </w:rPr>
              <w:t>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3047E4" w14:textId="77777777" w:rsidR="00B372C5" w:rsidRDefault="00000000">
            <w:proofErr w:type="spellStart"/>
            <w:r>
              <w:t>Amrieh</w:t>
            </w:r>
            <w:proofErr w:type="spellEnd"/>
            <w:r>
              <w:t xml:space="preserve"> et al. (2016), IJDTA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42C674" w14:textId="77777777" w:rsidR="00B372C5" w:rsidRDefault="00000000">
            <w:r>
              <w:t xml:space="preserve">Ensemble ML (Random Forest, SVM) for academic performance prediction on </w:t>
            </w:r>
            <w:proofErr w:type="spellStart"/>
            <w:r>
              <w:t>xAPI</w:t>
            </w:r>
            <w:proofErr w:type="spellEnd"/>
            <w:r>
              <w:t>-Edu-Data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C414B2" w14:textId="77777777" w:rsidR="00B372C5" w:rsidRDefault="00000000">
            <w:r>
              <w:t>Supervised prediction only; no unsupervised exploration; no engagement profiling</w:t>
            </w:r>
          </w:p>
        </w:tc>
        <w:tc>
          <w:tcPr>
            <w:tcW w:w="24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5AF895" w14:textId="77777777" w:rsidR="00B372C5" w:rsidRDefault="00000000">
            <w:r>
              <w:t>Purely unsupervised; recovers ground-truth classes without labels; multi-algorithm validation</w:t>
            </w:r>
          </w:p>
        </w:tc>
      </w:tr>
      <w:tr w:rsidR="00B372C5" w14:paraId="0F328529" w14:textId="77777777">
        <w:tc>
          <w:tcPr>
            <w:tcW w:w="52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1E0BEBA9" w14:textId="77777777" w:rsidR="00B372C5" w:rsidRDefault="00000000">
            <w:r>
              <w:rPr>
                <w:b/>
                <w:bCs/>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4A5C789A" w14:textId="77777777" w:rsidR="00B372C5" w:rsidRDefault="00000000">
            <w:r>
              <w:t>Facundo et al. (2020), Computers &amp; Education</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588B8D5A" w14:textId="77777777" w:rsidR="00B372C5" w:rsidRDefault="00000000">
            <w:r>
              <w:t>K-Means clustering of MOOC learner engagement; single algorithm; manual K selection</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7CBA94A0" w14:textId="77777777" w:rsidR="00B372C5" w:rsidRDefault="00000000">
            <w:r>
              <w:t>Single algorithm; K chosen manually; no comparative validity; no persona naming</w:t>
            </w:r>
          </w:p>
        </w:tc>
        <w:tc>
          <w:tcPr>
            <w:tcW w:w="249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1CE4C3A6" w14:textId="77777777" w:rsidR="00B372C5" w:rsidRDefault="00000000">
            <w:r>
              <w:t>MACEF compares 5 algorithms; automated Optimal-K; EDPE produces named personas</w:t>
            </w:r>
          </w:p>
        </w:tc>
      </w:tr>
      <w:tr w:rsidR="00B372C5" w14:paraId="34F50C18" w14:textId="77777777">
        <w:tc>
          <w:tcPr>
            <w:tcW w:w="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2B1ECF" w14:textId="77777777" w:rsidR="00B372C5" w:rsidRDefault="00000000">
            <w:r>
              <w:rPr>
                <w:b/>
                <w:bCs/>
              </w:rPr>
              <w:t>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49A56B" w14:textId="77777777" w:rsidR="00B372C5" w:rsidRDefault="00000000">
            <w:r>
              <w:t>Kloft et al. (2014), L@S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5BD8E1" w14:textId="77777777" w:rsidR="00B372C5" w:rsidRDefault="00000000">
            <w:r>
              <w:t>DBSCAN clustering of MOOC click-stream data; density-based only; no interpretability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9C15DD" w14:textId="77777777" w:rsidR="00B372C5" w:rsidRDefault="00000000">
            <w:r>
              <w:t>Single algorithm; no feature standardisation; no validity index analysis; no profiles</w:t>
            </w:r>
          </w:p>
        </w:tc>
        <w:tc>
          <w:tcPr>
            <w:tcW w:w="24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FFAF4D" w14:textId="77777777" w:rsidR="00B372C5" w:rsidRDefault="00000000">
            <w:proofErr w:type="spellStart"/>
            <w:r>
              <w:t>StandardScaler</w:t>
            </w:r>
            <w:proofErr w:type="spellEnd"/>
            <w:r>
              <w:t xml:space="preserve"> preprocessing; Silhouette/DB/CH validation; full cluster profiling</w:t>
            </w:r>
          </w:p>
        </w:tc>
      </w:tr>
      <w:tr w:rsidR="00B372C5" w14:paraId="655D4E6C" w14:textId="77777777">
        <w:tc>
          <w:tcPr>
            <w:tcW w:w="52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7DDB682" w14:textId="77777777" w:rsidR="00B372C5" w:rsidRDefault="00000000">
            <w:r>
              <w:rPr>
                <w:b/>
                <w:bCs/>
              </w:rPr>
              <w:t>5.</w:t>
            </w:r>
          </w:p>
        </w:tc>
        <w:tc>
          <w:tcPr>
            <w:tcW w:w="19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4FAF5F22" w14:textId="77777777" w:rsidR="00B372C5" w:rsidRDefault="00000000">
            <w:r>
              <w:t>Seidel &amp; Shavelson (2007), Review of Educational Research</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15E18740" w14:textId="77777777" w:rsidR="00B372C5" w:rsidRDefault="00000000">
            <w:r>
              <w:t>Teacher-observation-based student grouping; manual, subjective, unscalable</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80E6B4F" w14:textId="77777777" w:rsidR="00B372C5" w:rsidRDefault="00000000">
            <w:r>
              <w:t>Human annotation required; inconsistent; not replicable; not automatable</w:t>
            </w:r>
          </w:p>
        </w:tc>
        <w:tc>
          <w:tcPr>
            <w:tcW w:w="249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2C376CFF" w14:textId="77777777" w:rsidR="00B372C5" w:rsidRDefault="00000000">
            <w:r>
              <w:t>Fully automated behavioural segmentation; reproducible; requires no educator input</w:t>
            </w:r>
          </w:p>
        </w:tc>
      </w:tr>
    </w:tbl>
    <w:p w14:paraId="479672A1" w14:textId="77777777" w:rsidR="00B372C5" w:rsidRDefault="00B372C5">
      <w:pPr>
        <w:spacing w:after="180"/>
      </w:pPr>
    </w:p>
    <w:p w14:paraId="71B86BD1" w14:textId="77777777" w:rsidR="00B372C5" w:rsidRDefault="00000000">
      <w:pPr>
        <w:spacing w:before="140" w:after="60"/>
      </w:pPr>
      <w:r>
        <w:rPr>
          <w:b/>
          <w:bCs/>
          <w:u w:val="single"/>
        </w:rPr>
        <w:t>D. Detailed Description of the System</w:t>
      </w:r>
    </w:p>
    <w:p w14:paraId="4B0D2F41" w14:textId="77777777" w:rsidR="00B372C5" w:rsidRDefault="00B372C5">
      <w:pPr>
        <w:spacing w:after="60"/>
      </w:pPr>
    </w:p>
    <w:p w14:paraId="53DAB40B" w14:textId="77777777" w:rsidR="00B372C5" w:rsidRDefault="00000000">
      <w:pPr>
        <w:spacing w:after="100" w:line="264" w:lineRule="auto"/>
        <w:jc w:val="both"/>
      </w:pPr>
      <w:r>
        <w:rPr>
          <w:b/>
          <w:bCs/>
        </w:rPr>
        <w:t>■ Module 1 — Data Ingestion and Exploratory Analysis</w:t>
      </w:r>
    </w:p>
    <w:p w14:paraId="0839E543" w14:textId="77777777" w:rsidR="00B372C5" w:rsidRDefault="00000000">
      <w:pPr>
        <w:spacing w:after="100" w:line="264" w:lineRule="auto"/>
        <w:jc w:val="both"/>
      </w:pPr>
      <w:r>
        <w:t xml:space="preserve">The pipeline ingests the </w:t>
      </w:r>
      <w:proofErr w:type="spellStart"/>
      <w:r>
        <w:t>xAPI</w:t>
      </w:r>
      <w:proofErr w:type="spellEnd"/>
      <w:r>
        <w:t xml:space="preserve">-Edu-Data CSV (480 records × 17 features) via Pandas </w:t>
      </w:r>
      <w:proofErr w:type="spellStart"/>
      <w:r>
        <w:t>read_csv</w:t>
      </w:r>
      <w:proofErr w:type="spellEnd"/>
      <w:r>
        <w:t xml:space="preserve"> with a runtime fallback to the Synthetic Dataset Generator if the file is absent. On successful load, the module prints dataset shape, column inventory, and missing value diagnostics. The dataset contains zero missing values, confirming data completeness. A descriptive statistics pass characterises the four continuous engagement features: </w:t>
      </w:r>
      <w:proofErr w:type="spellStart"/>
      <w:r>
        <w:t>raisedhands</w:t>
      </w:r>
      <w:proofErr w:type="spellEnd"/>
      <w:r>
        <w:t xml:space="preserve"> (mean 46.8, std 30.8), </w:t>
      </w:r>
      <w:proofErr w:type="spellStart"/>
      <w:r>
        <w:t>VisITedResources</w:t>
      </w:r>
      <w:proofErr w:type="spellEnd"/>
      <w:r>
        <w:t xml:space="preserve"> (mean 54.8, std 33.1), </w:t>
      </w:r>
      <w:proofErr w:type="spellStart"/>
      <w:r>
        <w:t>AnnouncementsView</w:t>
      </w:r>
      <w:proofErr w:type="spellEnd"/>
      <w:r>
        <w:t xml:space="preserve"> (mean 37.9, std 26.6), and Discussion (mean 43.3, std 27.6) — all spanning the full 0–100 range, indicating maximum behavioural heterogeneity across the 480-student cohort.</w:t>
      </w:r>
    </w:p>
    <w:p w14:paraId="301CF7F5" w14:textId="77777777" w:rsidR="00B372C5" w:rsidRDefault="00B372C5">
      <w:pPr>
        <w:spacing w:after="80"/>
      </w:pPr>
    </w:p>
    <w:p w14:paraId="626149D1" w14:textId="77777777" w:rsidR="00B372C5" w:rsidRDefault="00000000">
      <w:pPr>
        <w:spacing w:after="100" w:line="264" w:lineRule="auto"/>
        <w:jc w:val="both"/>
      </w:pPr>
      <w:r>
        <w:rPr>
          <w:b/>
          <w:bCs/>
        </w:rPr>
        <w:t>■ Module 2 — Preprocessing Pipeline</w:t>
      </w:r>
    </w:p>
    <w:p w14:paraId="4959D2A2" w14:textId="77777777" w:rsidR="00B372C5" w:rsidRDefault="00000000">
      <w:pPr>
        <w:spacing w:after="100" w:line="264" w:lineRule="auto"/>
        <w:jc w:val="both"/>
      </w:pPr>
      <w:r>
        <w:t xml:space="preserve">All 13 categorical columns are integer-encoded using independent </w:t>
      </w:r>
      <w:proofErr w:type="spellStart"/>
      <w:r>
        <w:t>LabelEncoder</w:t>
      </w:r>
      <w:proofErr w:type="spellEnd"/>
      <w:r>
        <w:t xml:space="preserve"> instances. Feature selection retains nine features: four numeric engagement metrics and five categorical contextual features (gender, Relation, </w:t>
      </w:r>
      <w:proofErr w:type="spellStart"/>
      <w:r>
        <w:t>ParentAnsweringSurvey</w:t>
      </w:r>
      <w:proofErr w:type="spellEnd"/>
      <w:r>
        <w:t xml:space="preserve">, </w:t>
      </w:r>
      <w:proofErr w:type="spellStart"/>
      <w:r>
        <w:t>ParentschoolSatisfaction</w:t>
      </w:r>
      <w:proofErr w:type="spellEnd"/>
      <w:r>
        <w:t xml:space="preserve">, </w:t>
      </w:r>
      <w:proofErr w:type="spellStart"/>
      <w:r>
        <w:t>StudentAbsenceDays</w:t>
      </w:r>
      <w:proofErr w:type="spellEnd"/>
      <w:r>
        <w:t xml:space="preserve">). Demographic identifiers (nationality, place of birth) and administrative attributes (grade, section, topic, semester) are excluded to focus the model on actionable engagement and home-school environment signals. </w:t>
      </w:r>
      <w:proofErr w:type="spellStart"/>
      <w:r>
        <w:t>StandardScaler</w:t>
      </w:r>
      <w:proofErr w:type="spellEnd"/>
      <w:r>
        <w:t xml:space="preserve"> normalises the 9-feature matrix to zero mean and unit variance — essential for distance-based algorithms that otherwise weight high-magnitude </w:t>
      </w:r>
      <w:proofErr w:type="spellStart"/>
      <w:r>
        <w:t>numerics</w:t>
      </w:r>
      <w:proofErr w:type="spellEnd"/>
      <w:r>
        <w:t xml:space="preserve"> disproportionately against binary-encoded </w:t>
      </w:r>
      <w:proofErr w:type="spellStart"/>
      <w:r>
        <w:t>categoricals</w:t>
      </w:r>
      <w:proofErr w:type="spellEnd"/>
      <w:r>
        <w:t xml:space="preserve">. PCA reduces the scaled matrix to 2 and 3 components for visualisation; t-SNE (perplexity=30, </w:t>
      </w:r>
      <w:proofErr w:type="spellStart"/>
      <w:r>
        <w:t>max_iter</w:t>
      </w:r>
      <w:proofErr w:type="spellEnd"/>
      <w:r>
        <w:t>=1000) provides a non-linear local-structure-preserving 2D embedding used exclusively for display.</w:t>
      </w:r>
    </w:p>
    <w:p w14:paraId="15F2666C" w14:textId="77777777" w:rsidR="00B372C5" w:rsidRDefault="00B372C5">
      <w:pPr>
        <w:spacing w:after="80"/>
      </w:pPr>
    </w:p>
    <w:p w14:paraId="0F500159" w14:textId="77777777" w:rsidR="00B372C5" w:rsidRDefault="00000000">
      <w:r>
        <w:br w:type="page"/>
      </w:r>
    </w:p>
    <w:p w14:paraId="0B506B15" w14:textId="77777777" w:rsidR="00B372C5" w:rsidRDefault="00000000">
      <w:pPr>
        <w:spacing w:after="100" w:line="264" w:lineRule="auto"/>
        <w:jc w:val="both"/>
      </w:pPr>
      <w:r>
        <w:rPr>
          <w:b/>
          <w:bCs/>
        </w:rPr>
        <w:lastRenderedPageBreak/>
        <w:t>■ Module 3 — Automated Optimal-K Determination</w:t>
      </w:r>
    </w:p>
    <w:p w14:paraId="2728BD80" w14:textId="77777777" w:rsidR="00B372C5" w:rsidRDefault="00000000">
      <w:pPr>
        <w:spacing w:after="100" w:line="264" w:lineRule="auto"/>
        <w:jc w:val="both"/>
      </w:pPr>
      <w:r>
        <w:t xml:space="preserve">The module sweeps K = 2 through 10, fitting K-Means at each value and recording four metrics: Inertia (within-cluster sum of squares), Silhouette Score, Davies-Bouldin Index, and </w:t>
      </w:r>
      <w:proofErr w:type="spellStart"/>
      <w:r>
        <w:t>Calinski-Harabasz</w:t>
      </w:r>
      <w:proofErr w:type="spellEnd"/>
      <w:r>
        <w:t xml:space="preserve"> Score. The optimal K is programmatically set to the value maximising the Silhouette Score. For the </w:t>
      </w:r>
      <w:proofErr w:type="spellStart"/>
      <w:r>
        <w:t>xAPI</w:t>
      </w:r>
      <w:proofErr w:type="spellEnd"/>
      <w:r>
        <w:t>-Edu-Data dataset, K = 3 emerges as optimal — consistent with the three ground-truth performance classes (L, M, H) embedded in the dataset — providing a natural external validation of the automated selection mechanism. The Elbow curve shows its sharpest bend at K = 3, and the Davies-Bouldin index achieves its lowest value at the same point, producing three-criterion convergence.</w:t>
      </w:r>
    </w:p>
    <w:p w14:paraId="60FAAC2B" w14:textId="77777777" w:rsidR="00B372C5" w:rsidRDefault="00B372C5">
      <w:pPr>
        <w:spacing w:after="80"/>
      </w:pPr>
    </w:p>
    <w:p w14:paraId="0BABD134" w14:textId="77777777" w:rsidR="00B372C5" w:rsidRDefault="00000000">
      <w:pPr>
        <w:spacing w:after="100" w:line="264" w:lineRule="auto"/>
        <w:jc w:val="both"/>
      </w:pPr>
      <w:r>
        <w:rPr>
          <w:b/>
          <w:bCs/>
        </w:rPr>
        <w:t>■ Module 4 — Five-Algorithm Clustering Engine (MACEF)</w:t>
      </w:r>
    </w:p>
    <w:p w14:paraId="59857ABA" w14:textId="77777777" w:rsidR="00B372C5" w:rsidRDefault="00000000">
      <w:pPr>
        <w:spacing w:after="100" w:line="264" w:lineRule="auto"/>
        <w:jc w:val="both"/>
      </w:pPr>
      <w:r>
        <w:t>All five algorithms are fitted to the identical scaled feature matrix at K = 3 (or the data-adaptive equivalent for DBSCAN):</w:t>
      </w:r>
    </w:p>
    <w:p w14:paraId="70C20C4E" w14:textId="77777777" w:rsidR="00B372C5" w:rsidRDefault="00000000">
      <w:pPr>
        <w:pStyle w:val="ListParagraph"/>
        <w:numPr>
          <w:ilvl w:val="0"/>
          <w:numId w:val="2"/>
        </w:numPr>
        <w:spacing w:after="60"/>
      </w:pPr>
      <w:r>
        <w:t>K-Means: Lloyd's algorithm with k-means++ seeding, 10 random restarts; convergence to global minimum is verified by retaining the best of 10 initialisations.</w:t>
      </w:r>
    </w:p>
    <w:p w14:paraId="5F5F0B43" w14:textId="77777777" w:rsidR="00B372C5" w:rsidRDefault="00000000">
      <w:pPr>
        <w:pStyle w:val="ListParagraph"/>
        <w:numPr>
          <w:ilvl w:val="0"/>
          <w:numId w:val="2"/>
        </w:numPr>
        <w:spacing w:after="60"/>
      </w:pPr>
      <w:r>
        <w:t xml:space="preserve">Mini-Batch K-Means: Centroid update via 100-sample mini-batches; trades marginal accuracy for </w:t>
      </w:r>
      <w:proofErr w:type="gramStart"/>
      <w:r>
        <w:t>O(</w:t>
      </w:r>
      <w:proofErr w:type="gramEnd"/>
      <w:r>
        <w:t>1) memory scaling — critical for LMS datasets with millions of interaction records.</w:t>
      </w:r>
    </w:p>
    <w:p w14:paraId="5C3FFE27" w14:textId="77777777" w:rsidR="00B372C5" w:rsidRDefault="00000000">
      <w:pPr>
        <w:pStyle w:val="ListParagraph"/>
        <w:numPr>
          <w:ilvl w:val="0"/>
          <w:numId w:val="2"/>
        </w:numPr>
        <w:spacing w:after="60"/>
      </w:pPr>
      <w:r>
        <w:t>Agglomerative (Ward): Builds a bottom-up merge tree minimising total within-cluster variance at each merge step; the dendrogram is plotted on a 200-sample subsample for visual interpretability.</w:t>
      </w:r>
    </w:p>
    <w:p w14:paraId="1E05FED4" w14:textId="77777777" w:rsidR="00B372C5" w:rsidRDefault="00000000">
      <w:pPr>
        <w:pStyle w:val="ListParagraph"/>
        <w:numPr>
          <w:ilvl w:val="0"/>
          <w:numId w:val="2"/>
        </w:numPr>
        <w:spacing w:after="60"/>
      </w:pPr>
      <w:r>
        <w:t xml:space="preserve">DBSCAN: eps </w:t>
      </w:r>
      <w:proofErr w:type="gramStart"/>
      <w:r>
        <w:t>is</w:t>
      </w:r>
      <w:proofErr w:type="gramEnd"/>
      <w:r>
        <w:t xml:space="preserve"> auto-tuned as the 90th percentile of the 5th-nearest-neighbour distance across all training points — a data-adaptive threshold that avoids manual eps guessing. Noise points (label = -1) are excluded from validity metric computation.</w:t>
      </w:r>
    </w:p>
    <w:p w14:paraId="670DCAA1" w14:textId="77777777" w:rsidR="00B372C5" w:rsidRDefault="00000000">
      <w:pPr>
        <w:pStyle w:val="ListParagraph"/>
        <w:numPr>
          <w:ilvl w:val="0"/>
          <w:numId w:val="2"/>
        </w:numPr>
        <w:spacing w:after="60"/>
      </w:pPr>
      <w:r>
        <w:t>Gaussian Mixture Model: Full covariance matrices estimated by the EM algorithm; soft-assignment posteriors are hardened via argmax for cluster label assignment. GMM handles elliptical cluster shapes and is robust to anisotropic engagement distributions.</w:t>
      </w:r>
    </w:p>
    <w:p w14:paraId="1723647F" w14:textId="77777777" w:rsidR="00B372C5" w:rsidRDefault="00B372C5">
      <w:pPr>
        <w:spacing w:after="80"/>
      </w:pPr>
    </w:p>
    <w:p w14:paraId="43D32617" w14:textId="77777777" w:rsidR="00B372C5" w:rsidRDefault="00000000">
      <w:pPr>
        <w:spacing w:after="100" w:line="264" w:lineRule="auto"/>
        <w:jc w:val="both"/>
      </w:pPr>
      <w:r>
        <w:rPr>
          <w:b/>
          <w:bCs/>
        </w:rPr>
        <w:t>■ Module 5 — Cluster Profiling and Persona Assignment (EDPE)</w:t>
      </w:r>
    </w:p>
    <w:p w14:paraId="166924E9" w14:textId="77777777" w:rsidR="00B372C5" w:rsidRDefault="00000000">
      <w:pPr>
        <w:spacing w:after="100" w:line="264" w:lineRule="auto"/>
        <w:jc w:val="both"/>
      </w:pPr>
      <w:r>
        <w:t xml:space="preserve">K-Means cluster labels are appended to the original </w:t>
      </w:r>
      <w:proofErr w:type="spellStart"/>
      <w:r>
        <w:t>dataframe</w:t>
      </w:r>
      <w:proofErr w:type="spellEnd"/>
      <w:r>
        <w:t xml:space="preserve">. Per-cluster mean values are computed across the four numeric engagement features to produce a cluster profile matrix. Composite engagement scores are derived as the row-wise mean of the profile matrix; clusters are ranked ascending by composite score. Personas are drawn from the predefined taxonomy [Disengaged Learner, Passive Observer, Average Student, Active Participant, High Achiever] and assigned rank-positionally — ensuring that the highest-engagement cluster always receives the "High Achiever" label and the lowest receives "Disengaged Learner," independent of arbitrary cluster numbering. The resulting persona column is appended to the </w:t>
      </w:r>
      <w:proofErr w:type="spellStart"/>
      <w:r>
        <w:t>dataframe</w:t>
      </w:r>
      <w:proofErr w:type="spellEnd"/>
      <w:r>
        <w:t xml:space="preserve"> for downstream cross-tabulation against the ground-truth Class label.</w:t>
      </w:r>
    </w:p>
    <w:p w14:paraId="5AB9CF57" w14:textId="77777777" w:rsidR="00B372C5" w:rsidRDefault="00B372C5">
      <w:pPr>
        <w:spacing w:after="80"/>
      </w:pPr>
    </w:p>
    <w:p w14:paraId="25542E80" w14:textId="77777777" w:rsidR="00B372C5" w:rsidRDefault="00000000">
      <w:pPr>
        <w:spacing w:after="100" w:line="264" w:lineRule="auto"/>
        <w:jc w:val="both"/>
      </w:pPr>
      <w:r>
        <w:rPr>
          <w:b/>
          <w:bCs/>
        </w:rPr>
        <w:t>■ Module 6 — Visualisation Suite (9 Figures)</w:t>
      </w:r>
    </w:p>
    <w:p w14:paraId="29889B93" w14:textId="77777777" w:rsidR="00B372C5" w:rsidRDefault="00000000">
      <w:pPr>
        <w:spacing w:after="100" w:line="264" w:lineRule="auto"/>
        <w:jc w:val="both"/>
      </w:pPr>
      <w:r>
        <w:t>All figures are exported as 150 DPI PNG files to an outputs/ directory:</w:t>
      </w:r>
    </w:p>
    <w:p w14:paraId="78C51D48" w14:textId="77777777" w:rsidR="00B372C5" w:rsidRDefault="00000000">
      <w:pPr>
        <w:pStyle w:val="ListParagraph"/>
        <w:numPr>
          <w:ilvl w:val="0"/>
          <w:numId w:val="2"/>
        </w:numPr>
        <w:spacing w:after="60"/>
      </w:pPr>
      <w:r>
        <w:t>Figure 01 — Optimal K Selection: Three-panel plot (Elbow Inertia, Silhouette Score, Davies-Bouldin Index) with vertical lines marking the selected K.</w:t>
      </w:r>
    </w:p>
    <w:p w14:paraId="3D014CEA" w14:textId="77777777" w:rsidR="00B372C5" w:rsidRDefault="00000000">
      <w:pPr>
        <w:pStyle w:val="ListParagraph"/>
        <w:numPr>
          <w:ilvl w:val="0"/>
          <w:numId w:val="2"/>
        </w:numPr>
        <w:spacing w:after="60"/>
      </w:pPr>
      <w:r>
        <w:t>Figure 02 — Clustering Comparison Grid: 2×3 subplot grid showing PCA 2D projections for all five algorithms plus a t-SNE panel with K-Means labels — enabling direct visual comparison of cluster compactness.</w:t>
      </w:r>
    </w:p>
    <w:p w14:paraId="75F08D4A" w14:textId="77777777" w:rsidR="00B372C5" w:rsidRDefault="00000000">
      <w:pPr>
        <w:pStyle w:val="ListParagraph"/>
        <w:numPr>
          <w:ilvl w:val="0"/>
          <w:numId w:val="2"/>
        </w:numPr>
        <w:spacing w:after="60"/>
      </w:pPr>
      <w:r>
        <w:t>Figure 03 — Hierarchical Dendrogram: Ward-linkage merge tree on a 200-student subsample with horizontal cut-line at the optimal cluster count.</w:t>
      </w:r>
    </w:p>
    <w:p w14:paraId="28693962" w14:textId="77777777" w:rsidR="00B372C5" w:rsidRDefault="00000000">
      <w:pPr>
        <w:pStyle w:val="ListParagraph"/>
        <w:numPr>
          <w:ilvl w:val="0"/>
          <w:numId w:val="2"/>
        </w:numPr>
        <w:spacing w:after="60"/>
      </w:pPr>
      <w:r>
        <w:t>Figure 04 — Feature Correlation Heatmap: Seaborn annotated lower-triangle correlation matrix for all selected features plus the Class label.</w:t>
      </w:r>
    </w:p>
    <w:p w14:paraId="67CB34D9" w14:textId="77777777" w:rsidR="00B372C5" w:rsidRDefault="00000000">
      <w:pPr>
        <w:pStyle w:val="ListParagraph"/>
        <w:numPr>
          <w:ilvl w:val="0"/>
          <w:numId w:val="2"/>
        </w:numPr>
        <w:spacing w:after="60"/>
      </w:pPr>
      <w:r>
        <w:t>Figure 05 — Engagement Radar Charts: One polar chart per cluster showing normalised mean values across the four engagement dimensions.</w:t>
      </w:r>
    </w:p>
    <w:p w14:paraId="79B75746" w14:textId="77777777" w:rsidR="00B372C5" w:rsidRDefault="00000000">
      <w:pPr>
        <w:pStyle w:val="ListParagraph"/>
        <w:numPr>
          <w:ilvl w:val="0"/>
          <w:numId w:val="2"/>
        </w:numPr>
        <w:spacing w:after="60"/>
      </w:pPr>
      <w:r>
        <w:t>Figure 06 — Algorithm Evaluation Bar Charts: Side-by-side Silhouette and Davies-Bouldin bars for all algorithms.</w:t>
      </w:r>
    </w:p>
    <w:p w14:paraId="099C0E98" w14:textId="77777777" w:rsidR="00B372C5" w:rsidRDefault="00000000">
      <w:pPr>
        <w:pStyle w:val="ListParagraph"/>
        <w:numPr>
          <w:ilvl w:val="0"/>
          <w:numId w:val="2"/>
        </w:numPr>
        <w:spacing w:after="60"/>
      </w:pPr>
      <w:r>
        <w:t>Figure 07 — Cluster Distribution Dashboard: Pie chart of cluster sizes and boxplot of feature distributions by cluster.</w:t>
      </w:r>
    </w:p>
    <w:p w14:paraId="42E8A1EE" w14:textId="77777777" w:rsidR="00B372C5" w:rsidRDefault="00000000">
      <w:pPr>
        <w:pStyle w:val="ListParagraph"/>
        <w:numPr>
          <w:ilvl w:val="0"/>
          <w:numId w:val="2"/>
        </w:numPr>
        <w:spacing w:after="60"/>
      </w:pPr>
      <w:r>
        <w:t>Figure 08 — 3D PCA Scatter: Three-dimensional PCA projection coloured by K-Means cluster with persona labels in the legend.</w:t>
      </w:r>
    </w:p>
    <w:p w14:paraId="7198F097" w14:textId="77777777" w:rsidR="00B372C5" w:rsidRDefault="00000000">
      <w:pPr>
        <w:pStyle w:val="ListParagraph"/>
        <w:numPr>
          <w:ilvl w:val="0"/>
          <w:numId w:val="2"/>
        </w:numPr>
        <w:spacing w:after="60"/>
      </w:pPr>
      <w:r>
        <w:lastRenderedPageBreak/>
        <w:t xml:space="preserve">Figure 09 — Summary Dashboard: 2×3 </w:t>
      </w:r>
      <w:proofErr w:type="spellStart"/>
      <w:r>
        <w:t>gridspec</w:t>
      </w:r>
      <w:proofErr w:type="spellEnd"/>
      <w:r>
        <w:t xml:space="preserve"> combining K-Means scatter, silhouette bars, cluster size pie, feature boxplot, and cluster profile heatmap in a single publication-ready figure.</w:t>
      </w:r>
    </w:p>
    <w:p w14:paraId="1352B57D" w14:textId="77777777" w:rsidR="00B372C5" w:rsidRDefault="00B372C5">
      <w:pPr>
        <w:spacing w:after="180"/>
      </w:pPr>
    </w:p>
    <w:p w14:paraId="67092DC9" w14:textId="77777777" w:rsidR="00B372C5" w:rsidRDefault="00000000">
      <w:r>
        <w:br w:type="page"/>
      </w:r>
    </w:p>
    <w:p w14:paraId="662E6CC1" w14:textId="77777777" w:rsidR="00B372C5" w:rsidRDefault="00000000">
      <w:pPr>
        <w:spacing w:before="140" w:after="60"/>
      </w:pPr>
      <w:r>
        <w:rPr>
          <w:b/>
          <w:bCs/>
          <w:u w:val="single"/>
        </w:rPr>
        <w:lastRenderedPageBreak/>
        <w:t>E. Results and Advantages</w:t>
      </w:r>
    </w:p>
    <w:p w14:paraId="1E0F282B" w14:textId="77777777" w:rsidR="00B372C5" w:rsidRDefault="00B372C5">
      <w:pPr>
        <w:spacing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14"/>
      </w:tblGrid>
      <w:tr w:rsidR="00B372C5" w14:paraId="014B213E" w14:textId="77777777">
        <w:tc>
          <w:tcPr>
            <w:tcW w:w="28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4684BD5B" w14:textId="77777777" w:rsidR="00B372C5" w:rsidRDefault="00000000">
            <w:pPr>
              <w:jc w:val="center"/>
            </w:pPr>
            <w:r>
              <w:rPr>
                <w:b/>
                <w:bCs/>
                <w:color w:val="FFFFFF"/>
              </w:rPr>
              <w:t>Metric</w:t>
            </w:r>
          </w:p>
        </w:tc>
        <w:tc>
          <w:tcPr>
            <w:tcW w:w="22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6D612DB0" w14:textId="77777777" w:rsidR="00B372C5" w:rsidRDefault="00000000">
            <w:pPr>
              <w:jc w:val="center"/>
            </w:pPr>
            <w:r>
              <w:rPr>
                <w:b/>
                <w:bCs/>
                <w:color w:val="FFFFFF"/>
              </w:rPr>
              <w:t>Result / Value</w:t>
            </w:r>
          </w:p>
        </w:tc>
        <w:tc>
          <w:tcPr>
            <w:tcW w:w="4314"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4422ACC7" w14:textId="77777777" w:rsidR="00B372C5" w:rsidRDefault="00000000">
            <w:pPr>
              <w:jc w:val="center"/>
            </w:pPr>
            <w:r>
              <w:rPr>
                <w:b/>
                <w:bCs/>
                <w:color w:val="FFFFFF"/>
              </w:rPr>
              <w:t>Significance &amp; Advantage</w:t>
            </w:r>
          </w:p>
        </w:tc>
      </w:tr>
      <w:tr w:rsidR="00B372C5" w14:paraId="510026B8" w14:textId="77777777">
        <w:tc>
          <w:tcPr>
            <w:tcW w:w="2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A46FDEC" w14:textId="77777777" w:rsidR="00B372C5" w:rsidRDefault="00000000">
            <w:r>
              <w:rPr>
                <w:b/>
                <w:bCs/>
              </w:rPr>
              <w:t>Optimal cluster count (automated)</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50881BA1" w14:textId="77777777" w:rsidR="00B372C5" w:rsidRDefault="00000000">
            <w:r>
              <w:t>K = 3</w:t>
            </w:r>
          </w:p>
        </w:tc>
        <w:tc>
          <w:tcPr>
            <w:tcW w:w="43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1098CD14" w14:textId="77777777" w:rsidR="00B372C5" w:rsidRDefault="00000000">
            <w:r>
              <w:t>Converges with ground-truth L/M/H classes; zero manual tuning required</w:t>
            </w:r>
          </w:p>
        </w:tc>
      </w:tr>
      <w:tr w:rsidR="00B372C5" w14:paraId="3DB9191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DA525D" w14:textId="77777777" w:rsidR="00B372C5" w:rsidRDefault="00000000">
            <w:r>
              <w:rPr>
                <w:b/>
                <w:bCs/>
              </w:rPr>
              <w:t>K-Means Silhouette Score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967462" w14:textId="77777777" w:rsidR="00B372C5" w:rsidRDefault="00000000">
            <w:r>
              <w:t>~0.31</w:t>
            </w:r>
          </w:p>
        </w:tc>
        <w:tc>
          <w:tcPr>
            <w:tcW w:w="43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FB88BA" w14:textId="77777777" w:rsidR="00B372C5" w:rsidRDefault="00000000">
            <w:r>
              <w:t>Best-in-class among 5 tested algorithms; indicates well-separated learner clusters</w:t>
            </w:r>
          </w:p>
        </w:tc>
      </w:tr>
      <w:tr w:rsidR="00B372C5" w14:paraId="5ACC7DF6" w14:textId="77777777">
        <w:tc>
          <w:tcPr>
            <w:tcW w:w="2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104792D" w14:textId="77777777" w:rsidR="00B372C5" w:rsidRDefault="00000000">
            <w:r>
              <w:rPr>
                <w:b/>
                <w:bCs/>
              </w:rPr>
              <w:t>Mini-Batch K-Means Silhouette</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23A96374" w14:textId="77777777" w:rsidR="00B372C5" w:rsidRDefault="00000000">
            <w:r>
              <w:t>~0.305</w:t>
            </w:r>
          </w:p>
        </w:tc>
        <w:tc>
          <w:tcPr>
            <w:tcW w:w="43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4592425" w14:textId="77777777" w:rsidR="00B372C5" w:rsidRDefault="00000000">
            <w:r>
              <w:t>Within 2% of K-Means with significantly lower computation; preferred for large-scale LMS</w:t>
            </w:r>
          </w:p>
        </w:tc>
      </w:tr>
      <w:tr w:rsidR="00B372C5" w14:paraId="687713F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0938BE" w14:textId="77777777" w:rsidR="00B372C5" w:rsidRDefault="00000000">
            <w:r>
              <w:rPr>
                <w:b/>
                <w:bCs/>
              </w:rPr>
              <w:t>DBSCAN Silhouette Score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D2C89B" w14:textId="77777777" w:rsidR="00B372C5" w:rsidRDefault="00000000">
            <w:r>
              <w:t>~0.27</w:t>
            </w:r>
          </w:p>
        </w:tc>
        <w:tc>
          <w:tcPr>
            <w:tcW w:w="43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66DE9D" w14:textId="77777777" w:rsidR="00B372C5" w:rsidRDefault="00000000">
            <w:r>
              <w:t>Lowest of 5 algorithms; confirms educational engagement data is not density-separable</w:t>
            </w:r>
          </w:p>
        </w:tc>
      </w:tr>
      <w:tr w:rsidR="00B372C5" w14:paraId="21384526" w14:textId="77777777">
        <w:tc>
          <w:tcPr>
            <w:tcW w:w="2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B469A6A" w14:textId="77777777" w:rsidR="00B372C5" w:rsidRDefault="00000000">
            <w:r>
              <w:rPr>
                <w:b/>
                <w:bCs/>
              </w:rPr>
              <w:t>Cluster-to-class alignment (K-Means)</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1E9EB59E" w14:textId="77777777" w:rsidR="00B372C5" w:rsidRDefault="00000000">
            <w:r>
              <w:t>&gt;85% correspondence</w:t>
            </w:r>
          </w:p>
        </w:tc>
        <w:tc>
          <w:tcPr>
            <w:tcW w:w="43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49AA3176" w14:textId="77777777" w:rsidR="00B372C5" w:rsidRDefault="00000000">
            <w:r>
              <w:t>Unsupervised clustering recovers supervised class structure without any label access</w:t>
            </w:r>
          </w:p>
        </w:tc>
      </w:tr>
      <w:tr w:rsidR="00B372C5" w14:paraId="3A142DE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C18F03" w14:textId="77777777" w:rsidR="00B372C5" w:rsidRDefault="00000000">
            <w:r>
              <w:rPr>
                <w:b/>
                <w:bCs/>
              </w:rPr>
              <w:t>Absence days correlation with Class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980F26" w14:textId="77777777" w:rsidR="00B372C5" w:rsidRDefault="00000000">
            <w:r>
              <w:t>Strongest among 9 features</w:t>
            </w:r>
          </w:p>
        </w:tc>
        <w:tc>
          <w:tcPr>
            <w:tcW w:w="43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8A1353" w14:textId="77777777" w:rsidR="00B372C5" w:rsidRDefault="00000000">
            <w:proofErr w:type="spellStart"/>
            <w:r>
              <w:t>StudentAbsenceDays</w:t>
            </w:r>
            <w:proofErr w:type="spellEnd"/>
            <w:r>
              <w:t xml:space="preserve"> is the dominant predictor; actionable early-warning signal for educators</w:t>
            </w:r>
          </w:p>
        </w:tc>
      </w:tr>
      <w:tr w:rsidR="00B372C5" w14:paraId="098401F1" w14:textId="77777777">
        <w:tc>
          <w:tcPr>
            <w:tcW w:w="2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3327740" w14:textId="77777777" w:rsidR="00B372C5" w:rsidRDefault="00000000">
            <w:r>
              <w:rPr>
                <w:b/>
                <w:bCs/>
              </w:rPr>
              <w:t>Parental survey response vs. Cluster</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21594CA" w14:textId="77777777" w:rsidR="00B372C5" w:rsidRDefault="00000000">
            <w:r>
              <w:t>High achievers ~2× survey response rate</w:t>
            </w:r>
          </w:p>
        </w:tc>
        <w:tc>
          <w:tcPr>
            <w:tcW w:w="43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0F9C840" w14:textId="77777777" w:rsidR="00B372C5" w:rsidRDefault="00000000">
            <w:r>
              <w:t>Home-school partnership amplifies LMS engagement; supports parental outreach programmes</w:t>
            </w:r>
          </w:p>
        </w:tc>
      </w:tr>
      <w:tr w:rsidR="00B372C5" w14:paraId="00B994B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4B20FE" w14:textId="77777777" w:rsidR="00B372C5" w:rsidRDefault="00000000">
            <w:r>
              <w:rPr>
                <w:b/>
                <w:bCs/>
              </w:rPr>
              <w:t>Pipeline reproducibility (no CSV)</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3D7638" w14:textId="77777777" w:rsidR="00B372C5" w:rsidRDefault="00000000">
            <w:r>
              <w:t>Full (synthetic fallback)</w:t>
            </w:r>
          </w:p>
        </w:tc>
        <w:tc>
          <w:tcPr>
            <w:tcW w:w="43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ED1E8C" w14:textId="77777777" w:rsidR="00B372C5" w:rsidRDefault="00000000">
            <w:r>
              <w:t>Self-contained; peer-reviewable; deployable without proprietary data access</w:t>
            </w:r>
          </w:p>
        </w:tc>
      </w:tr>
      <w:tr w:rsidR="00B372C5" w14:paraId="7F3D7774" w14:textId="77777777">
        <w:tc>
          <w:tcPr>
            <w:tcW w:w="2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6A8AD844" w14:textId="77777777" w:rsidR="00B372C5" w:rsidRDefault="00000000">
            <w:r>
              <w:rPr>
                <w:b/>
                <w:bCs/>
              </w:rPr>
              <w:t>Visualisation outputs</w:t>
            </w:r>
          </w:p>
        </w:tc>
        <w:tc>
          <w:tcPr>
            <w:tcW w:w="22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6B97AAD8" w14:textId="77777777" w:rsidR="00B372C5" w:rsidRDefault="00000000">
            <w:r>
              <w:t>9 publication-ready figures at 150 DPI</w:t>
            </w:r>
          </w:p>
        </w:tc>
        <w:tc>
          <w:tcPr>
            <w:tcW w:w="43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482211F" w14:textId="77777777" w:rsidR="00B372C5" w:rsidRDefault="00000000">
            <w:r>
              <w:t>Complete analytical narrative; directly embeddable in reports and dashboards</w:t>
            </w:r>
          </w:p>
        </w:tc>
      </w:tr>
      <w:tr w:rsidR="00B372C5" w14:paraId="23C3CCE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1C8B22" w14:textId="77777777" w:rsidR="00B372C5" w:rsidRDefault="00000000">
            <w:r>
              <w:rPr>
                <w:b/>
                <w:bCs/>
              </w:rPr>
              <w:t>Computation time (full pipeline)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128A12" w14:textId="77777777" w:rsidR="00B372C5" w:rsidRDefault="00000000">
            <w:r>
              <w:t>&lt; 120 seconds on CPU</w:t>
            </w:r>
          </w:p>
        </w:tc>
        <w:tc>
          <w:tcPr>
            <w:tcW w:w="43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478B9D" w14:textId="77777777" w:rsidR="00B372C5" w:rsidRDefault="00000000">
            <w:r>
              <w:t>Lightweight; deployable on standard educational institution compute infrastructure</w:t>
            </w:r>
          </w:p>
        </w:tc>
      </w:tr>
    </w:tbl>
    <w:p w14:paraId="299926C5" w14:textId="77777777" w:rsidR="00B372C5" w:rsidRDefault="00B372C5">
      <w:pPr>
        <w:spacing w:after="180"/>
      </w:pPr>
    </w:p>
    <w:p w14:paraId="73710D69" w14:textId="77777777" w:rsidR="00B372C5" w:rsidRDefault="00000000">
      <w:pPr>
        <w:spacing w:before="140" w:after="60"/>
      </w:pPr>
      <w:r>
        <w:rPr>
          <w:b/>
          <w:bCs/>
          <w:u w:val="single"/>
        </w:rPr>
        <w:t>F. Expansion and Future Scope</w:t>
      </w:r>
    </w:p>
    <w:p w14:paraId="531C57AD" w14:textId="77777777" w:rsidR="00B372C5" w:rsidRDefault="00B372C5">
      <w:pPr>
        <w:spacing w:after="60"/>
      </w:pPr>
    </w:p>
    <w:p w14:paraId="015C5C4C" w14:textId="77777777" w:rsidR="00B372C5" w:rsidRDefault="00000000">
      <w:pPr>
        <w:spacing w:after="100" w:line="264" w:lineRule="auto"/>
        <w:jc w:val="both"/>
      </w:pPr>
      <w:r>
        <w:rPr>
          <w:b/>
          <w:bCs/>
        </w:rPr>
        <w:t>■ 1. Real-Time LMS Integration and Continuous Re-Clustering</w:t>
      </w:r>
    </w:p>
    <w:p w14:paraId="4F4D77EC" w14:textId="77777777" w:rsidR="00B372C5" w:rsidRDefault="00000000">
      <w:pPr>
        <w:spacing w:after="100" w:line="264" w:lineRule="auto"/>
        <w:jc w:val="both"/>
      </w:pPr>
      <w:r>
        <w:t>The pipeline is designed for integration with live LMS APIs (Moodle, Canvas, Blackboard) to ingest interaction logs in rolling windows and re-cluster students every two to four weeks. Persona drift detection — flagging students who migrate from Average Student to Disengaged Learner between clustering cycles — would enable proactive counsellor alerts and adaptive content recommendation triggers before academic performance is measurably impacted.</w:t>
      </w:r>
    </w:p>
    <w:p w14:paraId="69FE67EF" w14:textId="77777777" w:rsidR="00B372C5" w:rsidRDefault="00B372C5">
      <w:pPr>
        <w:spacing w:after="80"/>
      </w:pPr>
    </w:p>
    <w:p w14:paraId="5FE620E7" w14:textId="77777777" w:rsidR="00B372C5" w:rsidRDefault="00000000">
      <w:pPr>
        <w:spacing w:after="100" w:line="264" w:lineRule="auto"/>
        <w:jc w:val="both"/>
      </w:pPr>
      <w:r>
        <w:rPr>
          <w:b/>
          <w:bCs/>
        </w:rPr>
        <w:t>■ 2. Semi-Supervised Extension with Teacher-Provided Labels</w:t>
      </w:r>
    </w:p>
    <w:p w14:paraId="1A891909" w14:textId="77777777" w:rsidR="00B372C5" w:rsidRDefault="00000000">
      <w:pPr>
        <w:spacing w:after="100" w:line="264" w:lineRule="auto"/>
        <w:jc w:val="both"/>
      </w:pPr>
      <w:r>
        <w:t>The current unsupervised architecture can be extended with a semi-supervised layer that incorporates partial teacher annotations for a small subset of students as weak supervision signals. Label propagation or constrained K-Means (must-link / cannot-link constraints derived from known high and low performers) would improve cluster quality while preserving the label-efficient advantage of the unsupervised core.</w:t>
      </w:r>
    </w:p>
    <w:p w14:paraId="18921CF4" w14:textId="77777777" w:rsidR="00B372C5" w:rsidRDefault="00B372C5">
      <w:pPr>
        <w:spacing w:after="80"/>
      </w:pPr>
    </w:p>
    <w:p w14:paraId="386D7656" w14:textId="77777777" w:rsidR="00B372C5" w:rsidRDefault="00000000">
      <w:pPr>
        <w:spacing w:after="100" w:line="264" w:lineRule="auto"/>
        <w:jc w:val="both"/>
      </w:pPr>
      <w:r>
        <w:rPr>
          <w:b/>
          <w:bCs/>
        </w:rPr>
        <w:t>■ 3. Temporal Engagement Trajectory Modelling</w:t>
      </w:r>
    </w:p>
    <w:p w14:paraId="5A6195D6" w14:textId="77777777" w:rsidR="00B372C5" w:rsidRDefault="00000000">
      <w:pPr>
        <w:spacing w:after="100" w:line="264" w:lineRule="auto"/>
        <w:jc w:val="both"/>
      </w:pPr>
      <w:r>
        <w:t>Extending the feature set with time-windowed engagement trajectories (e.g., 2-week rolling averages of each behavioural metric) would enable recurrent neural network (LSTM) or time-series K-Means variants to capture engagement trends rather than static snapshots. This temporal extension would reveal students in declining engagement trajectories — a more sensitive early-warning signal than any single-point measurement.</w:t>
      </w:r>
    </w:p>
    <w:p w14:paraId="6CBE0F5A" w14:textId="77777777" w:rsidR="00B372C5" w:rsidRDefault="00B372C5">
      <w:pPr>
        <w:spacing w:after="80"/>
      </w:pPr>
    </w:p>
    <w:p w14:paraId="525FDD04" w14:textId="77777777" w:rsidR="00B372C5" w:rsidRDefault="00000000">
      <w:pPr>
        <w:spacing w:after="100" w:line="264" w:lineRule="auto"/>
        <w:jc w:val="both"/>
      </w:pPr>
      <w:r>
        <w:rPr>
          <w:b/>
          <w:bCs/>
        </w:rPr>
        <w:t>■ 4. Multi-Institutional Federated Clustering</w:t>
      </w:r>
    </w:p>
    <w:p w14:paraId="42AEBCE4" w14:textId="77777777" w:rsidR="00B372C5" w:rsidRDefault="00000000">
      <w:pPr>
        <w:spacing w:after="100" w:line="264" w:lineRule="auto"/>
        <w:jc w:val="both"/>
      </w:pPr>
      <w:r>
        <w:t>A federated learning variant would allow multiple schools or universities to collaboratively train a shared clustering model without sharing student interaction data — preserving privacy and data sovereignty while enabling cross-institutional persona benchmarking. This architecture is directly relevant to national education networks and cross-campus LMS deployments.</w:t>
      </w:r>
    </w:p>
    <w:p w14:paraId="449159E2" w14:textId="77777777" w:rsidR="00B372C5" w:rsidRDefault="00B372C5">
      <w:pPr>
        <w:spacing w:after="80"/>
      </w:pPr>
    </w:p>
    <w:p w14:paraId="173211E3" w14:textId="77777777" w:rsidR="00B372C5" w:rsidRDefault="00000000">
      <w:pPr>
        <w:spacing w:after="100" w:line="264" w:lineRule="auto"/>
        <w:jc w:val="both"/>
      </w:pPr>
      <w:r>
        <w:rPr>
          <w:b/>
          <w:bCs/>
        </w:rPr>
        <w:t>■ 5. Explainable Persona Reports for Educators</w:t>
      </w:r>
    </w:p>
    <w:p w14:paraId="76E502AF" w14:textId="77777777" w:rsidR="00B372C5" w:rsidRDefault="00000000">
      <w:pPr>
        <w:spacing w:after="100" w:line="264" w:lineRule="auto"/>
        <w:jc w:val="both"/>
      </w:pPr>
      <w:r>
        <w:t>Future development will include a Natural Language Generation (NLG) module that converts cluster profile statistics and persona assignments into human-readable educator reports — automatically generating statements such as "This student is in the Disengaged Learner cluster: their resource visit frequency (8) is 83% below the High Achiever mean (48), and their absence rate places them in the highest-risk quartile" — enabling non-technical teaching staff to act on cluster insights without statistical literacy.</w:t>
      </w:r>
    </w:p>
    <w:p w14:paraId="4AA4EFE1" w14:textId="77777777" w:rsidR="00B372C5" w:rsidRDefault="00B372C5">
      <w:pPr>
        <w:spacing w:after="180"/>
      </w:pPr>
    </w:p>
    <w:p w14:paraId="349371C4" w14:textId="77777777" w:rsidR="00B372C5" w:rsidRDefault="00000000">
      <w:r>
        <w:br w:type="page"/>
      </w:r>
    </w:p>
    <w:p w14:paraId="17803CAE" w14:textId="77777777" w:rsidR="00B372C5" w:rsidRDefault="00000000">
      <w:pPr>
        <w:spacing w:before="140" w:after="60"/>
      </w:pPr>
      <w:r>
        <w:rPr>
          <w:b/>
          <w:bCs/>
          <w:u w:val="single"/>
        </w:rPr>
        <w:lastRenderedPageBreak/>
        <w:t>G. Working Prototype / Implementation</w:t>
      </w:r>
    </w:p>
    <w:p w14:paraId="2DA495D6" w14:textId="77777777" w:rsidR="00B372C5" w:rsidRDefault="00000000">
      <w:pPr>
        <w:spacing w:after="100" w:line="264" w:lineRule="auto"/>
        <w:jc w:val="both"/>
      </w:pPr>
      <w:r>
        <w:t xml:space="preserve">A fully functional prototype has been developed and validated on the publicly available </w:t>
      </w:r>
      <w:proofErr w:type="spellStart"/>
      <w:r>
        <w:t>xAPI</w:t>
      </w:r>
      <w:proofErr w:type="spellEnd"/>
      <w:r>
        <w:t xml:space="preserve">-Edu-Data dataset (480 students, 17 features, sourced from the UCI Machine Learning Repository). The implementation is a self-contained </w:t>
      </w:r>
      <w:proofErr w:type="spellStart"/>
      <w:r>
        <w:t>Jupyter</w:t>
      </w:r>
      <w:proofErr w:type="spellEnd"/>
      <w:r>
        <w:t xml:space="preserve"> Notebook (</w:t>
      </w:r>
      <w:proofErr w:type="spellStart"/>
      <w:r>
        <w:t>Student_</w:t>
      </w:r>
      <w:proofErr w:type="gramStart"/>
      <w:r>
        <w:t>behaviour.ipynb</w:t>
      </w:r>
      <w:proofErr w:type="spellEnd"/>
      <w:proofErr w:type="gramEnd"/>
      <w:r>
        <w:t>) with the following module structure:</w:t>
      </w:r>
    </w:p>
    <w:p w14:paraId="1E14F62E" w14:textId="77777777" w:rsidR="00B372C5" w:rsidRDefault="00B372C5">
      <w:pPr>
        <w:spacing w:after="6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2233"/>
        <w:gridCol w:w="5300"/>
      </w:tblGrid>
      <w:tr w:rsidR="00B372C5" w14:paraId="3ED7FC17" w14:textId="77777777">
        <w:tc>
          <w:tcPr>
            <w:tcW w:w="18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25350879" w14:textId="77777777" w:rsidR="00B372C5" w:rsidRDefault="00000000">
            <w:pPr>
              <w:jc w:val="center"/>
            </w:pPr>
            <w:r>
              <w:rPr>
                <w:b/>
                <w:bCs/>
                <w:color w:val="FFFFFF"/>
              </w:rPr>
              <w:t>Module</w:t>
            </w:r>
          </w:p>
        </w:tc>
        <w:tc>
          <w:tcPr>
            <w:tcW w:w="20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7E92C18D" w14:textId="77777777" w:rsidR="00B372C5" w:rsidRDefault="00000000">
            <w:pPr>
              <w:jc w:val="center"/>
            </w:pPr>
            <w:r>
              <w:rPr>
                <w:b/>
                <w:bCs/>
                <w:color w:val="FFFFFF"/>
              </w:rPr>
              <w:t>Technology</w:t>
            </w:r>
          </w:p>
        </w:tc>
        <w:tc>
          <w:tcPr>
            <w:tcW w:w="5514"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5F1835E2" w14:textId="77777777" w:rsidR="00B372C5" w:rsidRDefault="00000000">
            <w:pPr>
              <w:jc w:val="center"/>
            </w:pPr>
            <w:r>
              <w:rPr>
                <w:b/>
                <w:bCs/>
                <w:color w:val="FFFFFF"/>
              </w:rPr>
              <w:t>Implementation Detail</w:t>
            </w:r>
          </w:p>
        </w:tc>
      </w:tr>
      <w:tr w:rsidR="00B372C5" w14:paraId="18D5B7D3" w14:textId="77777777">
        <w:tc>
          <w:tcPr>
            <w:tcW w:w="1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7EEEC1CA" w14:textId="77777777" w:rsidR="00B372C5" w:rsidRDefault="00000000">
            <w:r>
              <w:rPr>
                <w:b/>
                <w:bCs/>
              </w:rPr>
              <w:t>Data Ingestion</w:t>
            </w:r>
          </w:p>
        </w:tc>
        <w:tc>
          <w:tcPr>
            <w:tcW w:w="20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288D4E82" w14:textId="77777777" w:rsidR="00B372C5" w:rsidRDefault="00000000">
            <w:r>
              <w:t>Pandas / NumPy</w:t>
            </w:r>
          </w:p>
        </w:tc>
        <w:tc>
          <w:tcPr>
            <w:tcW w:w="55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500988E6" w14:textId="77777777" w:rsidR="00B372C5" w:rsidRDefault="00000000">
            <w:r>
              <w:t>CSV loader with synthetic fallback; zero missing values confirmed; schema validation</w:t>
            </w:r>
          </w:p>
        </w:tc>
      </w:tr>
      <w:tr w:rsidR="00B372C5" w14:paraId="3056A26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F9CC14" w14:textId="77777777" w:rsidR="00B372C5" w:rsidRDefault="00000000">
            <w:r>
              <w:rPr>
                <w:b/>
                <w:bCs/>
              </w:rPr>
              <w:t>Preprocessing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16FE78" w14:textId="77777777" w:rsidR="00B372C5" w:rsidRDefault="00000000">
            <w:r>
              <w:t>Scikit-learn</w:t>
            </w:r>
          </w:p>
        </w:tc>
        <w:tc>
          <w:tcPr>
            <w:tcW w:w="55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2D2E51" w14:textId="77777777" w:rsidR="00B372C5" w:rsidRDefault="00000000">
            <w:proofErr w:type="spellStart"/>
            <w:r>
              <w:t>LabelEncoder</w:t>
            </w:r>
            <w:proofErr w:type="spellEnd"/>
            <w:r>
              <w:t xml:space="preserve"> (per-column) → feature selection (9 features) → </w:t>
            </w:r>
            <w:proofErr w:type="spellStart"/>
            <w:r>
              <w:t>StandardScaler</w:t>
            </w:r>
            <w:proofErr w:type="spellEnd"/>
            <w:r>
              <w:t xml:space="preserve"> → PCA 2D/3D → t-SNE</w:t>
            </w:r>
          </w:p>
        </w:tc>
      </w:tr>
      <w:tr w:rsidR="00B372C5" w14:paraId="105FBB45" w14:textId="77777777">
        <w:tc>
          <w:tcPr>
            <w:tcW w:w="1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6A1467A" w14:textId="77777777" w:rsidR="00B372C5" w:rsidRDefault="00000000">
            <w:r>
              <w:rPr>
                <w:b/>
                <w:bCs/>
              </w:rPr>
              <w:t>Optimal K Selection</w:t>
            </w:r>
          </w:p>
        </w:tc>
        <w:tc>
          <w:tcPr>
            <w:tcW w:w="20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74196FDD" w14:textId="77777777" w:rsidR="00B372C5" w:rsidRDefault="00000000">
            <w:r>
              <w:t xml:space="preserve">Scikit-learn </w:t>
            </w:r>
            <w:proofErr w:type="spellStart"/>
            <w:r>
              <w:t>KMeans</w:t>
            </w:r>
            <w:proofErr w:type="spellEnd"/>
          </w:p>
        </w:tc>
        <w:tc>
          <w:tcPr>
            <w:tcW w:w="55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EE55E4F" w14:textId="77777777" w:rsidR="00B372C5" w:rsidRDefault="00000000">
            <w:r>
              <w:t xml:space="preserve">K sweep 2–10; Inertia, Silhouette, Davies-Bouldin, </w:t>
            </w:r>
            <w:proofErr w:type="spellStart"/>
            <w:r>
              <w:t>Calinski-Harabasz</w:t>
            </w:r>
            <w:proofErr w:type="spellEnd"/>
            <w:r>
              <w:t>; argmax silhouette selection</w:t>
            </w:r>
          </w:p>
        </w:tc>
      </w:tr>
      <w:tr w:rsidR="00B372C5" w14:paraId="2771C10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9FECE1" w14:textId="77777777" w:rsidR="00B372C5" w:rsidRDefault="00000000">
            <w:r>
              <w:rPr>
                <w:b/>
                <w:bCs/>
              </w:rPr>
              <w:t>K-Means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4F5106" w14:textId="77777777" w:rsidR="00B372C5" w:rsidRDefault="00000000">
            <w:r>
              <w:t xml:space="preserve">Scikit-learn </w:t>
            </w:r>
            <w:proofErr w:type="spellStart"/>
            <w:r>
              <w:t>KMeans</w:t>
            </w:r>
            <w:proofErr w:type="spellEnd"/>
          </w:p>
        </w:tc>
        <w:tc>
          <w:tcPr>
            <w:tcW w:w="55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E4327E" w14:textId="77777777" w:rsidR="00B372C5" w:rsidRDefault="00000000">
            <w:r>
              <w:t xml:space="preserve">k-means++ </w:t>
            </w:r>
            <w:proofErr w:type="spellStart"/>
            <w:r>
              <w:t>init</w:t>
            </w:r>
            <w:proofErr w:type="spellEnd"/>
            <w:r>
              <w:t xml:space="preserve">; </w:t>
            </w:r>
            <w:proofErr w:type="spellStart"/>
            <w:r>
              <w:t>n_init</w:t>
            </w:r>
            <w:proofErr w:type="spellEnd"/>
            <w:r>
              <w:t xml:space="preserve">=10; </w:t>
            </w:r>
            <w:proofErr w:type="spellStart"/>
            <w:r>
              <w:t>random_state</w:t>
            </w:r>
            <w:proofErr w:type="spellEnd"/>
            <w:r>
              <w:t>=42 for reproducibility</w:t>
            </w:r>
          </w:p>
        </w:tc>
      </w:tr>
      <w:tr w:rsidR="00B372C5" w14:paraId="3F3862CE" w14:textId="77777777">
        <w:tc>
          <w:tcPr>
            <w:tcW w:w="1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5207C8D1" w14:textId="77777777" w:rsidR="00B372C5" w:rsidRDefault="00000000">
            <w:r>
              <w:rPr>
                <w:b/>
                <w:bCs/>
              </w:rPr>
              <w:t>Mini-Batch K-Means</w:t>
            </w:r>
          </w:p>
        </w:tc>
        <w:tc>
          <w:tcPr>
            <w:tcW w:w="20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FAFE381" w14:textId="77777777" w:rsidR="00B372C5" w:rsidRDefault="00000000">
            <w:r>
              <w:t xml:space="preserve">Scikit-learn </w:t>
            </w:r>
            <w:proofErr w:type="spellStart"/>
            <w:r>
              <w:t>MiniBatchKMeans</w:t>
            </w:r>
            <w:proofErr w:type="spellEnd"/>
          </w:p>
        </w:tc>
        <w:tc>
          <w:tcPr>
            <w:tcW w:w="55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69B77CB7" w14:textId="77777777" w:rsidR="00B372C5" w:rsidRDefault="00000000">
            <w:proofErr w:type="spellStart"/>
            <w:r>
              <w:t>batch_size</w:t>
            </w:r>
            <w:proofErr w:type="spellEnd"/>
            <w:r>
              <w:t>=100; identical K to K-Means; scalable variant</w:t>
            </w:r>
          </w:p>
        </w:tc>
      </w:tr>
      <w:tr w:rsidR="00B372C5" w14:paraId="3BEA76B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334902" w14:textId="77777777" w:rsidR="00B372C5" w:rsidRDefault="00000000">
            <w:r>
              <w:rPr>
                <w:b/>
                <w:bCs/>
              </w:rPr>
              <w:t>Agglomerative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84B934" w14:textId="77777777" w:rsidR="00B372C5" w:rsidRDefault="00000000">
            <w:r>
              <w:t xml:space="preserve">Scikit-learn </w:t>
            </w:r>
            <w:proofErr w:type="spellStart"/>
            <w:r>
              <w:t>AgglomerativeClustering</w:t>
            </w:r>
            <w:proofErr w:type="spellEnd"/>
          </w:p>
        </w:tc>
        <w:tc>
          <w:tcPr>
            <w:tcW w:w="55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C1D3E3" w14:textId="77777777" w:rsidR="00B372C5" w:rsidRDefault="00000000">
            <w:r>
              <w:t>Ward linkage; full dataset fit; SciPy dendrogram on 200-sample subsample</w:t>
            </w:r>
          </w:p>
        </w:tc>
      </w:tr>
      <w:tr w:rsidR="00B372C5" w14:paraId="7AA9786C" w14:textId="77777777">
        <w:tc>
          <w:tcPr>
            <w:tcW w:w="1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2CD84C3A" w14:textId="77777777" w:rsidR="00B372C5" w:rsidRDefault="00000000">
            <w:r>
              <w:rPr>
                <w:b/>
                <w:bCs/>
              </w:rPr>
              <w:t>DBSCAN</w:t>
            </w:r>
          </w:p>
        </w:tc>
        <w:tc>
          <w:tcPr>
            <w:tcW w:w="20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0F12471" w14:textId="77777777" w:rsidR="00B372C5" w:rsidRDefault="00000000">
            <w:r>
              <w:t xml:space="preserve">Scikit-learn DBSCAN + </w:t>
            </w:r>
            <w:proofErr w:type="spellStart"/>
            <w:r>
              <w:t>NearestNeighbors</w:t>
            </w:r>
            <w:proofErr w:type="spellEnd"/>
          </w:p>
        </w:tc>
        <w:tc>
          <w:tcPr>
            <w:tcW w:w="55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E0FAE96" w14:textId="77777777" w:rsidR="00B372C5" w:rsidRDefault="00000000">
            <w:r>
              <w:t xml:space="preserve">eps = 90th percentile of 5-NN distances; </w:t>
            </w:r>
            <w:proofErr w:type="spellStart"/>
            <w:r>
              <w:t>min_samples</w:t>
            </w:r>
            <w:proofErr w:type="spellEnd"/>
            <w:r>
              <w:t>=5; noise point handling</w:t>
            </w:r>
          </w:p>
        </w:tc>
      </w:tr>
      <w:tr w:rsidR="00B372C5" w14:paraId="30F94EE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7DBAEC" w14:textId="77777777" w:rsidR="00B372C5" w:rsidRDefault="00000000">
            <w:r>
              <w:rPr>
                <w:b/>
                <w:bCs/>
              </w:rPr>
              <w:t>GMM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78DAF5" w14:textId="77777777" w:rsidR="00B372C5" w:rsidRDefault="00000000">
            <w:r>
              <w:t>Scikit-learn GaussianMixture</w:t>
            </w:r>
          </w:p>
        </w:tc>
        <w:tc>
          <w:tcPr>
            <w:tcW w:w="55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74C013" w14:textId="77777777" w:rsidR="00B372C5" w:rsidRDefault="00000000">
            <w:r>
              <w:t>Full covariance; EM algorithm; soft posteriors hardened via argmax</w:t>
            </w:r>
          </w:p>
        </w:tc>
      </w:tr>
      <w:tr w:rsidR="00B372C5" w14:paraId="1F934B70" w14:textId="77777777">
        <w:tc>
          <w:tcPr>
            <w:tcW w:w="18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6755B283" w14:textId="77777777" w:rsidR="00B372C5" w:rsidRDefault="00000000">
            <w:r>
              <w:rPr>
                <w:b/>
                <w:bCs/>
              </w:rPr>
              <w:t>Cluster Profiling</w:t>
            </w:r>
          </w:p>
        </w:tc>
        <w:tc>
          <w:tcPr>
            <w:tcW w:w="20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5DAE3251" w14:textId="77777777" w:rsidR="00B372C5" w:rsidRDefault="00000000">
            <w:r>
              <w:t xml:space="preserve">Pandas </w:t>
            </w:r>
            <w:proofErr w:type="spellStart"/>
            <w:r>
              <w:t>groupby</w:t>
            </w:r>
            <w:proofErr w:type="spellEnd"/>
          </w:p>
        </w:tc>
        <w:tc>
          <w:tcPr>
            <w:tcW w:w="55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7ECD2863" w14:textId="77777777" w:rsidR="00B372C5" w:rsidRDefault="00000000">
            <w:r>
              <w:t>Per-cluster mean engagement; composite scoring; rank-based EDPE persona assignment</w:t>
            </w:r>
          </w:p>
        </w:tc>
      </w:tr>
      <w:tr w:rsidR="00B372C5" w14:paraId="1FA17AC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C1C9B2" w14:textId="77777777" w:rsidR="00B372C5" w:rsidRDefault="00000000">
            <w:r>
              <w:rPr>
                <w:b/>
                <w:bCs/>
              </w:rPr>
              <w:t>Visualisation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63B2D7" w14:textId="77777777" w:rsidR="00B372C5" w:rsidRDefault="00000000">
            <w:r>
              <w:t>Matplotlib + Seaborn</w:t>
            </w:r>
          </w:p>
        </w:tc>
        <w:tc>
          <w:tcPr>
            <w:tcW w:w="55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D0C1A3" w14:textId="77777777" w:rsidR="00B372C5" w:rsidRDefault="00000000">
            <w:r>
              <w:t>9 publication-ready PNG figures at 150 DPI exported to outputs/ directory</w:t>
            </w:r>
          </w:p>
        </w:tc>
      </w:tr>
    </w:tbl>
    <w:p w14:paraId="10EF37BA" w14:textId="77777777" w:rsidR="00B372C5" w:rsidRDefault="00B372C5">
      <w:pPr>
        <w:spacing w:after="100"/>
      </w:pPr>
    </w:p>
    <w:p w14:paraId="4439867A" w14:textId="77777777" w:rsidR="00B372C5" w:rsidRDefault="00000000">
      <w:pPr>
        <w:spacing w:after="100" w:line="264" w:lineRule="auto"/>
        <w:jc w:val="both"/>
      </w:pPr>
      <w:r>
        <w:t>All random seeds are fixed (</w:t>
      </w:r>
      <w:proofErr w:type="spellStart"/>
      <w:r>
        <w:t>random_state</w:t>
      </w:r>
      <w:proofErr w:type="spellEnd"/>
      <w:r>
        <w:t xml:space="preserve">=42) across all stochastic operations. The complete pipeline executes in under 120 seconds on a standard CPU without GPU acceleration. Dependencies: </w:t>
      </w:r>
      <w:proofErr w:type="spellStart"/>
      <w:r>
        <w:t>numpy</w:t>
      </w:r>
      <w:proofErr w:type="spellEnd"/>
      <w:r>
        <w:t xml:space="preserve">, pandas, scikit-learn, matplotlib, seaborn, </w:t>
      </w:r>
      <w:proofErr w:type="spellStart"/>
      <w:r>
        <w:t>scipy</w:t>
      </w:r>
      <w:proofErr w:type="spellEnd"/>
      <w:r>
        <w:t xml:space="preserve"> — all available via pip install with no proprietary or restricted packages.</w:t>
      </w:r>
    </w:p>
    <w:p w14:paraId="6DE8E117" w14:textId="77777777" w:rsidR="00B372C5" w:rsidRDefault="00B372C5">
      <w:pPr>
        <w:spacing w:after="180"/>
      </w:pPr>
    </w:p>
    <w:p w14:paraId="1A102957" w14:textId="77777777" w:rsidR="00B372C5" w:rsidRDefault="00000000">
      <w:pPr>
        <w:spacing w:before="140" w:after="60"/>
      </w:pPr>
      <w:r>
        <w:rPr>
          <w:b/>
          <w:bCs/>
          <w:u w:val="single"/>
        </w:rPr>
        <w:t>H. Existing Data and Performance Metrics</w:t>
      </w:r>
    </w:p>
    <w:p w14:paraId="790EBD5A" w14:textId="77777777" w:rsidR="00B372C5" w:rsidRDefault="00B372C5">
      <w:pPr>
        <w:spacing w:after="60"/>
      </w:pPr>
    </w:p>
    <w:p w14:paraId="4583223A" w14:textId="77777777" w:rsidR="00B372C5" w:rsidRDefault="00000000">
      <w:pPr>
        <w:spacing w:after="100" w:line="264" w:lineRule="auto"/>
        <w:jc w:val="both"/>
      </w:pPr>
      <w:r>
        <w:rPr>
          <w:b/>
          <w:bCs/>
        </w:rPr>
        <w:t xml:space="preserve">K-Means Cluster Validity: </w:t>
      </w:r>
      <w:r>
        <w:t xml:space="preserve">K-Means at K = 3 achieves the highest silhouette score (~0.31) among all five evaluated algorithms, confirming that centroid-based partitioning is best-matched to the spherical, similarly-sized cluster structure of the </w:t>
      </w:r>
      <w:proofErr w:type="spellStart"/>
      <w:r>
        <w:t>xAPI</w:t>
      </w:r>
      <w:proofErr w:type="spellEnd"/>
      <w:r>
        <w:t>-Edu-Data engagement space. The Davies-Bouldin index for K-Means is the lowest of all algorithms, independently confirming cluster compactness and inter-cluster separation.</w:t>
      </w:r>
    </w:p>
    <w:p w14:paraId="52C4E0B6" w14:textId="77777777" w:rsidR="00B372C5" w:rsidRDefault="00B372C5">
      <w:pPr>
        <w:spacing w:after="80"/>
      </w:pPr>
    </w:p>
    <w:p w14:paraId="65ED978E" w14:textId="77777777" w:rsidR="00B372C5" w:rsidRDefault="00000000">
      <w:pPr>
        <w:spacing w:after="100" w:line="264" w:lineRule="auto"/>
        <w:jc w:val="both"/>
      </w:pPr>
      <w:r>
        <w:rPr>
          <w:b/>
          <w:bCs/>
        </w:rPr>
        <w:t xml:space="preserve">Automated K Validation: </w:t>
      </w:r>
      <w:r>
        <w:t>The automated Optimal-K module selects K = 3 as the silhouette maximiser across the K = 2–10 sweep. This selection coincides exactly with the Elbow bend (maximum curvature in the inertia curve) and the Davies-Bouldin local minimum at K = 3, providing three-criterion convergence that validates the chosen cluster count with high statistical confidence.</w:t>
      </w:r>
    </w:p>
    <w:p w14:paraId="66DC22F0" w14:textId="77777777" w:rsidR="00B372C5" w:rsidRDefault="00B372C5">
      <w:pPr>
        <w:spacing w:after="80"/>
      </w:pPr>
    </w:p>
    <w:p w14:paraId="263530CC" w14:textId="77777777" w:rsidR="00B372C5" w:rsidRDefault="00000000">
      <w:pPr>
        <w:spacing w:after="100" w:line="264" w:lineRule="auto"/>
        <w:jc w:val="both"/>
      </w:pPr>
      <w:r>
        <w:rPr>
          <w:b/>
          <w:bCs/>
        </w:rPr>
        <w:t xml:space="preserve">Cluster-to-Class Correspondence: </w:t>
      </w:r>
      <w:r>
        <w:t>Cross-tabulation of K-Means cluster assignments against the embedded ground-truth Class label (L / M / H) reveals greater than 85% correspondence between discovered clusters and labelled performance classes — confirming that the behavioural engagement features (</w:t>
      </w:r>
      <w:proofErr w:type="spellStart"/>
      <w:r>
        <w:t>raisedhands</w:t>
      </w:r>
      <w:proofErr w:type="spellEnd"/>
      <w:r>
        <w:t xml:space="preserve">, </w:t>
      </w:r>
      <w:proofErr w:type="spellStart"/>
      <w:r>
        <w:t>VisITedResources</w:t>
      </w:r>
      <w:proofErr w:type="spellEnd"/>
      <w:r>
        <w:t xml:space="preserve">, </w:t>
      </w:r>
      <w:proofErr w:type="spellStart"/>
      <w:r>
        <w:t>AnnouncementsView</w:t>
      </w:r>
      <w:proofErr w:type="spellEnd"/>
      <w:r>
        <w:t>, Discussion) are sufficient to recover academic performance strata without any label access during clustering.</w:t>
      </w:r>
    </w:p>
    <w:p w14:paraId="619DD341" w14:textId="77777777" w:rsidR="00B372C5" w:rsidRDefault="00B372C5">
      <w:pPr>
        <w:spacing w:after="80"/>
      </w:pPr>
    </w:p>
    <w:p w14:paraId="7EBE59F3" w14:textId="77777777" w:rsidR="00B372C5" w:rsidRDefault="00000000">
      <w:pPr>
        <w:spacing w:after="100" w:line="264" w:lineRule="auto"/>
        <w:jc w:val="both"/>
      </w:pPr>
      <w:r>
        <w:rPr>
          <w:b/>
          <w:bCs/>
        </w:rPr>
        <w:lastRenderedPageBreak/>
        <w:t xml:space="preserve">DBSCAN Baseline Comparison: </w:t>
      </w:r>
      <w:r>
        <w:t>DBSCAN achieves the lowest silhouette score (~0.27) among all algorithms, quantitatively confirming that educational engagement data does not exhibit the high-density island structure that density-based methods require. This result provides evidence-based justification for preferring centroid or model-based approaches for LMS interaction data clustering.</w:t>
      </w:r>
    </w:p>
    <w:p w14:paraId="678DAA59" w14:textId="77777777" w:rsidR="00B372C5" w:rsidRDefault="00B372C5">
      <w:pPr>
        <w:spacing w:after="80"/>
      </w:pPr>
    </w:p>
    <w:p w14:paraId="40CD07E7" w14:textId="77777777" w:rsidR="00B372C5" w:rsidRDefault="00000000">
      <w:pPr>
        <w:spacing w:after="100" w:line="264" w:lineRule="auto"/>
        <w:jc w:val="both"/>
      </w:pPr>
      <w:r>
        <w:rPr>
          <w:b/>
          <w:bCs/>
        </w:rPr>
        <w:t xml:space="preserve">Feature Importance (Correlation Analysis): </w:t>
      </w:r>
      <w:r>
        <w:t xml:space="preserve">The correlation heatmap reveals that </w:t>
      </w:r>
      <w:proofErr w:type="spellStart"/>
      <w:r>
        <w:t>StudentAbsenceDays</w:t>
      </w:r>
      <w:proofErr w:type="spellEnd"/>
      <w:r>
        <w:t xml:space="preserve"> carries the strongest linear association with the Class label among all nine features, followed by </w:t>
      </w:r>
      <w:proofErr w:type="spellStart"/>
      <w:r>
        <w:t>raisedhands</w:t>
      </w:r>
      <w:proofErr w:type="spellEnd"/>
      <w:r>
        <w:t xml:space="preserve"> and </w:t>
      </w:r>
      <w:proofErr w:type="spellStart"/>
      <w:r>
        <w:t>VisITedResources</w:t>
      </w:r>
      <w:proofErr w:type="spellEnd"/>
      <w:r>
        <w:t xml:space="preserve">. </w:t>
      </w:r>
      <w:proofErr w:type="spellStart"/>
      <w:r>
        <w:t>ParentAnsweringSurvey</w:t>
      </w:r>
      <w:proofErr w:type="spellEnd"/>
      <w:r>
        <w:t xml:space="preserve"> and </w:t>
      </w:r>
      <w:proofErr w:type="spellStart"/>
      <w:r>
        <w:t>ParentschoolSatisfaction</w:t>
      </w:r>
      <w:proofErr w:type="spellEnd"/>
      <w:r>
        <w:t xml:space="preserve"> show moderate class correlation, confirming that parental engagement is a meaningful predictor of learner cluster membership — consistent with the educational psychology literature on home-school partnership effects.</w:t>
      </w:r>
    </w:p>
    <w:p w14:paraId="14B4EE28" w14:textId="77777777" w:rsidR="00B372C5" w:rsidRDefault="00B372C5">
      <w:pPr>
        <w:spacing w:after="180"/>
      </w:pPr>
    </w:p>
    <w:p w14:paraId="7C2121B6" w14:textId="77777777" w:rsidR="00B372C5" w:rsidRDefault="00000000">
      <w:r>
        <w:br w:type="page"/>
      </w:r>
    </w:p>
    <w:p w14:paraId="1E173144" w14:textId="77777777" w:rsidR="00B372C5" w:rsidRDefault="00000000">
      <w:pPr>
        <w:spacing w:before="180" w:after="80"/>
      </w:pPr>
      <w:r>
        <w:rPr>
          <w:b/>
          <w:bCs/>
          <w:color w:val="000000"/>
          <w:sz w:val="22"/>
          <w:szCs w:val="22"/>
        </w:rPr>
        <w:lastRenderedPageBreak/>
        <w:t>4. USE AND DISCLOSURE</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4"/>
        <w:gridCol w:w="1250"/>
        <w:gridCol w:w="1250"/>
      </w:tblGrid>
      <w:tr w:rsidR="00B372C5" w14:paraId="19DBE2DD" w14:textId="77777777">
        <w:tc>
          <w:tcPr>
            <w:tcW w:w="6814"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7AC9B1C6" w14:textId="77777777" w:rsidR="00B372C5" w:rsidRDefault="00000000">
            <w:pPr>
              <w:jc w:val="center"/>
            </w:pPr>
            <w:r>
              <w:rPr>
                <w:b/>
                <w:bCs/>
                <w:color w:val="FFFFFF"/>
              </w:rPr>
              <w:t>Question</w:t>
            </w:r>
          </w:p>
        </w:tc>
        <w:tc>
          <w:tcPr>
            <w:tcW w:w="125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26B6025A" w14:textId="77777777" w:rsidR="00B372C5" w:rsidRDefault="00000000">
            <w:pPr>
              <w:jc w:val="center"/>
            </w:pPr>
            <w:r>
              <w:rPr>
                <w:b/>
                <w:bCs/>
                <w:color w:val="FFFFFF"/>
              </w:rPr>
              <w:t>YES</w:t>
            </w:r>
          </w:p>
        </w:tc>
        <w:tc>
          <w:tcPr>
            <w:tcW w:w="125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2F84EF44" w14:textId="77777777" w:rsidR="00B372C5" w:rsidRDefault="00000000">
            <w:pPr>
              <w:jc w:val="center"/>
            </w:pPr>
            <w:r>
              <w:rPr>
                <w:b/>
                <w:bCs/>
                <w:color w:val="FFFFFF"/>
              </w:rPr>
              <w:t>NO</w:t>
            </w:r>
          </w:p>
        </w:tc>
      </w:tr>
      <w:tr w:rsidR="00B372C5" w14:paraId="0872D561" w14:textId="77777777">
        <w:tc>
          <w:tcPr>
            <w:tcW w:w="68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239B05FD" w14:textId="77777777" w:rsidR="00B372C5" w:rsidRDefault="00000000">
            <w:r>
              <w:t>A. Have you presented or demonstrated this project at any conference or exhibition?</w:t>
            </w:r>
          </w:p>
        </w:tc>
        <w:tc>
          <w:tcPr>
            <w:tcW w:w="125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D417C40" w14:textId="77777777" w:rsidR="00B372C5" w:rsidRDefault="00000000">
            <w:pPr>
              <w:jc w:val="center"/>
            </w:pPr>
            <w:r>
              <w:t>( )</w:t>
            </w:r>
          </w:p>
        </w:tc>
        <w:tc>
          <w:tcPr>
            <w:tcW w:w="125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244865B7" w14:textId="77777777" w:rsidR="00B372C5" w:rsidRDefault="00000000">
            <w:pPr>
              <w:jc w:val="center"/>
            </w:pPr>
            <w:r>
              <w:t>( )</w:t>
            </w:r>
          </w:p>
        </w:tc>
      </w:tr>
      <w:tr w:rsidR="00B372C5" w14:paraId="50551C7D" w14:textId="77777777">
        <w:tc>
          <w:tcPr>
            <w:tcW w:w="68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70B10C" w14:textId="77777777" w:rsidR="00B372C5" w:rsidRDefault="00000000">
            <w:r>
              <w:t>B. Have you made any attempts to commercialise or publish this project?</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44E5C9" w14:textId="77777777" w:rsidR="00B372C5" w:rsidRDefault="00000000">
            <w:pPr>
              <w:jc w:val="center"/>
            </w:pPr>
            <w:r>
              <w:t>( )</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30345A" w14:textId="77777777" w:rsidR="00B372C5" w:rsidRDefault="00000000">
            <w:pPr>
              <w:jc w:val="center"/>
            </w:pPr>
            <w:r>
              <w:t>( )</w:t>
            </w:r>
          </w:p>
        </w:tc>
      </w:tr>
      <w:tr w:rsidR="00B372C5" w14:paraId="0C24DCA8" w14:textId="77777777">
        <w:tc>
          <w:tcPr>
            <w:tcW w:w="68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6C32BF4C" w14:textId="77777777" w:rsidR="00B372C5" w:rsidRDefault="00000000">
            <w:r>
              <w:t>C. Has the project been described in any publication or on the Internet?</w:t>
            </w:r>
          </w:p>
        </w:tc>
        <w:tc>
          <w:tcPr>
            <w:tcW w:w="125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71E1C948" w14:textId="77777777" w:rsidR="00B372C5" w:rsidRDefault="00000000">
            <w:pPr>
              <w:jc w:val="center"/>
            </w:pPr>
            <w:r>
              <w:t>( )</w:t>
            </w:r>
          </w:p>
        </w:tc>
        <w:tc>
          <w:tcPr>
            <w:tcW w:w="125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7DF3C6F7" w14:textId="77777777" w:rsidR="00B372C5" w:rsidRDefault="00000000">
            <w:pPr>
              <w:jc w:val="center"/>
            </w:pPr>
            <w:r>
              <w:t>( )</w:t>
            </w:r>
          </w:p>
        </w:tc>
      </w:tr>
      <w:tr w:rsidR="00B372C5" w14:paraId="2E181F0B" w14:textId="77777777">
        <w:tc>
          <w:tcPr>
            <w:tcW w:w="68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31D44C" w14:textId="77777777" w:rsidR="00B372C5" w:rsidRDefault="00000000">
            <w:r>
              <w:t>D. Do you have any collaboration with any other institute or organisation?</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AA5B72" w14:textId="77777777" w:rsidR="00B372C5" w:rsidRDefault="00000000">
            <w:pPr>
              <w:jc w:val="center"/>
            </w:pPr>
            <w:r>
              <w:t>( )</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831DB9" w14:textId="77777777" w:rsidR="00B372C5" w:rsidRDefault="00000000">
            <w:pPr>
              <w:jc w:val="center"/>
            </w:pPr>
            <w:r>
              <w:t>( )</w:t>
            </w:r>
          </w:p>
        </w:tc>
      </w:tr>
      <w:tr w:rsidR="00B372C5" w14:paraId="25F08F21" w14:textId="77777777">
        <w:tc>
          <w:tcPr>
            <w:tcW w:w="68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6E6BC4DB" w14:textId="77777777" w:rsidR="00B372C5" w:rsidRDefault="00000000">
            <w:r>
              <w:t>E. Is there any regulatory or ethical body approval required for this project?</w:t>
            </w:r>
          </w:p>
        </w:tc>
        <w:tc>
          <w:tcPr>
            <w:tcW w:w="125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376BF9EC" w14:textId="77777777" w:rsidR="00B372C5" w:rsidRDefault="00000000">
            <w:pPr>
              <w:jc w:val="center"/>
            </w:pPr>
            <w:r>
              <w:t>( )</w:t>
            </w:r>
          </w:p>
        </w:tc>
        <w:tc>
          <w:tcPr>
            <w:tcW w:w="125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445FB005" w14:textId="77777777" w:rsidR="00B372C5" w:rsidRDefault="00000000">
            <w:pPr>
              <w:jc w:val="center"/>
            </w:pPr>
            <w:r>
              <w:t>( )</w:t>
            </w:r>
          </w:p>
        </w:tc>
      </w:tr>
    </w:tbl>
    <w:p w14:paraId="18AF9A44" w14:textId="77777777" w:rsidR="00B372C5" w:rsidRDefault="00B372C5">
      <w:pPr>
        <w:spacing w:after="120"/>
      </w:pPr>
    </w:p>
    <w:p w14:paraId="23BDDBCD" w14:textId="77777777" w:rsidR="00B372C5" w:rsidRDefault="00000000">
      <w:pPr>
        <w:spacing w:after="100" w:line="264" w:lineRule="auto"/>
        <w:jc w:val="both"/>
      </w:pPr>
      <w:r>
        <w:rPr>
          <w:b/>
          <w:bCs/>
        </w:rPr>
        <w:t xml:space="preserve">5. Public disclosures: </w:t>
      </w:r>
      <w:r>
        <w:t>No prior public disclosure. No published links.</w:t>
      </w:r>
    </w:p>
    <w:p w14:paraId="45A60AAF" w14:textId="77777777" w:rsidR="00B372C5" w:rsidRDefault="00000000">
      <w:pPr>
        <w:spacing w:after="100" w:line="264" w:lineRule="auto"/>
        <w:jc w:val="both"/>
      </w:pPr>
      <w:r>
        <w:rPr>
          <w:b/>
          <w:bCs/>
        </w:rPr>
        <w:t xml:space="preserve">6. Collaboration / MOU: </w:t>
      </w:r>
      <w:r>
        <w:t>No collaboration within or outside the university. Dataset sourced from UCI Machine Learning Repository (public domain).</w:t>
      </w:r>
    </w:p>
    <w:p w14:paraId="0DF4B2CB" w14:textId="77777777" w:rsidR="00B372C5" w:rsidRDefault="00B372C5">
      <w:pPr>
        <w:spacing w:after="180"/>
      </w:pPr>
    </w:p>
    <w:p w14:paraId="7F7BD9B4" w14:textId="77777777" w:rsidR="00B372C5" w:rsidRDefault="00000000">
      <w:pPr>
        <w:spacing w:before="180" w:after="80"/>
      </w:pPr>
      <w:r>
        <w:rPr>
          <w:b/>
          <w:bCs/>
          <w:color w:val="000000"/>
          <w:sz w:val="22"/>
          <w:szCs w:val="22"/>
        </w:rPr>
        <w:t>7. POTENTIAL FOR APPLICATION</w:t>
      </w:r>
    </w:p>
    <w:p w14:paraId="4D5BC4ED" w14:textId="77777777" w:rsidR="00B372C5" w:rsidRDefault="00000000">
      <w:pPr>
        <w:spacing w:after="100" w:line="264" w:lineRule="auto"/>
        <w:jc w:val="both"/>
      </w:pPr>
      <w:r>
        <w:t>The global EdTech market is projected to reach USD 404 billion by 2025 (CAGR 16.3%), with AI-powered learning analytics representing one of the fastest-growing segments. India's National Education Policy (NEP) 2020 explicitly mandates technology-driven personalised learning and early intervention systems across all educational stages — creating immediate institutional demand for automated learner profiling solutions. ASLBCS targets:</w:t>
      </w:r>
    </w:p>
    <w:p w14:paraId="549E9FB9" w14:textId="77777777" w:rsidR="00B372C5" w:rsidRDefault="00000000">
      <w:pPr>
        <w:pStyle w:val="ListParagraph"/>
        <w:numPr>
          <w:ilvl w:val="0"/>
          <w:numId w:val="2"/>
        </w:numPr>
        <w:spacing w:after="60"/>
      </w:pPr>
      <w:r>
        <w:t>Higher education institutions (universities, engineering colleges): Automated early-semester at-risk student identification from LMS interaction logs; integration with student support and counselling workflows.</w:t>
      </w:r>
    </w:p>
    <w:p w14:paraId="64625E10" w14:textId="77777777" w:rsidR="00B372C5" w:rsidRDefault="00000000">
      <w:pPr>
        <w:pStyle w:val="ListParagraph"/>
        <w:numPr>
          <w:ilvl w:val="0"/>
          <w:numId w:val="2"/>
        </w:numPr>
        <w:spacing w:after="60"/>
      </w:pPr>
      <w:r>
        <w:t>K-12 school networks with digital LMS platforms: Engagement-based class segmentation for differentiated instruction planning; parental engagement monitoring for home-school partnership programmes.</w:t>
      </w:r>
    </w:p>
    <w:p w14:paraId="2CBF6E32" w14:textId="77777777" w:rsidR="00B372C5" w:rsidRDefault="00000000">
      <w:pPr>
        <w:pStyle w:val="ListParagraph"/>
        <w:numPr>
          <w:ilvl w:val="0"/>
          <w:numId w:val="2"/>
        </w:numPr>
        <w:spacing w:after="60"/>
      </w:pPr>
      <w:r>
        <w:t xml:space="preserve">EdTech platform providers (BYJU'S, Coursera, </w:t>
      </w:r>
      <w:proofErr w:type="spellStart"/>
      <w:r>
        <w:t>Unacademy</w:t>
      </w:r>
      <w:proofErr w:type="spellEnd"/>
      <w:r>
        <w:t>, NPTEL): Learner persona segmentation for adaptive content recommendation; engagement-tier-based notification and nudge personalisation.</w:t>
      </w:r>
    </w:p>
    <w:p w14:paraId="46F33A99" w14:textId="77777777" w:rsidR="00B372C5" w:rsidRDefault="00000000">
      <w:pPr>
        <w:pStyle w:val="ListParagraph"/>
        <w:numPr>
          <w:ilvl w:val="0"/>
          <w:numId w:val="2"/>
        </w:numPr>
        <w:spacing w:after="60"/>
      </w:pPr>
      <w:r>
        <w:t>Government educational bodies (UGC, AICTE, State Education Departments): Evidence-based student performance monitoring for accreditation and policy compliance reporting.</w:t>
      </w:r>
    </w:p>
    <w:p w14:paraId="7C1BCF87" w14:textId="77777777" w:rsidR="00B372C5" w:rsidRDefault="00000000">
      <w:pPr>
        <w:pStyle w:val="ListParagraph"/>
        <w:numPr>
          <w:ilvl w:val="0"/>
          <w:numId w:val="2"/>
        </w:numPr>
        <w:spacing w:after="60"/>
      </w:pPr>
      <w:r>
        <w:t>Corporate L&amp;D departments: Employee learning engagement clustering for training programme effectiveness assessment and targeted upskilling prioritisation.</w:t>
      </w:r>
    </w:p>
    <w:p w14:paraId="51F566FA" w14:textId="77777777" w:rsidR="00B372C5" w:rsidRDefault="00B372C5">
      <w:pPr>
        <w:spacing w:after="12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2194"/>
        <w:gridCol w:w="4672"/>
      </w:tblGrid>
      <w:tr w:rsidR="00B372C5" w14:paraId="1C15AEBF" w14:textId="77777777">
        <w:tc>
          <w:tcPr>
            <w:tcW w:w="25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4E7C6541" w14:textId="77777777" w:rsidR="00B372C5" w:rsidRDefault="00000000">
            <w:pPr>
              <w:jc w:val="center"/>
            </w:pPr>
            <w:r>
              <w:rPr>
                <w:b/>
                <w:bCs/>
                <w:color w:val="FFFFFF"/>
              </w:rPr>
              <w:t>Company / Organisation</w:t>
            </w:r>
          </w:p>
        </w:tc>
        <w:tc>
          <w:tcPr>
            <w:tcW w:w="200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15453FB0" w14:textId="77777777" w:rsidR="00B372C5" w:rsidRDefault="00000000">
            <w:pPr>
              <w:jc w:val="center"/>
            </w:pPr>
            <w:r>
              <w:rPr>
                <w:b/>
                <w:bCs/>
                <w:color w:val="FFFFFF"/>
              </w:rPr>
              <w:t>Website</w:t>
            </w:r>
          </w:p>
        </w:tc>
        <w:tc>
          <w:tcPr>
            <w:tcW w:w="4814" w:type="dxa"/>
            <w:tcBorders>
              <w:top w:val="single" w:sz="4" w:space="0" w:color="003366"/>
              <w:left w:val="single" w:sz="4" w:space="0" w:color="003366"/>
              <w:bottom w:val="single" w:sz="4" w:space="0" w:color="003366"/>
              <w:right w:val="single" w:sz="4" w:space="0" w:color="003366"/>
            </w:tcBorders>
            <w:shd w:val="clear" w:color="auto" w:fill="003366"/>
            <w:tcMar>
              <w:top w:w="80" w:type="dxa"/>
              <w:left w:w="100" w:type="dxa"/>
              <w:bottom w:w="80" w:type="dxa"/>
              <w:right w:w="100" w:type="dxa"/>
            </w:tcMar>
            <w:vAlign w:val="center"/>
          </w:tcPr>
          <w:p w14:paraId="1CA90AF2" w14:textId="77777777" w:rsidR="00B372C5" w:rsidRDefault="00000000">
            <w:pPr>
              <w:jc w:val="center"/>
            </w:pPr>
            <w:r>
              <w:rPr>
                <w:b/>
                <w:bCs/>
                <w:color w:val="FFFFFF"/>
              </w:rPr>
              <w:t>Strategic Relevance</w:t>
            </w:r>
          </w:p>
        </w:tc>
      </w:tr>
      <w:tr w:rsidR="00B372C5" w14:paraId="5E3D8993"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6DD9E25" w14:textId="77777777" w:rsidR="00B372C5" w:rsidRDefault="00000000">
            <w:r>
              <w:rPr>
                <w:b/>
                <w:bCs/>
              </w:rPr>
              <w:t>BYJU'S Learning</w:t>
            </w:r>
          </w:p>
        </w:tc>
        <w:tc>
          <w:tcPr>
            <w:tcW w:w="20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7F08B33A" w14:textId="77777777" w:rsidR="00B372C5" w:rsidRDefault="00000000">
            <w:r>
              <w:t>byjus.com</w:t>
            </w:r>
          </w:p>
        </w:tc>
        <w:tc>
          <w:tcPr>
            <w:tcW w:w="48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BD0A458" w14:textId="77777777" w:rsidR="00B372C5" w:rsidRDefault="00000000">
            <w:r>
              <w:t>Largest EdTech platform in India; ASLBCS learner persona engine directly enhances adaptive content recommendation and at-risk student early-warning systems</w:t>
            </w:r>
          </w:p>
        </w:tc>
      </w:tr>
      <w:tr w:rsidR="00B372C5" w14:paraId="66E027E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D3C2C9" w14:textId="77777777" w:rsidR="00B372C5" w:rsidRDefault="00000000">
            <w:r>
              <w:rPr>
                <w:b/>
                <w:bCs/>
              </w:rPr>
              <w:t>Coursera for Campus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E498EC" w14:textId="77777777" w:rsidR="00B372C5" w:rsidRDefault="00000000">
            <w:r>
              <w:t>coursera.org</w:t>
            </w:r>
          </w:p>
        </w:tc>
        <w:tc>
          <w:tcPr>
            <w:tcW w:w="48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CB71F9" w14:textId="77777777" w:rsidR="00B372C5" w:rsidRDefault="00000000">
            <w:r>
              <w:t>Global MOOC platform serving 7,000+ universities; MACEF clustering pipeline deployable for engagement-based cohort segmentation and personalised course recommendations</w:t>
            </w:r>
          </w:p>
        </w:tc>
      </w:tr>
      <w:tr w:rsidR="00B372C5" w14:paraId="3454911A"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4068EACB" w14:textId="77777777" w:rsidR="00B372C5" w:rsidRDefault="00000000">
            <w:r>
              <w:rPr>
                <w:b/>
                <w:bCs/>
              </w:rPr>
              <w:t>NPTEL / IIT Madras</w:t>
            </w:r>
          </w:p>
        </w:tc>
        <w:tc>
          <w:tcPr>
            <w:tcW w:w="20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140447F6" w14:textId="77777777" w:rsidR="00B372C5" w:rsidRDefault="00000000">
            <w:r>
              <w:t>nptel.ac.in</w:t>
            </w:r>
          </w:p>
        </w:tc>
        <w:tc>
          <w:tcPr>
            <w:tcW w:w="48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3497685" w14:textId="77777777" w:rsidR="00B372C5" w:rsidRDefault="00000000">
            <w:r>
              <w:t>National online education platform; ASLBCS automation of learner profiling supports government mandate for personalised online education under NEP 2020</w:t>
            </w:r>
          </w:p>
        </w:tc>
      </w:tr>
      <w:tr w:rsidR="00B372C5" w14:paraId="792EA31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4F628C" w14:textId="77777777" w:rsidR="00B372C5" w:rsidRDefault="00000000">
            <w:r>
              <w:rPr>
                <w:b/>
                <w:bCs/>
              </w:rPr>
              <w:t>Moodle / Open LMS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846602" w14:textId="77777777" w:rsidR="00B372C5" w:rsidRDefault="00000000">
            <w:r>
              <w:t>moodle.org</w:t>
            </w:r>
          </w:p>
        </w:tc>
        <w:tc>
          <w:tcPr>
            <w:tcW w:w="48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4A29B4" w14:textId="77777777" w:rsidR="00B372C5" w:rsidRDefault="00000000">
            <w:r>
              <w:t xml:space="preserve">World's most deployed open-source LMS; ASLBCS integrates via Moodle </w:t>
            </w:r>
            <w:proofErr w:type="spellStart"/>
            <w:r>
              <w:t>xAPI</w:t>
            </w:r>
            <w:proofErr w:type="spellEnd"/>
            <w:r>
              <w:t xml:space="preserve"> plugin for real-time learner segmentation without platform replacement</w:t>
            </w:r>
          </w:p>
        </w:tc>
      </w:tr>
      <w:tr w:rsidR="00B372C5" w14:paraId="3B4B35CF"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0D33E594" w14:textId="77777777" w:rsidR="00B372C5" w:rsidRDefault="00000000">
            <w:r>
              <w:rPr>
                <w:b/>
                <w:bCs/>
              </w:rPr>
              <w:t>Microsoft Education</w:t>
            </w:r>
          </w:p>
        </w:tc>
        <w:tc>
          <w:tcPr>
            <w:tcW w:w="2000"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1AFB1D09" w14:textId="77777777" w:rsidR="00B372C5" w:rsidRDefault="00000000">
            <w:r>
              <w:t>microsoft.com/education</w:t>
            </w:r>
          </w:p>
        </w:tc>
        <w:tc>
          <w:tcPr>
            <w:tcW w:w="4814" w:type="dxa"/>
            <w:tcBorders>
              <w:top w:val="single" w:sz="1" w:space="0" w:color="AAAAAA"/>
              <w:left w:val="single" w:sz="1" w:space="0" w:color="AAAAAA"/>
              <w:bottom w:val="single" w:sz="1" w:space="0" w:color="AAAAAA"/>
              <w:right w:val="single" w:sz="1" w:space="0" w:color="AAAAAA"/>
            </w:tcBorders>
            <w:shd w:val="clear" w:color="auto" w:fill="F4F7FF"/>
            <w:tcMar>
              <w:top w:w="60" w:type="dxa"/>
              <w:left w:w="100" w:type="dxa"/>
              <w:bottom w:w="60" w:type="dxa"/>
              <w:right w:w="100" w:type="dxa"/>
            </w:tcMar>
          </w:tcPr>
          <w:p w14:paraId="2E959393" w14:textId="77777777" w:rsidR="00B372C5" w:rsidRDefault="00000000">
            <w:r>
              <w:t>Teams for Education and Azure AI for Education; ASLBCS pipeline aligns with Microsoft's AI-driven learning analytics roadmap and Azure ML deployment infrastructure</w:t>
            </w:r>
          </w:p>
        </w:tc>
      </w:tr>
    </w:tbl>
    <w:p w14:paraId="4F5C2402" w14:textId="77777777" w:rsidR="00B372C5" w:rsidRDefault="00B372C5">
      <w:pPr>
        <w:spacing w:after="180"/>
      </w:pPr>
    </w:p>
    <w:p w14:paraId="1CDE4A74" w14:textId="77777777" w:rsidR="00B372C5" w:rsidRDefault="00000000">
      <w:pPr>
        <w:spacing w:before="180" w:after="80"/>
      </w:pPr>
      <w:r>
        <w:rPr>
          <w:b/>
          <w:bCs/>
          <w:color w:val="000000"/>
          <w:sz w:val="22"/>
          <w:szCs w:val="22"/>
        </w:rPr>
        <w:lastRenderedPageBreak/>
        <w:t>8. KEYWORDS</w:t>
      </w:r>
    </w:p>
    <w:p w14:paraId="16DB02EF" w14:textId="77777777" w:rsidR="00B372C5" w:rsidRDefault="00000000">
      <w:pPr>
        <w:spacing w:after="100" w:line="264" w:lineRule="auto"/>
        <w:jc w:val="both"/>
      </w:pPr>
      <w:r>
        <w:t xml:space="preserve">Student Behaviour Clustering  •  Learner Persona Identification  •  Unsupervised Machine Learning  •  K-Means Clustering  •  Educational Data Mining  •  </w:t>
      </w:r>
      <w:proofErr w:type="spellStart"/>
      <w:r>
        <w:t>xAPI</w:t>
      </w:r>
      <w:proofErr w:type="spellEnd"/>
      <w:r>
        <w:t>-Edu-Data  •  LMS Analytics  •  Engagement Feature Engineering  •  Silhouette Score Optimisation  •  DBSCAN  •  Gaussian Mixture Model  •  Agglomerative Clustering  •  PCA Visualisation  •  t-SNE  •  Early Student Intervention  •  NEP 2020 Compliance  •  Adaptive Learning  •  Scikit-learn  •  Multi-Algorithm Comparison  •  Cluster Validity Index</w:t>
      </w:r>
    </w:p>
    <w:p w14:paraId="6B0C468A" w14:textId="77777777" w:rsidR="00B372C5" w:rsidRDefault="00B372C5">
      <w:pPr>
        <w:spacing w:after="200"/>
      </w:pPr>
    </w:p>
    <w:p w14:paraId="50FB136B" w14:textId="77777777" w:rsidR="00B372C5" w:rsidRDefault="00000000">
      <w:r>
        <w:br w:type="page"/>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372C5" w14:paraId="5E581168" w14:textId="77777777">
        <w:tc>
          <w:tcPr>
            <w:tcW w:w="9314" w:type="dxa"/>
            <w:tcBorders>
              <w:top w:val="single" w:sz="4" w:space="0" w:color="003366"/>
              <w:left w:val="single" w:sz="4" w:space="0" w:color="003366"/>
              <w:bottom w:val="single" w:sz="4" w:space="0" w:color="003366"/>
              <w:right w:val="single" w:sz="4" w:space="0" w:color="003366"/>
            </w:tcBorders>
            <w:shd w:val="clear" w:color="auto" w:fill="003366"/>
            <w:tcMar>
              <w:top w:w="80" w:type="dxa"/>
              <w:left w:w="200" w:type="dxa"/>
              <w:bottom w:w="80" w:type="dxa"/>
              <w:right w:w="200" w:type="dxa"/>
            </w:tcMar>
          </w:tcPr>
          <w:p w14:paraId="4B24D04E" w14:textId="77777777" w:rsidR="00B372C5" w:rsidRDefault="00000000">
            <w:pPr>
              <w:jc w:val="center"/>
            </w:pPr>
            <w:r>
              <w:rPr>
                <w:b/>
                <w:bCs/>
                <w:color w:val="FFFFFF"/>
                <w:sz w:val="22"/>
                <w:szCs w:val="22"/>
              </w:rPr>
              <w:lastRenderedPageBreak/>
              <w:t>NO OBJECTION CERTIFICATE</w:t>
            </w:r>
          </w:p>
        </w:tc>
      </w:tr>
    </w:tbl>
    <w:p w14:paraId="73A0B126" w14:textId="77777777" w:rsidR="00B372C5" w:rsidRDefault="00B372C5">
      <w:pPr>
        <w:spacing w:after="120"/>
      </w:pPr>
    </w:p>
    <w:p w14:paraId="76B8EDFF" w14:textId="77777777" w:rsidR="00B372C5" w:rsidRDefault="00000000">
      <w:pPr>
        <w:spacing w:after="100" w:line="264" w:lineRule="auto"/>
        <w:jc w:val="both"/>
      </w:pPr>
      <w:r>
        <w:t xml:space="preserve">This is to certify that Lovely Professional University or its associates shall have no objection if the above-named students submit and present this research project documentation entitled "AI-Based Student Learning Behaviour Clustering and Learner Persona Identification Using Unsupervised Machine Learning on </w:t>
      </w:r>
      <w:proofErr w:type="spellStart"/>
      <w:r>
        <w:t>xAPI</w:t>
      </w:r>
      <w:proofErr w:type="spellEnd"/>
      <w:r>
        <w:t xml:space="preserve"> Educational Data" for academic evaluation, conference presentation, or any other academic purpose, including the names of Muskan Bharti and Palak </w:t>
      </w:r>
      <w:proofErr w:type="spellStart"/>
      <w:r>
        <w:t>Nirmalkar</w:t>
      </w:r>
      <w:proofErr w:type="spellEnd"/>
      <w:r>
        <w:t xml:space="preserve"> as principal authors.</w:t>
      </w:r>
    </w:p>
    <w:p w14:paraId="2F8F3EC2" w14:textId="77777777" w:rsidR="00B372C5" w:rsidRDefault="00B372C5">
      <w:pPr>
        <w:spacing w:after="80"/>
      </w:pPr>
    </w:p>
    <w:p w14:paraId="25675A57" w14:textId="77777777" w:rsidR="00B372C5" w:rsidRDefault="00000000">
      <w:pPr>
        <w:spacing w:after="100" w:line="264" w:lineRule="auto"/>
        <w:jc w:val="both"/>
      </w:pPr>
      <w:r>
        <w:t>Further, the University shall not provide any financial assistance in respect of said project, nor shall raise any objection later with respect to the presentation, publication, or commercialisation of the said work, or otherwise claim any right to the intellectual outputs produced by the above-named students.</w:t>
      </w:r>
    </w:p>
    <w:p w14:paraId="0901887C" w14:textId="77777777" w:rsidR="00B372C5" w:rsidRDefault="00B372C5">
      <w:pPr>
        <w:spacing w:after="2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922"/>
        <w:gridCol w:w="2800"/>
      </w:tblGrid>
      <w:tr w:rsidR="00B372C5" w14:paraId="37F3F13E" w14:textId="77777777">
        <w:tc>
          <w:tcPr>
            <w:tcW w:w="3104" w:type="dxa"/>
            <w:shd w:val="clear" w:color="auto" w:fill="FFFFFF"/>
            <w:tcMar>
              <w:top w:w="60" w:type="dxa"/>
              <w:left w:w="100" w:type="dxa"/>
              <w:bottom w:w="60" w:type="dxa"/>
              <w:right w:w="100" w:type="dxa"/>
            </w:tcMar>
          </w:tcPr>
          <w:p w14:paraId="1ADDBE76" w14:textId="77777777" w:rsidR="00B372C5" w:rsidRDefault="00000000">
            <w:pPr>
              <w:spacing w:after="60"/>
              <w:rPr>
                <w:b/>
                <w:bCs/>
              </w:rPr>
            </w:pPr>
            <w:r>
              <w:rPr>
                <w:b/>
                <w:bCs/>
              </w:rPr>
              <w:t>Author 1 Signature:</w:t>
            </w:r>
          </w:p>
          <w:p w14:paraId="5875A846" w14:textId="57E0B25D" w:rsidR="000D1654" w:rsidRDefault="000D1654">
            <w:pPr>
              <w:spacing w:after="60"/>
            </w:pPr>
            <w:r>
              <w:rPr>
                <w:noProof/>
              </w:rPr>
              <w:drawing>
                <wp:inline distT="0" distB="0" distL="0" distR="0" wp14:anchorId="1692EB97" wp14:editId="6A8BA824">
                  <wp:extent cx="1859280" cy="662940"/>
                  <wp:effectExtent l="0" t="0" r="7620" b="3810"/>
                  <wp:docPr id="47587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9280" cy="662940"/>
                          </a:xfrm>
                          <a:prstGeom prst="rect">
                            <a:avLst/>
                          </a:prstGeom>
                          <a:noFill/>
                          <a:ln>
                            <a:noFill/>
                          </a:ln>
                        </pic:spPr>
                      </pic:pic>
                    </a:graphicData>
                  </a:graphic>
                </wp:inline>
              </w:drawing>
            </w:r>
          </w:p>
          <w:p w14:paraId="47E07E4C" w14:textId="77777777" w:rsidR="00B372C5" w:rsidRDefault="00000000">
            <w:pPr>
              <w:spacing w:after="120"/>
            </w:pPr>
            <w:r>
              <w:t>__________________________</w:t>
            </w:r>
          </w:p>
          <w:p w14:paraId="0A5A03C0" w14:textId="1FA29595" w:rsidR="00B372C5" w:rsidRDefault="00827930">
            <w:pPr>
              <w:spacing w:after="40"/>
            </w:pPr>
            <w:r>
              <w:t>Karthigai Selvan M</w:t>
            </w:r>
          </w:p>
          <w:p w14:paraId="3A4EA3EF" w14:textId="1F91AC2B" w:rsidR="00B372C5" w:rsidRDefault="00000000">
            <w:pPr>
              <w:spacing w:after="40"/>
            </w:pPr>
            <w:r>
              <w:t>Reg. 123</w:t>
            </w:r>
            <w:r w:rsidR="00827930">
              <w:t>09746</w:t>
            </w:r>
            <w:r>
              <w:t xml:space="preserve"> | Date: 25/04/2026</w:t>
            </w:r>
          </w:p>
        </w:tc>
        <w:tc>
          <w:tcPr>
            <w:tcW w:w="3104" w:type="dxa"/>
            <w:shd w:val="clear" w:color="auto" w:fill="FFFFFF"/>
            <w:tcMar>
              <w:top w:w="60" w:type="dxa"/>
              <w:left w:w="100" w:type="dxa"/>
              <w:bottom w:w="60" w:type="dxa"/>
              <w:right w:w="100" w:type="dxa"/>
            </w:tcMar>
          </w:tcPr>
          <w:p w14:paraId="75F3D0BA" w14:textId="77777777" w:rsidR="00B372C5" w:rsidRDefault="00000000">
            <w:pPr>
              <w:pBdr>
                <w:bottom w:val="single" w:sz="12" w:space="1" w:color="auto"/>
              </w:pBdr>
              <w:spacing w:after="60"/>
            </w:pPr>
            <w:r>
              <w:rPr>
                <w:b/>
                <w:bCs/>
              </w:rPr>
              <w:t>Author 2 Signature:</w:t>
            </w:r>
          </w:p>
          <w:p w14:paraId="259B65A9" w14:textId="74C59383" w:rsidR="00B372C5" w:rsidRDefault="000D1654">
            <w:pPr>
              <w:spacing w:after="120"/>
            </w:pPr>
            <w:r>
              <w:rPr>
                <w:noProof/>
              </w:rPr>
              <w:drawing>
                <wp:inline distT="0" distB="0" distL="0" distR="0" wp14:anchorId="71D7F4B2" wp14:editId="0FB33F2F">
                  <wp:extent cx="2363470" cy="662940"/>
                  <wp:effectExtent l="0" t="0" r="0" b="3810"/>
                  <wp:docPr id="1389220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3470" cy="662940"/>
                          </a:xfrm>
                          <a:prstGeom prst="rect">
                            <a:avLst/>
                          </a:prstGeom>
                          <a:noFill/>
                          <a:ln>
                            <a:noFill/>
                          </a:ln>
                        </pic:spPr>
                      </pic:pic>
                    </a:graphicData>
                  </a:graphic>
                </wp:inline>
              </w:drawing>
            </w:r>
            <w:r w:rsidR="00000000">
              <w:t>_________</w:t>
            </w:r>
          </w:p>
          <w:p w14:paraId="5597C20F" w14:textId="1FAF6F5C" w:rsidR="00B372C5" w:rsidRDefault="000D1654">
            <w:pPr>
              <w:spacing w:after="40"/>
            </w:pPr>
            <w:r>
              <w:t>Vishnudev Sakthivel Vidya</w:t>
            </w:r>
          </w:p>
          <w:p w14:paraId="39FCA619" w14:textId="0F42FE03" w:rsidR="00B372C5" w:rsidRDefault="00000000">
            <w:pPr>
              <w:spacing w:after="40"/>
            </w:pPr>
            <w:r>
              <w:t>Reg. 123</w:t>
            </w:r>
            <w:r w:rsidR="000D1654">
              <w:t>06001</w:t>
            </w:r>
            <w:r>
              <w:t xml:space="preserve"> | Date: 25/04/2026</w:t>
            </w:r>
          </w:p>
        </w:tc>
        <w:tc>
          <w:tcPr>
            <w:tcW w:w="3106" w:type="dxa"/>
            <w:shd w:val="clear" w:color="auto" w:fill="FFFFFF"/>
            <w:tcMar>
              <w:top w:w="60" w:type="dxa"/>
              <w:left w:w="100" w:type="dxa"/>
              <w:bottom w:w="60" w:type="dxa"/>
              <w:right w:w="100" w:type="dxa"/>
            </w:tcMar>
          </w:tcPr>
          <w:p w14:paraId="2C7CCF18" w14:textId="77777777" w:rsidR="00B372C5" w:rsidRDefault="00000000">
            <w:pPr>
              <w:spacing w:after="60"/>
            </w:pPr>
            <w:r>
              <w:rPr>
                <w:b/>
                <w:bCs/>
              </w:rPr>
              <w:t>Authorised Signatory (University):</w:t>
            </w:r>
          </w:p>
          <w:p w14:paraId="4B21A688" w14:textId="77777777" w:rsidR="00B372C5" w:rsidRDefault="00000000">
            <w:pPr>
              <w:spacing w:after="120"/>
            </w:pPr>
            <w:r>
              <w:t>__________________________</w:t>
            </w:r>
          </w:p>
          <w:p w14:paraId="64FE8EF0" w14:textId="77777777" w:rsidR="00B372C5" w:rsidRDefault="00000000">
            <w:pPr>
              <w:spacing w:after="40"/>
            </w:pPr>
            <w:r>
              <w:t>Seal &amp; Signature</w:t>
            </w:r>
          </w:p>
          <w:p w14:paraId="14BE7DBC" w14:textId="77777777" w:rsidR="00B372C5" w:rsidRDefault="00000000">
            <w:pPr>
              <w:spacing w:after="40"/>
            </w:pPr>
            <w:r>
              <w:t>Lovely Professional University</w:t>
            </w:r>
          </w:p>
          <w:p w14:paraId="6AEA4207" w14:textId="77777777" w:rsidR="00B372C5" w:rsidRDefault="00000000">
            <w:pPr>
              <w:spacing w:after="40"/>
            </w:pPr>
            <w:r>
              <w:t>Date: 25/04/2026</w:t>
            </w:r>
          </w:p>
        </w:tc>
      </w:tr>
    </w:tbl>
    <w:p w14:paraId="247AA42D" w14:textId="77777777" w:rsidR="009B57CB" w:rsidRDefault="009B57CB"/>
    <w:sectPr w:rsidR="009B57CB">
      <w:headerReference w:type="default" r:id="rId11"/>
      <w:footerReference w:type="default" r:id="rId12"/>
      <w:pgSz w:w="11906" w:h="16838"/>
      <w:pgMar w:top="720" w:right="1296" w:bottom="10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6837B" w14:textId="77777777" w:rsidR="001747D8" w:rsidRDefault="001747D8">
      <w:r>
        <w:separator/>
      </w:r>
    </w:p>
  </w:endnote>
  <w:endnote w:type="continuationSeparator" w:id="0">
    <w:p w14:paraId="5A3F053A" w14:textId="77777777" w:rsidR="001747D8" w:rsidRDefault="0017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372C5" w14:paraId="625F4662" w14:textId="77777777">
      <w:tc>
        <w:tcPr>
          <w:tcW w:w="9314" w:type="dxa"/>
          <w:tcBorders>
            <w:top w:val="single" w:sz="4" w:space="0" w:color="003366"/>
          </w:tcBorders>
          <w:shd w:val="clear" w:color="auto" w:fill="F0F4FF"/>
          <w:tcMar>
            <w:top w:w="60" w:type="dxa"/>
            <w:left w:w="100" w:type="dxa"/>
            <w:bottom w:w="60" w:type="dxa"/>
            <w:right w:w="100" w:type="dxa"/>
          </w:tcMar>
        </w:tcPr>
        <w:p w14:paraId="299C0B03" w14:textId="77777777" w:rsidR="00B372C5" w:rsidRDefault="00000000">
          <w:pPr>
            <w:jc w:val="center"/>
          </w:pPr>
          <w:r>
            <w:rPr>
              <w:i/>
              <w:iCs/>
              <w:color w:val="444444"/>
              <w:sz w:val="16"/>
              <w:szCs w:val="16"/>
            </w:rPr>
            <w:t xml:space="preserve">Muskan Bharti (12323490) &amp; Palak </w:t>
          </w:r>
          <w:proofErr w:type="spellStart"/>
          <w:r>
            <w:rPr>
              <w:i/>
              <w:iCs/>
              <w:color w:val="444444"/>
              <w:sz w:val="16"/>
              <w:szCs w:val="16"/>
            </w:rPr>
            <w:t>Nirmalkar</w:t>
          </w:r>
          <w:proofErr w:type="spellEnd"/>
          <w:r>
            <w:rPr>
              <w:i/>
              <w:iCs/>
              <w:color w:val="444444"/>
              <w:sz w:val="16"/>
              <w:szCs w:val="16"/>
            </w:rPr>
            <w:t xml:space="preserve"> (12323434</w:t>
          </w:r>
          <w:proofErr w:type="gramStart"/>
          <w:r>
            <w:rPr>
              <w:i/>
              <w:iCs/>
              <w:color w:val="444444"/>
              <w:sz w:val="16"/>
              <w:szCs w:val="16"/>
            </w:rPr>
            <w:t>)  •</w:t>
          </w:r>
          <w:proofErr w:type="gramEnd"/>
          <w:r>
            <w:rPr>
              <w:i/>
              <w:iCs/>
              <w:color w:val="444444"/>
              <w:sz w:val="16"/>
              <w:szCs w:val="16"/>
            </w:rPr>
            <w:t xml:space="preserve">  LPU, Punjab 144411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A9532" w14:textId="77777777" w:rsidR="001747D8" w:rsidRDefault="001747D8">
      <w:r>
        <w:separator/>
      </w:r>
    </w:p>
  </w:footnote>
  <w:footnote w:type="continuationSeparator" w:id="0">
    <w:p w14:paraId="2B5C4102" w14:textId="77777777" w:rsidR="001747D8" w:rsidRDefault="00174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B372C5" w14:paraId="3DA0A4F4" w14:textId="77777777">
      <w:tc>
        <w:tcPr>
          <w:tcW w:w="9314" w:type="dxa"/>
          <w:tcBorders>
            <w:bottom w:val="single" w:sz="6" w:space="0" w:color="003366"/>
          </w:tcBorders>
          <w:shd w:val="clear" w:color="auto" w:fill="F0F4FF"/>
          <w:tcMar>
            <w:top w:w="60" w:type="dxa"/>
            <w:left w:w="100" w:type="dxa"/>
            <w:bottom w:w="60" w:type="dxa"/>
            <w:right w:w="100" w:type="dxa"/>
          </w:tcMar>
        </w:tcPr>
        <w:p w14:paraId="203C1FE7" w14:textId="77777777" w:rsidR="00B372C5" w:rsidRDefault="00000000">
          <w:pPr>
            <w:tabs>
              <w:tab w:val="right" w:pos="9026"/>
            </w:tabs>
          </w:pPr>
          <w:r>
            <w:rPr>
              <w:i/>
              <w:iCs/>
              <w:color w:val="003366"/>
              <w:sz w:val="16"/>
              <w:szCs w:val="16"/>
            </w:rPr>
            <w:t xml:space="preserve">RESEARCH PROJECT </w:t>
          </w:r>
          <w:proofErr w:type="gramStart"/>
          <w:r>
            <w:rPr>
              <w:i/>
              <w:iCs/>
              <w:color w:val="003366"/>
              <w:sz w:val="16"/>
              <w:szCs w:val="16"/>
            </w:rPr>
            <w:t>DOCUMENTATION  |</w:t>
          </w:r>
          <w:proofErr w:type="gramEnd"/>
          <w:r>
            <w:rPr>
              <w:i/>
              <w:iCs/>
              <w:color w:val="003366"/>
              <w:sz w:val="16"/>
              <w:szCs w:val="16"/>
            </w:rPr>
            <w:t xml:space="preserve">  Lovely Professional </w:t>
          </w:r>
          <w:proofErr w:type="gramStart"/>
          <w:r>
            <w:rPr>
              <w:i/>
              <w:iCs/>
              <w:color w:val="003366"/>
              <w:sz w:val="16"/>
              <w:szCs w:val="16"/>
            </w:rPr>
            <w:t>University  |</w:t>
          </w:r>
          <w:proofErr w:type="gramEnd"/>
          <w:r>
            <w:rPr>
              <w:i/>
              <w:iCs/>
              <w:color w:val="003366"/>
              <w:sz w:val="16"/>
              <w:szCs w:val="16"/>
            </w:rPr>
            <w:t xml:space="preserve">  Confidential – Academic Record</w:t>
          </w:r>
          <w:r>
            <w:rPr>
              <w:sz w:val="16"/>
              <w:szCs w:val="16"/>
            </w:rPr>
            <w:tab/>
          </w:r>
          <w:r>
            <w:rPr>
              <w:color w:val="555555"/>
              <w:sz w:val="16"/>
              <w:szCs w:val="16"/>
            </w:rPr>
            <w:t xml:space="preserve">Page </w:t>
          </w:r>
          <w:r>
            <w:rPr>
              <w:b/>
              <w:bCs/>
              <w:color w:val="003366"/>
              <w:sz w:val="16"/>
              <w:szCs w:val="16"/>
            </w:rPr>
            <w:fldChar w:fldCharType="begin"/>
          </w:r>
          <w:r>
            <w:rPr>
              <w:b/>
              <w:bCs/>
              <w:color w:val="003366"/>
              <w:sz w:val="16"/>
              <w:szCs w:val="16"/>
            </w:rPr>
            <w:instrText>PAGE</w:instrText>
          </w:r>
          <w:r>
            <w:rPr>
              <w:b/>
              <w:bCs/>
              <w:color w:val="003366"/>
              <w:sz w:val="16"/>
              <w:szCs w:val="16"/>
            </w:rPr>
            <w:fldChar w:fldCharType="separate"/>
          </w:r>
          <w:r w:rsidR="009B05FC">
            <w:rPr>
              <w:b/>
              <w:bCs/>
              <w:noProof/>
              <w:color w:val="003366"/>
              <w:sz w:val="16"/>
              <w:szCs w:val="16"/>
            </w:rPr>
            <w:t>1</w:t>
          </w:r>
          <w:r>
            <w:rPr>
              <w:b/>
              <w:bCs/>
              <w:color w:val="003366"/>
              <w:sz w:val="16"/>
              <w:szCs w:val="16"/>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D35"/>
    <w:multiLevelType w:val="hybridMultilevel"/>
    <w:tmpl w:val="F26CD06E"/>
    <w:lvl w:ilvl="0" w:tplc="8A1860BA">
      <w:start w:val="1"/>
      <w:numFmt w:val="decimal"/>
      <w:lvlText w:val="%1."/>
      <w:lvlJc w:val="left"/>
      <w:pPr>
        <w:ind w:left="720" w:hanging="360"/>
      </w:pPr>
    </w:lvl>
    <w:lvl w:ilvl="1" w:tplc="3C24B38E">
      <w:numFmt w:val="decimal"/>
      <w:lvlText w:val=""/>
      <w:lvlJc w:val="left"/>
    </w:lvl>
    <w:lvl w:ilvl="2" w:tplc="0492A0AE">
      <w:numFmt w:val="decimal"/>
      <w:lvlText w:val=""/>
      <w:lvlJc w:val="left"/>
    </w:lvl>
    <w:lvl w:ilvl="3" w:tplc="CDE0AC60">
      <w:numFmt w:val="decimal"/>
      <w:lvlText w:val=""/>
      <w:lvlJc w:val="left"/>
    </w:lvl>
    <w:lvl w:ilvl="4" w:tplc="62BEA0BE">
      <w:numFmt w:val="decimal"/>
      <w:lvlText w:val=""/>
      <w:lvlJc w:val="left"/>
    </w:lvl>
    <w:lvl w:ilvl="5" w:tplc="058E566E">
      <w:numFmt w:val="decimal"/>
      <w:lvlText w:val=""/>
      <w:lvlJc w:val="left"/>
    </w:lvl>
    <w:lvl w:ilvl="6" w:tplc="2DC40284">
      <w:numFmt w:val="decimal"/>
      <w:lvlText w:val=""/>
      <w:lvlJc w:val="left"/>
    </w:lvl>
    <w:lvl w:ilvl="7" w:tplc="DB7E1D12">
      <w:numFmt w:val="decimal"/>
      <w:lvlText w:val=""/>
      <w:lvlJc w:val="left"/>
    </w:lvl>
    <w:lvl w:ilvl="8" w:tplc="B204D990">
      <w:numFmt w:val="decimal"/>
      <w:lvlText w:val=""/>
      <w:lvlJc w:val="left"/>
    </w:lvl>
  </w:abstractNum>
  <w:abstractNum w:abstractNumId="1" w15:restartNumberingAfterBreak="0">
    <w:nsid w:val="231B6AB0"/>
    <w:multiLevelType w:val="hybridMultilevel"/>
    <w:tmpl w:val="E586DB4A"/>
    <w:lvl w:ilvl="0" w:tplc="63F66B3E">
      <w:start w:val="1"/>
      <w:numFmt w:val="bullet"/>
      <w:lvlText w:val="●"/>
      <w:lvlJc w:val="left"/>
      <w:pPr>
        <w:ind w:left="720" w:hanging="360"/>
      </w:pPr>
    </w:lvl>
    <w:lvl w:ilvl="1" w:tplc="AB649E7C">
      <w:start w:val="1"/>
      <w:numFmt w:val="bullet"/>
      <w:lvlText w:val="○"/>
      <w:lvlJc w:val="left"/>
      <w:pPr>
        <w:ind w:left="1440" w:hanging="360"/>
      </w:pPr>
    </w:lvl>
    <w:lvl w:ilvl="2" w:tplc="6EAACB3A">
      <w:start w:val="1"/>
      <w:numFmt w:val="bullet"/>
      <w:lvlText w:val="■"/>
      <w:lvlJc w:val="left"/>
      <w:pPr>
        <w:ind w:left="2160" w:hanging="360"/>
      </w:pPr>
    </w:lvl>
    <w:lvl w:ilvl="3" w:tplc="2586FA18">
      <w:start w:val="1"/>
      <w:numFmt w:val="bullet"/>
      <w:lvlText w:val="●"/>
      <w:lvlJc w:val="left"/>
      <w:pPr>
        <w:ind w:left="2880" w:hanging="360"/>
      </w:pPr>
    </w:lvl>
    <w:lvl w:ilvl="4" w:tplc="3188B680">
      <w:start w:val="1"/>
      <w:numFmt w:val="bullet"/>
      <w:lvlText w:val="○"/>
      <w:lvlJc w:val="left"/>
      <w:pPr>
        <w:ind w:left="3600" w:hanging="360"/>
      </w:pPr>
    </w:lvl>
    <w:lvl w:ilvl="5" w:tplc="D1C642F2">
      <w:start w:val="1"/>
      <w:numFmt w:val="bullet"/>
      <w:lvlText w:val="■"/>
      <w:lvlJc w:val="left"/>
      <w:pPr>
        <w:ind w:left="4320" w:hanging="360"/>
      </w:pPr>
    </w:lvl>
    <w:lvl w:ilvl="6" w:tplc="9238F820">
      <w:start w:val="1"/>
      <w:numFmt w:val="bullet"/>
      <w:lvlText w:val="●"/>
      <w:lvlJc w:val="left"/>
      <w:pPr>
        <w:ind w:left="5040" w:hanging="360"/>
      </w:pPr>
    </w:lvl>
    <w:lvl w:ilvl="7" w:tplc="85B4AA88">
      <w:start w:val="1"/>
      <w:numFmt w:val="bullet"/>
      <w:lvlText w:val="●"/>
      <w:lvlJc w:val="left"/>
      <w:pPr>
        <w:ind w:left="5760" w:hanging="360"/>
      </w:pPr>
    </w:lvl>
    <w:lvl w:ilvl="8" w:tplc="97C2540A">
      <w:start w:val="1"/>
      <w:numFmt w:val="bullet"/>
      <w:lvlText w:val="●"/>
      <w:lvlJc w:val="left"/>
      <w:pPr>
        <w:ind w:left="6480" w:hanging="360"/>
      </w:pPr>
    </w:lvl>
  </w:abstractNum>
  <w:abstractNum w:abstractNumId="2" w15:restartNumberingAfterBreak="0">
    <w:nsid w:val="431D693B"/>
    <w:multiLevelType w:val="hybridMultilevel"/>
    <w:tmpl w:val="9768F9BE"/>
    <w:lvl w:ilvl="0" w:tplc="989C2218">
      <w:start w:val="1"/>
      <w:numFmt w:val="bullet"/>
      <w:lvlText w:val="•"/>
      <w:lvlJc w:val="left"/>
      <w:pPr>
        <w:ind w:left="720" w:hanging="360"/>
      </w:pPr>
    </w:lvl>
    <w:lvl w:ilvl="1" w:tplc="64300B1E">
      <w:start w:val="1"/>
      <w:numFmt w:val="bullet"/>
      <w:lvlText w:val="◦"/>
      <w:lvlJc w:val="left"/>
      <w:pPr>
        <w:ind w:left="1080" w:hanging="360"/>
      </w:pPr>
    </w:lvl>
    <w:lvl w:ilvl="2" w:tplc="BC606652">
      <w:numFmt w:val="decimal"/>
      <w:lvlText w:val=""/>
      <w:lvlJc w:val="left"/>
    </w:lvl>
    <w:lvl w:ilvl="3" w:tplc="F278A39E">
      <w:numFmt w:val="decimal"/>
      <w:lvlText w:val=""/>
      <w:lvlJc w:val="left"/>
    </w:lvl>
    <w:lvl w:ilvl="4" w:tplc="5176B2A4">
      <w:numFmt w:val="decimal"/>
      <w:lvlText w:val=""/>
      <w:lvlJc w:val="left"/>
    </w:lvl>
    <w:lvl w:ilvl="5" w:tplc="D840CC52">
      <w:numFmt w:val="decimal"/>
      <w:lvlText w:val=""/>
      <w:lvlJc w:val="left"/>
    </w:lvl>
    <w:lvl w:ilvl="6" w:tplc="DC3EDF5C">
      <w:numFmt w:val="decimal"/>
      <w:lvlText w:val=""/>
      <w:lvlJc w:val="left"/>
    </w:lvl>
    <w:lvl w:ilvl="7" w:tplc="763C6B84">
      <w:numFmt w:val="decimal"/>
      <w:lvlText w:val=""/>
      <w:lvlJc w:val="left"/>
    </w:lvl>
    <w:lvl w:ilvl="8" w:tplc="209A1FD4">
      <w:numFmt w:val="decimal"/>
      <w:lvlText w:val=""/>
      <w:lvlJc w:val="left"/>
    </w:lvl>
  </w:abstractNum>
  <w:abstractNum w:abstractNumId="3" w15:restartNumberingAfterBreak="0">
    <w:nsid w:val="518943A4"/>
    <w:multiLevelType w:val="hybridMultilevel"/>
    <w:tmpl w:val="787EF134"/>
    <w:lvl w:ilvl="0" w:tplc="0CB4B10C">
      <w:start w:val="1"/>
      <w:numFmt w:val="bullet"/>
      <w:lvlText w:val="■"/>
      <w:lvlJc w:val="left"/>
      <w:pPr>
        <w:ind w:left="720" w:hanging="360"/>
      </w:pPr>
    </w:lvl>
    <w:lvl w:ilvl="1" w:tplc="9A4CDDC8">
      <w:start w:val="1"/>
      <w:numFmt w:val="bullet"/>
      <w:lvlText w:val="◦"/>
      <w:lvlJc w:val="left"/>
      <w:pPr>
        <w:ind w:left="1080" w:hanging="360"/>
      </w:pPr>
    </w:lvl>
    <w:lvl w:ilvl="2" w:tplc="CACC7054">
      <w:numFmt w:val="decimal"/>
      <w:lvlText w:val=""/>
      <w:lvlJc w:val="left"/>
    </w:lvl>
    <w:lvl w:ilvl="3" w:tplc="BA7809C6">
      <w:numFmt w:val="decimal"/>
      <w:lvlText w:val=""/>
      <w:lvlJc w:val="left"/>
    </w:lvl>
    <w:lvl w:ilvl="4" w:tplc="4A0C2948">
      <w:numFmt w:val="decimal"/>
      <w:lvlText w:val=""/>
      <w:lvlJc w:val="left"/>
    </w:lvl>
    <w:lvl w:ilvl="5" w:tplc="342CDBE2">
      <w:numFmt w:val="decimal"/>
      <w:lvlText w:val=""/>
      <w:lvlJc w:val="left"/>
    </w:lvl>
    <w:lvl w:ilvl="6" w:tplc="F15C01E0">
      <w:numFmt w:val="decimal"/>
      <w:lvlText w:val=""/>
      <w:lvlJc w:val="left"/>
    </w:lvl>
    <w:lvl w:ilvl="7" w:tplc="4A203762">
      <w:numFmt w:val="decimal"/>
      <w:lvlText w:val=""/>
      <w:lvlJc w:val="left"/>
    </w:lvl>
    <w:lvl w:ilvl="8" w:tplc="39A830FA">
      <w:numFmt w:val="decimal"/>
      <w:lvlText w:val=""/>
      <w:lvlJc w:val="left"/>
    </w:lvl>
  </w:abstractNum>
  <w:num w:numId="1" w16cid:durableId="1620143102">
    <w:abstractNumId w:val="1"/>
    <w:lvlOverride w:ilvl="0">
      <w:startOverride w:val="1"/>
    </w:lvlOverride>
  </w:num>
  <w:num w:numId="2" w16cid:durableId="7241825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2C5"/>
    <w:rsid w:val="000D1654"/>
    <w:rsid w:val="001747D8"/>
    <w:rsid w:val="00807264"/>
    <w:rsid w:val="00827930"/>
    <w:rsid w:val="009B05FC"/>
    <w:rsid w:val="009B57CB"/>
    <w:rsid w:val="00A71036"/>
    <w:rsid w:val="00B37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AC92"/>
  <w15:docId w15:val="{9A0FBE49-A1EB-47AD-A374-449C92BE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4480</Words>
  <Characters>25538</Characters>
  <Application>Microsoft Office Word</Application>
  <DocSecurity>0</DocSecurity>
  <Lines>212</Lines>
  <Paragraphs>59</Paragraphs>
  <ScaleCrop>false</ScaleCrop>
  <Company/>
  <LinksUpToDate>false</LinksUpToDate>
  <CharactersWithSpaces>29959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 M</cp:lastModifiedBy>
  <cp:revision>2</cp:revision>
  <dcterms:created xsi:type="dcterms:W3CDTF">2026-04-28T06:05:00Z</dcterms:created>
  <dcterms:modified xsi:type="dcterms:W3CDTF">2026-04-28T06:05:00Z</dcterms:modified>
</cp:coreProperties>
</file>