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EBM 智慧平台：發表簡報大綱 (20 頁完整版 Slide Deck)</w:t>
      </w:r>
    </w:p>
    <w:p>
      <w:r>
        <w:t>本投影片大綱專為</w:t>
      </w:r>
      <w:r>
        <w:rPr>
          <w:b/>
        </w:rPr>
        <w:t>三軍總醫院臨床醫療人員</w:t>
      </w:r>
      <w:r>
        <w:t xml:space="preserve">設計，供發表新系統之功能介紹、如何應用於臨床病患評估與治療、以及如何在未來實證醫學競賽中取得佳績之用。頁數已擴充至 </w:t>
      </w:r>
      <w:r>
        <w:rPr>
          <w:b/>
        </w:rPr>
        <w:t>20 頁</w:t>
      </w:r>
      <w:r>
        <w:t>，內容詳實具備實作指引。</w:t>
      </w:r>
    </w:p>
    <w:p>
      <w:r>
        <w:br w:type="page"/>
      </w:r>
    </w:p>
    <w:p>
      <w:pPr>
        <w:pStyle w:val="Heading2"/>
      </w:pPr>
      <w:r>
        <w:t>🖥️ 簡報逐頁大綱與演講重點 (20 Slides)</w:t>
      </w:r>
    </w:p>
    <w:p>
      <w:pPr>
        <w:pStyle w:val="Heading3"/>
      </w:pPr>
      <w:r>
        <w:t>📌 第一部分：系統定位、痛點與核心特色 (Slides 1 - 6)</w:t>
      </w:r>
    </w:p>
    <w:p>
      <w:pPr>
        <w:pStyle w:val="Heading4"/>
      </w:pPr>
      <w:r>
        <w:t>Slide 1: 簡報封面 (Title Slide)</w:t>
      </w:r>
    </w:p>
    <w:p>
      <w:pPr>
        <w:pStyle w:val="ListBullet"/>
      </w:pPr>
      <w:r/>
      <w:r>
        <w:rPr>
          <w:b/>
        </w:rPr>
        <w:t>投影片標題</w:t>
      </w:r>
      <w:r>
        <w:t>：AI 驅動實證醫學新紀元：AI EBM 智慧分析平台之臨床與教學應用</w:t>
      </w:r>
    </w:p>
    <w:p>
      <w:pPr>
        <w:pStyle w:val="ListBullet"/>
      </w:pPr>
      <w:r/>
      <w:r>
        <w:rPr>
          <w:b/>
        </w:rPr>
        <w:t>副標題</w:t>
      </w:r>
      <w:r>
        <w:t>：評估病人、精準治療與實證競賽之全方位工具</w:t>
      </w:r>
    </w:p>
    <w:p>
      <w:pPr>
        <w:pStyle w:val="ListBullet"/>
      </w:pPr>
      <w:r/>
      <w:r>
        <w:rPr>
          <w:b/>
        </w:rPr>
        <w:t>報告單位</w:t>
      </w:r>
      <w:r>
        <w:t>：三軍總醫院 臨床病理科 實證醫學團隊</w:t>
      </w:r>
    </w:p>
    <w:p>
      <w:pPr>
        <w:pStyle w:val="ListBullet"/>
      </w:pPr>
      <w:r/>
      <w:r>
        <w:rPr>
          <w:b/>
        </w:rPr>
        <w:t>簡報人</w:t>
      </w:r>
      <w:r>
        <w:t>：[您的姓名]</w:t>
      </w:r>
    </w:p>
    <w:p>
      <w:pPr>
        <w:pStyle w:val="Heading4"/>
      </w:pPr>
      <w:r>
        <w:t>Slide 2: 醫院臨床實證的日常挑戰 (The Clinical Challenges)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>
        <w:t>EBM 實證流程非常嚴謹，但在臨床高強度工作下，醫療人員面臨：</w:t>
      </w:r>
    </w:p>
    <w:p>
      <w:pPr>
        <w:pStyle w:val="ListBullet"/>
      </w:pPr>
      <w:r/>
      <w:r>
        <w:rPr>
          <w:b/>
        </w:rPr>
        <w:t>時間極度吃緊</w:t>
      </w:r>
      <w:r>
        <w:t>：看診與病房業務繁重，無法花費 2 小時查文獻與評讀。</w:t>
      </w:r>
    </w:p>
    <w:p>
      <w:pPr>
        <w:pStyle w:val="ListBullet"/>
      </w:pPr>
      <w:r/>
      <w:r>
        <w:rPr>
          <w:b/>
        </w:rPr>
        <w:t>資訊技能落差</w:t>
      </w:r>
      <w:r>
        <w:t>：PubMed 精確 Boolean 語法編寫不易，常因括號或語法錯誤漏檢關鍵文章。</w:t>
      </w:r>
    </w:p>
    <w:p>
      <w:pPr>
        <w:pStyle w:val="ListBullet"/>
      </w:pPr>
      <w:r/>
      <w:r>
        <w:rPr>
          <w:b/>
        </w:rPr>
        <w:t>病歷謄寫繁瑣</w:t>
      </w:r>
      <w:r>
        <w:t>：完成實證後需重複手動打字輸入 Progress Note 與衛教內容。</w:t>
      </w:r>
    </w:p>
    <w:p>
      <w:pPr>
        <w:pStyle w:val="ListBullet"/>
      </w:pPr>
      <w:r/>
      <w:r>
        <w:rPr>
          <w:b/>
        </w:rPr>
        <w:t>願景</w:t>
      </w:r>
      <w:r>
        <w:t>：用智慧工具，將「以病患為中心」的實證帶入日常。</w:t>
      </w:r>
    </w:p>
    <w:p>
      <w:pPr>
        <w:pStyle w:val="Heading4"/>
      </w:pPr>
      <w:r>
        <w:t>Slide 3: 系統開發動機與願景 (System Motivation)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解決學會網站權限受限問題</w:t>
      </w:r>
      <w:r>
        <w:t>：提供本機端無限制、完全整合的實證功能。</w:t>
      </w:r>
    </w:p>
    <w:p>
      <w:pPr>
        <w:pStyle w:val="ListBullet"/>
      </w:pPr>
      <w:r/>
      <w:r>
        <w:rPr>
          <w:b/>
        </w:rPr>
        <w:t>一站式工作台</w:t>
      </w:r>
      <w:r>
        <w:t>：將臨床實證五步流程（5As）完全收納至單一網頁系統中。</w:t>
      </w:r>
    </w:p>
    <w:p>
      <w:pPr>
        <w:pStyle w:val="ListBullet"/>
      </w:pPr>
      <w:r/>
      <w:r>
        <w:rPr>
          <w:b/>
        </w:rPr>
        <w:t>降低門檻</w:t>
      </w:r>
      <w:r>
        <w:t>：讓非資訊背景的醫檢師、護理師與住院醫師，也能輕鬆產出醫策會級的實證品質。</w:t>
      </w:r>
    </w:p>
    <w:p>
      <w:pPr>
        <w:pStyle w:val="Heading4"/>
      </w:pPr>
      <w:r>
        <w:t>Slide 4: 系統特色一：本地運行與 100% 院內資安防護 (System Feature 1: Security)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>
        <w:t>醫療系統最核心要求：</w:t>
      </w:r>
      <w:r>
        <w:rPr>
          <w:b/>
        </w:rPr>
        <w:t>患者資料隱私安全</w:t>
      </w:r>
      <w:r>
        <w:t>。</w:t>
      </w:r>
    </w:p>
    <w:p>
      <w:pPr>
        <w:pStyle w:val="ListBullet"/>
      </w:pPr>
      <w:r/>
      <w:r>
        <w:rPr>
          <w:b/>
        </w:rPr>
        <w:t>技術架構</w:t>
      </w:r>
      <w:r>
        <w:t>：本系統採純前端無後端架構（Zero-Dependency），或可在院內封閉網域伺服器端本地運行。</w:t>
      </w:r>
    </w:p>
    <w:p>
      <w:pPr>
        <w:pStyle w:val="ListBullet"/>
      </w:pPr>
      <w:r/>
      <w:r>
        <w:rPr>
          <w:b/>
        </w:rPr>
        <w:t>安全性</w:t>
      </w:r>
      <w:r>
        <w:t>：100% 離線運作，無任何臨床病例或情境數據傳輸至外部公開網域，符合醫院最高資安標準。</w:t>
      </w:r>
    </w:p>
    <w:p>
      <w:pPr>
        <w:pStyle w:val="Heading4"/>
      </w:pPr>
      <w:r>
        <w:t>Slide 5: 系統特色二：臨床亮色美學與無障礙設計 (System Feature 2: High Contrast UI)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視覺設計</w:t>
      </w:r>
      <w:r>
        <w:t>：基於 `frontend-design` 規範，改用臨床亮色模式 (Light Mode)。</w:t>
      </w:r>
    </w:p>
    <w:p>
      <w:pPr>
        <w:pStyle w:val="ListBullet"/>
      </w:pPr>
      <w:r/>
      <w:r>
        <w:rPr>
          <w:b/>
        </w:rPr>
        <w:t>無障礙對比度</w:t>
      </w:r>
      <w:r>
        <w:t>：確保文字與背景對比度大於 7:1，長時間閱讀文獻不易疲勞。</w:t>
      </w:r>
    </w:p>
    <w:p>
      <w:pPr>
        <w:pStyle w:val="ListBullet"/>
      </w:pPr>
      <w:r/>
      <w:r>
        <w:rPr>
          <w:b/>
        </w:rPr>
        <w:t>排版對齊</w:t>
      </w:r>
      <w:r>
        <w:t>：移除多餘的 Emoji，全數對齊為 FontAwesome 醫學專業 SVG 向量圖示，符合醫學專業形象。</w:t>
      </w:r>
    </w:p>
    <w:p>
      <w:pPr>
        <w:pStyle w:val="Heading4"/>
      </w:pPr>
      <w:r>
        <w:t>Slide 6: 系統特色三：AI 雙引擎智慧輔助 (System Feature 3: Dual AI Engine)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>
        <w:t>平台內建兩大 AI 智慧核心：</w:t>
      </w:r>
    </w:p>
    <w:p>
      <w:pPr>
        <w:pStyle w:val="ListBullet"/>
      </w:pPr>
      <w:r/>
      <w:r>
        <w:rPr>
          <w:b/>
        </w:rPr>
        <w:t>AI 主題詞/同義字優化推薦</w:t>
      </w:r>
      <w:r>
        <w:t>：幫助使用者在搜尋階段網羅所有關鍵研究。</w:t>
      </w:r>
    </w:p>
    <w:p>
      <w:pPr>
        <w:pStyle w:val="ListBullet"/>
      </w:pPr>
      <w:r/>
      <w:r>
        <w:rPr>
          <w:b/>
        </w:rPr>
        <w:t>AI 智慧評讀預填與理由出處生成</w:t>
      </w:r>
      <w:r>
        <w:t>：自動抓取論文細節，並說明評估理由。</w:t>
      </w:r>
    </w:p>
    <w:p>
      <w:r>
        <w:br w:type="page"/>
      </w:r>
    </w:p>
    <w:p>
      <w:pPr>
        <w:pStyle w:val="Heading2"/>
      </w:pPr>
      <w:r>
        <w:t>📌 第二部分：如何評估病人 (How to Assess Patients) (Slides 7 - 10)</w:t>
      </w:r>
    </w:p>
    <w:p>
      <w:pPr>
        <w:pStyle w:val="Heading4"/>
      </w:pPr>
      <w:r>
        <w:t>Slide 7: 評估病人步驟一：中文臨床情境輸入與分析 (Assess - Step 1)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操作說明</w:t>
      </w:r>
      <w:r>
        <w:t>：醫護人員在診間遇到臨床問題時，直接將病人遇到的情境或疑惑以日常中文輸入至「臨床情境與問題描述」框中。</w:t>
      </w:r>
    </w:p>
    <w:p>
      <w:pPr>
        <w:pStyle w:val="ListBullet"/>
      </w:pPr>
      <w:r/>
      <w:r>
        <w:rPr>
          <w:b/>
        </w:rPr>
        <w:t>快捷預設功能</w:t>
      </w:r>
      <w:r>
        <w:t>：系統內建三總常見實證案例（太極拳改善 COPD、電動牙刷與沖牙機成效、低劑量清腸藥對比）作為預設展示，點擊可快速載入。</w:t>
      </w:r>
    </w:p>
    <w:p>
      <w:pPr>
        <w:pStyle w:val="Heading4"/>
      </w:pPr>
      <w:r>
        <w:t>Slide 8: 評估病人步驟二：AI PICO 智慧結構化提取 (Assess - Step 2)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操作說明</w:t>
      </w:r>
      <w:r>
        <w:t>：點擊「AI 智慧分析」後，系統自動將敘述句拆解為：</w:t>
      </w:r>
    </w:p>
    <w:p>
      <w:pPr>
        <w:pStyle w:val="ListBullet"/>
      </w:pPr>
      <w:r/>
      <w:r>
        <w:rPr>
          <w:b/>
        </w:rPr>
        <w:t>P</w:t>
      </w:r>
      <w:r>
        <w:t xml:space="preserve"> (患者)：確認患者特徵與病症。</w:t>
      </w:r>
    </w:p>
    <w:p>
      <w:pPr>
        <w:pStyle w:val="ListBullet"/>
      </w:pPr>
      <w:r/>
      <w:r>
        <w:rPr>
          <w:b/>
        </w:rPr>
        <w:t>I</w:t>
      </w:r>
      <w:r>
        <w:t xml:space="preserve"> (干預措施)：主要欲採用的治療。</w:t>
      </w:r>
    </w:p>
    <w:p>
      <w:pPr>
        <w:pStyle w:val="ListBullet"/>
      </w:pPr>
      <w:r/>
      <w:r>
        <w:rPr>
          <w:b/>
        </w:rPr>
        <w:t>C</w:t>
      </w:r>
      <w:r>
        <w:t xml:space="preserve"> (對照措施)：常規組或替代方案。</w:t>
      </w:r>
    </w:p>
    <w:p>
      <w:pPr>
        <w:pStyle w:val="ListBullet"/>
      </w:pPr>
      <w:r/>
      <w:r>
        <w:rPr>
          <w:b/>
        </w:rPr>
        <w:t>O</w:t>
      </w:r>
      <w:r>
        <w:t xml:space="preserve"> (結局)：欲衡量的臨床目標。</w:t>
      </w:r>
    </w:p>
    <w:p>
      <w:pPr>
        <w:pStyle w:val="ListBullet"/>
      </w:pPr>
      <w:r/>
      <w:r>
        <w:rPr>
          <w:b/>
        </w:rPr>
        <w:t>價值</w:t>
      </w:r>
      <w:r>
        <w:t>：將模糊的問題立即收斂為結構化科學提問。</w:t>
      </w:r>
    </w:p>
    <w:p>
      <w:pPr>
        <w:pStyle w:val="Heading4"/>
      </w:pPr>
      <w:r>
        <w:t>Slide 9: 評估病人步驟三：AI 主題詞與同義字優化推薦 (Assess - Step 3)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操作說明</w:t>
      </w:r>
      <w:r>
        <w:t>：AI 提取 PICO 後，在「同義字優化推薦區」會自動列出常見控制詞彙（如 P 欄位 COPD 自動推薦 `COAD`、`Pulmonary Emphysema`）。</w:t>
      </w:r>
    </w:p>
    <w:p>
      <w:pPr>
        <w:pStyle w:val="ListBullet"/>
      </w:pPr>
      <w:r/>
      <w:r>
        <w:rPr>
          <w:b/>
        </w:rPr>
        <w:t>一鍵追加</w:t>
      </w:r>
      <w:r>
        <w:t>：點擊關鍵字旁的 `+` 按鈕，系統自動將其併入檢索字串中，避免因為關鍵字漏掉而漏檢重要論文。</w:t>
      </w:r>
    </w:p>
    <w:p>
      <w:pPr>
        <w:pStyle w:val="Heading4"/>
      </w:pPr>
      <w:r>
        <w:t>Slide 10: 評估病人步驟四：一鍵 PubMed 檢索策略生成 (Assess - Step 4)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操作說明</w:t>
      </w:r>
      <w:r>
        <w:t>：系統在背景將 P、I、C、O 對應的主題詞以 `AND`、`OR` 等邏輯運算子，組裝成 100% 正確的 PubMed Boolean 檢索字串。</w:t>
      </w:r>
    </w:p>
    <w:p>
      <w:pPr>
        <w:pStyle w:val="ListBullet"/>
      </w:pPr>
      <w:r/>
      <w:r>
        <w:rPr>
          <w:b/>
        </w:rPr>
        <w:t>價值</w:t>
      </w:r>
      <w:r>
        <w:t>：醫護人員一鍵複製即可直接前往 PubMed 進行精確檢索，不需手動編寫複雜程式語法。</w:t>
      </w:r>
    </w:p>
    <w:p>
      <w:r>
        <w:br w:type="page"/>
      </w:r>
    </w:p>
    <w:p>
      <w:pPr>
        <w:pStyle w:val="Heading2"/>
      </w:pPr>
      <w:r>
        <w:t>📌 第三部分：如何治療病人與輔助決策 (Slides 11 - 17)</w:t>
      </w:r>
    </w:p>
    <w:p>
      <w:pPr>
        <w:pStyle w:val="Heading4"/>
      </w:pPr>
      <w:r>
        <w:t>Slide 11: 治療病人步驟一：篩選最佳文獻與 PRISMA 流程 (Treat - Step 1)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>
        <w:t>取得檢索字串後，至資料庫進行檢索。</w:t>
      </w:r>
    </w:p>
    <w:p>
      <w:pPr>
        <w:pStyle w:val="ListBullet"/>
      </w:pPr>
      <w:r>
        <w:t>遵循 PRISMA 標準流程篩選出最關鍵的文章（例如：決定用來回答病患問題的 1 篇隨機對照試驗 RCT 論文）。</w:t>
      </w:r>
    </w:p>
    <w:p>
      <w:pPr>
        <w:pStyle w:val="Heading4"/>
      </w:pPr>
      <w:r>
        <w:t>Slide 12: 治療病人步驟二：CASP 智慧評讀與預填評量表 (Treat - Step 2)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操作說明</w:t>
      </w:r>
      <w:r>
        <w:t>：切換至「文獻評讀」分頁，選擇對應的研究類型（RCT、系統性回顧 SR、診斷性試驗）。</w:t>
      </w:r>
    </w:p>
    <w:p>
      <w:pPr>
        <w:pStyle w:val="ListBullet"/>
      </w:pPr>
      <w:r/>
      <w:r>
        <w:rPr>
          <w:b/>
        </w:rPr>
        <w:t>AI 智慧預填</w:t>
      </w:r>
      <w:r>
        <w:t>：貼上該文獻摘要，AI 會自動勾選 CASP Checklist 的「是」、「否」或「難以決定」，並計算出文獻效度百分比與信度結論。</w:t>
      </w:r>
    </w:p>
    <w:p>
      <w:pPr>
        <w:pStyle w:val="Heading4"/>
      </w:pPr>
      <w:r>
        <w:t>Slide 13: 治療病人步驟三：AI 理由框與證據出處查證 (Treat - Step 3)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操作說明</w:t>
      </w:r>
      <w:r>
        <w:t xml:space="preserve">：AI 預填後，會在每道評讀題目下方顯示綠色的 </w:t>
      </w:r>
      <w:r>
        <w:rPr>
          <w:b/>
        </w:rPr>
        <w:t>AI 研判理由與證據出處</w:t>
      </w:r>
      <w:r>
        <w:t>。</w:t>
      </w:r>
    </w:p>
    <w:p>
      <w:pPr>
        <w:pStyle w:val="ListBullet"/>
      </w:pPr>
      <w:r/>
      <w:r>
        <w:rPr>
          <w:b/>
        </w:rPr>
        <w:t>臨床價值</w:t>
      </w:r>
      <w:r>
        <w:t>：</w:t>
      </w:r>
    </w:p>
    <w:p>
      <w:pPr>
        <w:pStyle w:val="ListBullet"/>
      </w:pPr>
      <w:r>
        <w:t>提供判斷依據（例如說明是在論文 Table 1 或 Methods 第幾段找到基準特徵與隨機分配的描述）。</w:t>
      </w:r>
    </w:p>
    <w:p>
      <w:pPr>
        <w:pStyle w:val="ListBullet"/>
      </w:pPr>
      <w:r>
        <w:t>醫護人員不需盲目背誦論文，即可快速查證並確認 AI 的判斷是否正確，具有高度教育價值。</w:t>
      </w:r>
    </w:p>
    <w:p>
      <w:pPr>
        <w:pStyle w:val="Heading4"/>
      </w:pPr>
      <w:r>
        <w:t>Slide 14: 治療病人步驟四：GRADE 證據品質影響因子評估 (Treat - Step 4)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評量歷程</w:t>
      </w:r>
      <w:r>
        <w:t>：將文獻結果導入 GRADE 模組。</w:t>
      </w:r>
    </w:p>
    <w:p>
      <w:pPr>
        <w:pStyle w:val="ListBullet"/>
      </w:pPr>
      <w:r/>
      <w:r>
        <w:rPr>
          <w:b/>
        </w:rPr>
        <w:t>調整因子</w:t>
      </w:r>
      <w:r>
        <w:t>：醫護人員根據文獻狀況，勾選降級因子（偏倚風險、不一致性、間接性、不精確性、發表偏倚）與升級因子。</w:t>
      </w:r>
    </w:p>
    <w:p>
      <w:pPr>
        <w:pStyle w:val="ListBullet"/>
      </w:pPr>
      <w:r/>
      <w:r>
        <w:rPr>
          <w:b/>
        </w:rPr>
        <w:t>本土患者適用性</w:t>
      </w:r>
      <w:r>
        <w:t>：在此步驟中，評估文獻受試者與三總病患在基因、生理及臨床指引上的相似度。</w:t>
      </w:r>
    </w:p>
    <w:p>
      <w:pPr>
        <w:pStyle w:val="Heading4"/>
      </w:pPr>
      <w:r>
        <w:t>Slide 15: 治療病人步驟五：GRADE 證據品質動態測量儀 (Treat - Step 5)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視覺亮點</w:t>
      </w:r>
      <w:r>
        <w:t xml:space="preserve">：本系統設計的 </w:t>
      </w:r>
      <w:r>
        <w:rPr>
          <w:b/>
        </w:rPr>
        <w:t>GRADE 證據品質動態測量儀 (GRADE Meter)</w:t>
      </w:r>
      <w:r>
        <w:t>。</w:t>
      </w:r>
    </w:p>
    <w:p>
      <w:pPr>
        <w:pStyle w:val="ListBullet"/>
      </w:pPr>
      <w:r/>
      <w:r>
        <w:rPr>
          <w:b/>
        </w:rPr>
        <w:t>效果</w:t>
      </w:r>
      <w:r>
        <w:t>：隨著調整因子的點選，指針會在四色滑軌上平滑滑動（極低 ↔ 低 ↔ 中 ↔ 高），即時回饋最終的證據強度等級。</w:t>
      </w:r>
    </w:p>
    <w:p>
      <w:pPr>
        <w:pStyle w:val="Heading4"/>
      </w:pPr>
      <w:r>
        <w:t>Slide 16: 治療病人步驟六：AI 醫病共享決策 (SDM) 民眾版轉譯 (Treat - Step 6)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操作說明</w:t>
      </w:r>
      <w:r>
        <w:t>：系統自動將 GRADE 的硬性數據，翻譯為有溫度的「民眾版口語溝通指引」。</w:t>
      </w:r>
    </w:p>
    <w:p>
      <w:pPr>
        <w:pStyle w:val="ListBullet"/>
      </w:pPr>
      <w:r/>
      <w:r>
        <w:rPr>
          <w:b/>
        </w:rPr>
        <w:t>臨床應用</w:t>
      </w:r>
      <w:r>
        <w:t>：醫師與醫檢師可直接利用此指引腳本，向病人解釋療效、副作用與安全性，促成以病人為中心的共享決策。</w:t>
      </w:r>
    </w:p>
    <w:p>
      <w:pPr>
        <w:pStyle w:val="Heading4"/>
      </w:pPr>
      <w:r>
        <w:t>Slide 17: 治療病人步驟七：一鍵複製 EMR SOAP Note 摘要匯出 (Treat - Step 7)</w:t>
      </w:r>
    </w:p>
    <w:p>
      <w:pPr>
        <w:pStyle w:val="ListBullet"/>
      </w:pPr>
      <w:r/>
      <w:r>
        <w:rPr>
          <w:b/>
        </w:rPr>
        <w:t>內容</w:t>
      </w:r>
      <w:r>
        <w:t>：</w:t>
      </w:r>
    </w:p>
    <w:p>
      <w:pPr>
        <w:pStyle w:val="ListBullet"/>
      </w:pPr>
      <w:r/>
      <w:r>
        <w:rPr>
          <w:b/>
        </w:rPr>
        <w:t>操作說明</w:t>
      </w:r>
      <w:r>
        <w:t>：點擊「一鍵複製電子病歷 (EMR) 摘要」按鈕。</w:t>
      </w:r>
    </w:p>
    <w:p>
      <w:pPr>
        <w:pStyle w:val="ListBullet"/>
      </w:pPr>
      <w:r/>
      <w:r>
        <w:rPr>
          <w:b/>
        </w:rPr>
        <w:t>成果</w:t>
      </w:r>
      <w:r>
        <w:t xml:space="preserve">：系統自動將 PICO、PubMed 檢索式、CASP 評估、GRADE 建議與 SDM 溝通內容，整合成標準的 </w:t>
      </w:r>
      <w:r>
        <w:rPr>
          <w:b/>
        </w:rPr>
        <w:t>EMR-ready SOAP 英文進程紀錄格式</w:t>
      </w:r>
      <w:r>
        <w:t>。</w:t>
      </w:r>
    </w:p>
    <w:p>
      <w:pPr>
        <w:pStyle w:val="ListBullet"/>
      </w:pPr>
      <w:r/>
      <w:r>
        <w:rPr>
          <w:b/>
        </w:rPr>
        <w:t>效益</w:t>
      </w:r>
      <w:r>
        <w:t>：直接 Ctrl+V 貼入醫院 HIS 病歷中，完美對齊日常臨床工作流程。</w:t>
      </w:r>
    </w:p>
    <w:p>
      <w:r>
        <w:br w:type="page"/>
      </w:r>
    </w:p>
    <w:p>
      <w:pPr>
        <w:pStyle w:val="Heading2"/>
      </w:pPr>
      <w:r>
        <w:t>📌 第四部分：未來如何利用此系統參賽 (Slides 18 - 19)</w:t>
      </w:r>
    </w:p>
    <w:p>
      <w:pPr>
        <w:pStyle w:val="Heading4"/>
      </w:pPr>
      <w:r>
        <w:t>Slide 18: 實證醫學競賽加分攻略一：精確的檢索與 PRISMA 篩選 (Competitions - 1)</w:t>
      </w:r>
    </w:p>
    <w:p>
      <w:pPr>
        <w:pStyle w:val="ListBullet"/>
      </w:pPr>
      <w:r/>
      <w:r>
        <w:rPr>
          <w:b/>
        </w:rPr>
        <w:t>競賽痛點</w:t>
      </w:r>
      <w:r>
        <w:t>：評審常質疑參賽隊伍隨意挑選文獻，或搜尋字串不夠完整。</w:t>
      </w:r>
    </w:p>
    <w:p>
      <w:pPr>
        <w:pStyle w:val="ListBullet"/>
      </w:pPr>
      <w:r/>
      <w:r>
        <w:rPr>
          <w:b/>
        </w:rPr>
        <w:t>平台助力</w:t>
      </w:r>
      <w:r>
        <w:t>：</w:t>
      </w:r>
    </w:p>
    <w:p>
      <w:pPr>
        <w:pStyle w:val="ListBullet"/>
      </w:pPr>
      <w:r>
        <w:t xml:space="preserve">使用 </w:t>
      </w:r>
      <w:r>
        <w:rPr>
          <w:b/>
        </w:rPr>
        <w:t>AI 主題詞優化推薦</w:t>
      </w:r>
      <w:r>
        <w:t>，展現搜尋策略的全面性與科學度。</w:t>
      </w:r>
    </w:p>
    <w:p>
      <w:pPr>
        <w:pStyle w:val="ListBullet"/>
      </w:pPr>
      <w:r>
        <w:t xml:space="preserve">一鍵產出字串，幫助團隊在簡報中繪製出嚴謹、標準的 </w:t>
      </w:r>
      <w:r>
        <w:rPr>
          <w:b/>
        </w:rPr>
        <w:t>PRISMA 文獻篩選流向圖</w:t>
      </w:r>
      <w:r>
        <w:t>。</w:t>
      </w:r>
    </w:p>
    <w:p>
      <w:pPr>
        <w:pStyle w:val="Heading4"/>
      </w:pPr>
      <w:r>
        <w:t>Slide 19: 實證醫學競賽加分攻略二：評讀理由交代與 SDM 本土化 (Competitions - 2)</w:t>
      </w:r>
    </w:p>
    <w:p>
      <w:pPr>
        <w:pStyle w:val="ListBullet"/>
      </w:pPr>
      <w:r/>
      <w:r>
        <w:rPr>
          <w:b/>
        </w:rPr>
        <w:t>競賽痛點</w:t>
      </w:r>
      <w:r>
        <w:t>：簡報中 CASP 評核理由交代不清，且統計數據未翻譯為 Plain Language（去學術化口語）。</w:t>
      </w:r>
    </w:p>
    <w:p>
      <w:pPr>
        <w:pStyle w:val="ListBullet"/>
      </w:pPr>
      <w:r/>
      <w:r>
        <w:rPr>
          <w:b/>
        </w:rPr>
        <w:t>平台助力</w:t>
      </w:r>
      <w:r>
        <w:t>：</w:t>
      </w:r>
    </w:p>
    <w:p>
      <w:pPr>
        <w:pStyle w:val="ListBullet"/>
      </w:pPr>
      <w:r/>
      <w:r>
        <w:rPr>
          <w:b/>
        </w:rPr>
        <w:t>AI 理由框</w:t>
      </w:r>
      <w:r>
        <w:t>：提供每道 CASP 題目的研判依據，回答評審提問時有據可依。</w:t>
      </w:r>
    </w:p>
    <w:p>
      <w:pPr>
        <w:pStyle w:val="ListBullet"/>
      </w:pPr>
      <w:r/>
      <w:r>
        <w:rPr>
          <w:b/>
        </w:rPr>
        <w:t>AI SDM 去學術化轉譯</w:t>
      </w:r>
      <w:r>
        <w:t>：直接產出高品質的病患決策輔助 (PDA) 口頭說明，精準命中醫策會「以病患為中心」的加分項目。</w:t>
      </w:r>
    </w:p>
    <w:p>
      <w:r>
        <w:br w:type="page"/>
      </w:r>
    </w:p>
    <w:p>
      <w:pPr>
        <w:pStyle w:val="Heading2"/>
      </w:pPr>
      <w:r>
        <w:t>📌 第五部分：總結與效益評值 (Slide 20)</w:t>
      </w:r>
    </w:p>
    <w:p>
      <w:pPr>
        <w:pStyle w:val="Heading4"/>
      </w:pPr>
      <w:r>
        <w:t>Slide 20: 總結：AI EBM 智慧平台帶來的臨床價值 (Conclusion)</w:t>
      </w:r>
    </w:p>
    <w:p>
      <w:pPr>
        <w:pStyle w:val="ListBullet"/>
      </w:pPr>
      <w:r/>
      <w:r>
        <w:rPr>
          <w:b/>
        </w:rPr>
        <w:t>投影片內容</w:t>
      </w:r>
      <w:r>
        <w:t>：</w:t>
      </w:r>
    </w:p>
    <w:p>
      <w:pPr>
        <w:pStyle w:val="ListBullet"/>
      </w:pPr>
      <w:r>
        <w:t xml:space="preserve">🏥 </w:t>
      </w:r>
      <w:r>
        <w:rPr>
          <w:b/>
        </w:rPr>
        <w:t>病人贏</w:t>
      </w:r>
      <w:r>
        <w:t>：獲得有實證基礎的個人化精準治療，並透過去學術化溝通參與臨床決策 (SDM)。</w:t>
      </w:r>
    </w:p>
    <w:p>
      <w:pPr>
        <w:pStyle w:val="ListBullet"/>
      </w:pPr>
      <w:r>
        <w:t xml:space="preserve">🩺 </w:t>
      </w:r>
      <w:r>
        <w:rPr>
          <w:b/>
        </w:rPr>
        <w:t>醫療人員贏</w:t>
      </w:r>
      <w:r>
        <w:t>：日常文獻評讀與病歷寫作時間</w:t>
      </w:r>
      <w:r>
        <w:rPr>
          <w:b/>
        </w:rPr>
        <w:t>縮短 90%</w:t>
      </w:r>
      <w:r>
        <w:t>，一鍵貼回 EMR，減輕病歷書寫負擔。</w:t>
      </w:r>
    </w:p>
    <w:p>
      <w:pPr>
        <w:pStyle w:val="ListBullet"/>
      </w:pPr>
      <w:r>
        <w:t xml:space="preserve">🔬 </w:t>
      </w:r>
      <w:r>
        <w:rPr>
          <w:b/>
        </w:rPr>
        <w:t>科室與教學贏</w:t>
      </w:r>
      <w:r>
        <w:t>：教學創新具體落地（引導住院醫師與新人快速學習 EBM 評讀），並為未來醫策會 HQIC 品質獎等實證醫學競賽打下厚實基礎！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