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six figures in first-year sales;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WILSkills,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2026-10-07T05:54:36.147Z</dcterms:created>
  <dcterms:modified xsi:type="dcterms:W3CDTF">2026-10-07T05:54:36.164Z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