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 w:lineRule="auto"/>
        <w:jc w:val="center"/>
      </w:pPr>
      <w:r>
        <w:rPr>
          <w:rFonts w:ascii="EB Garamond" w:cs="EB Garamond" w:eastAsia="EB Garamond" w:hAnsi="EB Garamond"/>
          <w:b/>
          <w:bCs/>
          <w:sz w:val="44"/>
          <w:szCs w:val="44"/>
        </w:rPr>
        <w:t xml:space="preserve">JENNIFER AMOGU</w:t>
      </w:r>
    </w:p>
    <w:p>
      <w:pPr>
        <w:spacing w:after="0" w:before="0" w:line="216" w:lineRule="auto"/>
        <w:jc w:val="center"/>
      </w:pPr>
      <w:r>
        <w:rPr>
          <w:rFonts w:ascii="EB Garamond" w:cs="EB Garamond" w:eastAsia="EB Garamond" w:hAnsi="EB Garamond"/>
          <w:sz w:val="20"/>
          <w:szCs w:val="20"/>
        </w:rPr>
        <w:t xml:space="preserve">Dallas, TX | 214-326-8678 | jennifer.i.amogu@vanderbilt.edu | linkedin.com/in/amogujennifer</w:t>
      </w:r>
    </w:p>
    <w:p>
      <w:pPr>
        <w:pBdr>
          <w:bottom w:val="single" w:color="000000" w:sz="6" w:space="1"/>
        </w:pBdr>
        <w:spacing w:after="40" w:before="60" w:line="216" w:lineRule="auto"/>
      </w:pPr>
      <w:r>
        <w:rPr>
          <w:rFonts w:ascii="EB Garamond" w:cs="EB Garamond" w:eastAsia="EB Garamond" w:hAnsi="EB Garamond"/>
          <w:sz w:val="21"/>
          <w:szCs w:val="21"/>
        </w:rPr>
        <w:t xml:space="preserve">E</w:t>
      </w:r>
      <w:r>
        <w:rPr>
          <w:rFonts w:ascii="EB Garamond" w:cs="EB Garamond" w:eastAsia="EB Garamond" w:hAnsi="EB Garamond"/>
          <w:sz w:val="18"/>
          <w:szCs w:val="18"/>
        </w:rPr>
        <w:t xml:space="preserve">DUCATION</w:t>
      </w:r>
    </w:p>
    <w:p>
      <w:pPr>
        <w:tabs>
          <w:tab w:val="right" w:pos="11228"/>
        </w:tabs>
        <w:spacing w:after="0" w:before="40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Vanderbilt University</w:t>
      </w:r>
      <w:r>
        <w:rPr>
          <w:rFonts w:ascii="EB Garamond" w:cs="EB Garamond" w:eastAsia="EB Garamond" w:hAnsi="EB Garamond"/>
          <w:sz w:val="20"/>
          <w:szCs w:val="20"/>
        </w:rPr>
        <w:t xml:space="preserve"> | Nashville, TN</w:t>
      </w:r>
      <w:r>
        <w:rPr>
          <w:rFonts w:ascii="EB Garamond" w:cs="EB Garamond" w:eastAsia="EB Garamond" w:hAnsi="EB Garamond"/>
          <w:sz w:val="20"/>
          <w:szCs w:val="20"/>
        </w:rPr>
        <w:t xml:space="preserve">	May 2029</w:t>
      </w:r>
    </w:p>
    <w:p>
      <w:pPr>
        <w:tabs>
          <w:tab w:val="right" w:pos="11228"/>
        </w:tabs>
        <w:spacing w:after="0" w:before="0" w:line="216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Bachelor of Science in Economics and Human &amp; Organizational Development</w:t>
      </w:r>
      <w:r>
        <w:rPr>
          <w:rFonts w:ascii="EB Garamond" w:cs="EB Garamond" w:eastAsia="EB Garamond" w:hAnsi="EB Garamond"/>
          <w:sz w:val="20"/>
          <w:szCs w:val="20"/>
        </w:rPr>
        <w:t xml:space="preserve">	Cumulative GPA: 3.9/4.0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Relevant Coursework: </w:t>
      </w:r>
      <w:r>
        <w:rPr>
          <w:rFonts w:ascii="EB Garamond" w:cs="EB Garamond" w:eastAsia="EB Garamond" w:hAnsi="EB Garamond"/>
          <w:sz w:val="20"/>
          <w:szCs w:val="20"/>
        </w:rPr>
        <w:t xml:space="preserve">Financial Accounting, Micro- and Macroeconomics, Labor Economics, Statistics, Accelerated Single Variable Calculus</w:t>
      </w:r>
    </w:p>
    <w:p>
      <w:pPr>
        <w:pBdr>
          <w:bottom w:val="single" w:color="000000" w:sz="6" w:space="1"/>
        </w:pBdr>
        <w:spacing w:after="40" w:before="80" w:line="216" w:lineRule="auto"/>
      </w:pPr>
      <w:r>
        <w:rPr>
          <w:rFonts w:ascii="EB Garamond" w:cs="EB Garamond" w:eastAsia="EB Garamond" w:hAnsi="EB Garamond"/>
          <w:sz w:val="21"/>
          <w:szCs w:val="21"/>
        </w:rPr>
        <w:t xml:space="preserve">P</w:t>
      </w:r>
      <w:r>
        <w:rPr>
          <w:rFonts w:ascii="EB Garamond" w:cs="EB Garamond" w:eastAsia="EB Garamond" w:hAnsi="EB Garamond"/>
          <w:sz w:val="18"/>
          <w:szCs w:val="18"/>
        </w:rPr>
        <w:t xml:space="preserve">ROFESSIONAL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E</w:t>
      </w:r>
      <w:r>
        <w:rPr>
          <w:rFonts w:ascii="EB Garamond" w:cs="EB Garamond" w:eastAsia="EB Garamond" w:hAnsi="EB Garamond"/>
          <w:sz w:val="18"/>
          <w:szCs w:val="18"/>
        </w:rPr>
        <w:t xml:space="preserve">XPERIENCE</w:t>
      </w:r>
    </w:p>
    <w:p>
      <w:pPr>
        <w:tabs>
          <w:tab w:val="right" w:pos="11228"/>
        </w:tabs>
        <w:spacing w:after="0" w:before="40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First Analysis</w:t>
      </w:r>
      <w:r>
        <w:rPr>
          <w:rFonts w:ascii="EB Garamond" w:cs="EB Garamond" w:eastAsia="EB Garamond" w:hAnsi="EB Garamond"/>
          <w:sz w:val="20"/>
          <w:szCs w:val="20"/>
        </w:rPr>
        <w:t xml:space="preserve"> | Chicago, IL</w:t>
      </w:r>
      <w:r>
        <w:rPr>
          <w:rFonts w:ascii="EB Garamond" w:cs="EB Garamond" w:eastAsia="EB Garamond" w:hAnsi="EB Garamond"/>
          <w:sz w:val="20"/>
          <w:szCs w:val="20"/>
        </w:rPr>
        <w:t xml:space="preserve">	Oct 2026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Incoming Investment Banking Fall Analyst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the fall analyst class to support sell-side M&amp;A, growth equity raises, and valuation for tech-enabled services and healthcare clients</w:t>
      </w:r>
    </w:p>
    <w:p>
      <w:pPr>
        <w:tabs>
          <w:tab w:val="right" w:pos="11228"/>
        </w:tabs>
        <w:spacing w:after="0" w:before="24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Integrus Partners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Jul 2026 - Sep 2026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Investment Banking Summer Analyst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Analyzed and normalized a physician practice's historical financials, identifying EBITDA add-backs to bridge earnings to adjusted EBITDA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Identified healthcare comp set from PitchBook to build benchmarking analysis and EV/EBITDA multiples to frame client valuation range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marketing teasers and screened inbound targets on financial health, addressable market size, and fit with clients' investment criteria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Managed tracking of due diligence requests across all workstreams, flagging outstanding items each week between client and buyside teams</w:t>
      </w:r>
    </w:p>
    <w:p>
      <w:pPr>
        <w:tabs>
          <w:tab w:val="right" w:pos="11228"/>
        </w:tabs>
        <w:spacing w:after="0" w:before="24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Alden Advisors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Jun 2026 - Jul 2026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Investment Banking Summer Analyst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Supported multiple sell-side M&amp;A mandates through company research, industry analysis, and preparation of transaction marketing materials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Assessed a pharma serialization target's competitive positioning through SWOT and benchmarking, sharpening its equity story for acquirers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Mapped 30-40 strategic and financial buyers, building profiles on historical acquisition behavior, strategic fit, and post-transaction synergies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2 CIM pages for a separate sell-side mandate, illustrating historical financials, customer concentration metrics, and market dynamics</w:t>
      </w:r>
    </w:p>
    <w:p>
      <w:pPr>
        <w:tabs>
          <w:tab w:val="right" w:pos="11228"/>
        </w:tabs>
        <w:spacing w:after="0" w:before="24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Dallas Venture Capital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Apr 2026 - Jun 2026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Venture Capital Analyst Intern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Assisted with deal execution and portfolio monitoring for six US- and India-based B2B SaaS investments in AI/ML, logistics, and RegTech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Performed financial due diligence on prospective investments, including cap table analysis, deal term verification, and founder projections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2 investment committee memos covering market sizing, competitive landscape, financial projections, and exit scenarios for partners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Built standardized portfolio review decks and automated monthly KPI tracking in Python, replacing recurring manual data pulls for the team</w:t>
      </w:r>
    </w:p>
    <w:p>
      <w:pPr>
        <w:tabs>
          <w:tab w:val="right" w:pos="11228"/>
        </w:tabs>
        <w:spacing w:after="0" w:before="24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EverGold Search Fund</w:t>
      </w:r>
      <w:r>
        <w:rPr>
          <w:rFonts w:ascii="EB Garamond" w:cs="EB Garamond" w:eastAsia="EB Garamond" w:hAnsi="EB Garamond"/>
          <w:sz w:val="20"/>
          <w:szCs w:val="20"/>
        </w:rPr>
        <w:t xml:space="preserve"> | Los Angeles, CA</w:t>
      </w:r>
      <w:r>
        <w:rPr>
          <w:rFonts w:ascii="EB Garamond" w:cs="EB Garamond" w:eastAsia="EB Garamond" w:hAnsi="EB Garamond"/>
          <w:sz w:val="20"/>
          <w:szCs w:val="20"/>
        </w:rPr>
        <w:t xml:space="preserve">	Nov 2025 - Mar 2026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Private Equity Analyst Intern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Sourced and screened 200+ proprietary lower-middle-market targets on revenue durability, EBITDA quality, and capex intensity for the fund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Synthesized 50+ data points weekly into investment committee screening memos on business model, service mix, and valuation fit of targets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Designed 3 AI research workflows for filings review, news scans, and target one-pagers; adopted fund-wide, saving the team 15 hours weekly</w:t>
      </w:r>
    </w:p>
    <w:p>
      <w:pPr>
        <w:pBdr>
          <w:bottom w:val="single" w:color="000000" w:sz="6" w:space="1"/>
        </w:pBdr>
        <w:spacing w:after="40" w:before="80" w:line="216" w:lineRule="auto"/>
      </w:pPr>
      <w:r>
        <w:rPr>
          <w:rFonts w:ascii="EB Garamond" w:cs="EB Garamond" w:eastAsia="EB Garamond" w:hAnsi="EB Garamond"/>
          <w:sz w:val="21"/>
          <w:szCs w:val="21"/>
        </w:rPr>
        <w:t xml:space="preserve">L</w:t>
      </w:r>
      <w:r>
        <w:rPr>
          <w:rFonts w:ascii="EB Garamond" w:cs="EB Garamond" w:eastAsia="EB Garamond" w:hAnsi="EB Garamond"/>
          <w:sz w:val="18"/>
          <w:szCs w:val="18"/>
        </w:rPr>
        <w:t xml:space="preserve">EADERSHIP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18"/>
          <w:szCs w:val="18"/>
        </w:rPr>
        <w:t xml:space="preserve">A</w:t>
      </w:r>
      <w:r>
        <w:rPr>
          <w:rFonts w:ascii="EB Garamond" w:cs="EB Garamond" w:eastAsia="EB Garamond" w:hAnsi="EB Garamond"/>
          <w:sz w:val="18"/>
          <w:szCs w:val="18"/>
        </w:rPr>
        <w:t xml:space="preserve">ND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P</w:t>
      </w:r>
      <w:r>
        <w:rPr>
          <w:rFonts w:ascii="EB Garamond" w:cs="EB Garamond" w:eastAsia="EB Garamond" w:hAnsi="EB Garamond"/>
          <w:sz w:val="18"/>
          <w:szCs w:val="18"/>
        </w:rPr>
        <w:t xml:space="preserve">ROFESSIONAL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D</w:t>
      </w:r>
      <w:r>
        <w:rPr>
          <w:rFonts w:ascii="EB Garamond" w:cs="EB Garamond" w:eastAsia="EB Garamond" w:hAnsi="EB Garamond"/>
          <w:sz w:val="18"/>
          <w:szCs w:val="18"/>
        </w:rPr>
        <w:t xml:space="preserve">EVELOPMENT</w:t>
      </w:r>
    </w:p>
    <w:p>
      <w:pPr>
        <w:tabs>
          <w:tab w:val="right" w:pos="11228"/>
        </w:tabs>
        <w:spacing w:after="0" w:before="40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SEO Career</w:t>
      </w:r>
      <w:r>
        <w:rPr>
          <w:rFonts w:ascii="EB Garamond" w:cs="EB Garamond" w:eastAsia="EB Garamond" w:hAnsi="EB Garamond"/>
          <w:sz w:val="20"/>
          <w:szCs w:val="20"/>
        </w:rPr>
        <w:t xml:space="preserve">	Oct 2026 - Present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Fellow, Alternative Investments &amp; Investment Banking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SEO Career's Alternative Investments and Investment Banking track, a highly selective program placing students at top-tier firms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Complete technical training in accounting, valuation, and financial modeling with coaching from SEO staff and mentors from partner firms</w:t>
      </w:r>
    </w:p>
    <w:p>
      <w:pPr>
        <w:tabs>
          <w:tab w:val="right" w:pos="11228"/>
        </w:tabs>
        <w:spacing w:after="0" w:before="24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Hear My Cry Foundation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Jul 2026 - Aug 2026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College Access Volunteer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Researched and compiled 150+ scholarships, awards, and college resources for Dallas-area teens, partnering with Dr. DeWone Bennett, PsyD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Built a centralized database organizing funding and application resources in one place, making college support much easier for teens to find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Spoke to 15 Dallas-area teens about personal college and career journey, helping them see a clear path to higher education and scholarships</w:t>
      </w:r>
    </w:p>
    <w:p>
      <w:pPr>
        <w:tabs>
          <w:tab w:val="right" w:pos="11228"/>
        </w:tabs>
        <w:spacing w:after="0" w:before="24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Vandy 2 Wall Street</w:t>
      </w:r>
      <w:r>
        <w:rPr>
          <w:rFonts w:ascii="EB Garamond" w:cs="EB Garamond" w:eastAsia="EB Garamond" w:hAnsi="EB Garamond"/>
          <w:sz w:val="20"/>
          <w:szCs w:val="20"/>
        </w:rPr>
        <w:t xml:space="preserve"> | Nashville, TN</w:t>
      </w:r>
      <w:r>
        <w:rPr>
          <w:rFonts w:ascii="EB Garamond" w:cs="EB Garamond" w:eastAsia="EB Garamond" w:hAnsi="EB Garamond"/>
          <w:sz w:val="20"/>
          <w:szCs w:val="20"/>
        </w:rPr>
        <w:t xml:space="preserve">	Jun 2026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Team Co-Lead, M&amp;A Pitch Competition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inaugural M&amp;A Pitch Competition; recommended selling a 51% controlling stake in Athleta while retaining 49% of the upside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Modeled five-year operating case, DCF, sum-of-the-parts, and buyer returns analysis supporting a $561M enterprise value and a 19-20% IRR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Analyzed SEC filings, equity research, trading comparables, and precedent transactions to co-author a four-page investment banking memo</w:t>
      </w:r>
    </w:p>
    <w:p>
      <w:pPr>
        <w:tabs>
          <w:tab w:val="right" w:pos="11228"/>
        </w:tabs>
        <w:spacing w:after="0" w:before="24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SEYA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Jun 2025 - Jul 2026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Co-Founder, DTC Apparel Brand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Co-founded a DTC apparel brand that reached $500K+ in first-year revenue; owned pricing, vendor negotiations, and product drop planning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Scaled brand to a 6.1M audience reach via campus creator and UGC program spanning 10+ US and Canadian college campuses in year one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Built in-house software to replace manual creator tracking, saving 20-25 hours weekly on creator communication, organization, and launches</w:t>
      </w:r>
    </w:p>
    <w:p>
      <w:pPr>
        <w:pBdr>
          <w:bottom w:val="single" w:color="000000" w:sz="6" w:space="1"/>
        </w:pBdr>
        <w:spacing w:after="40" w:before="80" w:line="216" w:lineRule="auto"/>
      </w:pPr>
      <w:r>
        <w:rPr>
          <w:rFonts w:ascii="EB Garamond" w:cs="EB Garamond" w:eastAsia="EB Garamond" w:hAnsi="EB Garamond"/>
          <w:sz w:val="21"/>
          <w:szCs w:val="21"/>
        </w:rPr>
        <w:t xml:space="preserve">S</w:t>
      </w:r>
      <w:r>
        <w:rPr>
          <w:rFonts w:ascii="EB Garamond" w:cs="EB Garamond" w:eastAsia="EB Garamond" w:hAnsi="EB Garamond"/>
          <w:sz w:val="18"/>
          <w:szCs w:val="18"/>
        </w:rPr>
        <w:t xml:space="preserve">KILLS,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A</w:t>
      </w:r>
      <w:r>
        <w:rPr>
          <w:rFonts w:ascii="EB Garamond" w:cs="EB Garamond" w:eastAsia="EB Garamond" w:hAnsi="EB Garamond"/>
          <w:sz w:val="18"/>
          <w:szCs w:val="18"/>
        </w:rPr>
        <w:t xml:space="preserve">CTIVITIES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18"/>
          <w:szCs w:val="18"/>
        </w:rPr>
        <w:t xml:space="preserve">&amp;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I</w:t>
      </w:r>
      <w:r>
        <w:rPr>
          <w:rFonts w:ascii="EB Garamond" w:cs="EB Garamond" w:eastAsia="EB Garamond" w:hAnsi="EB Garamond"/>
          <w:sz w:val="18"/>
          <w:szCs w:val="18"/>
        </w:rPr>
        <w:t xml:space="preserve">NTERESTS</w:t>
      </w:r>
    </w:p>
    <w:p>
      <w:pPr>
        <w:spacing w:after="0" w:before="30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Skills: </w:t>
      </w:r>
      <w:r>
        <w:rPr>
          <w:rFonts w:ascii="EB Garamond" w:cs="EB Garamond" w:eastAsia="EB Garamond" w:hAnsi="EB Garamond"/>
          <w:sz w:val="20"/>
          <w:szCs w:val="20"/>
        </w:rPr>
        <w:t xml:space="preserve">Excel, PowerPoint, PitchBook, Python, Codex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Programs: </w:t>
      </w:r>
      <w:r>
        <w:rPr>
          <w:rFonts w:ascii="EB Garamond" w:cs="EB Garamond" w:eastAsia="EB Garamond" w:hAnsi="EB Garamond"/>
          <w:sz w:val="20"/>
          <w:szCs w:val="20"/>
        </w:rPr>
        <w:t xml:space="preserve">Management Leadership for Tomorrow (MLT) Career Prep Fellow, Recalc Finance Accelerator (Fall 2026)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Activities: </w:t>
      </w:r>
      <w:r>
        <w:rPr>
          <w:rFonts w:ascii="EB Garamond" w:cs="EB Garamond" w:eastAsia="EB Garamond" w:hAnsi="EB Garamond"/>
          <w:sz w:val="20"/>
          <w:szCs w:val="20"/>
        </w:rPr>
        <w:t xml:space="preserve">Vanderbilt Finance Club, Vanderbilt Culinary Club, WILSkills, Front of House (Runner)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Interests: </w:t>
      </w:r>
      <w:r>
        <w:rPr>
          <w:rFonts w:ascii="EB Garamond" w:cs="EB Garamond" w:eastAsia="EB Garamond" w:hAnsi="EB Garamond"/>
          <w:sz w:val="20"/>
          <w:szCs w:val="20"/>
        </w:rPr>
        <w:t xml:space="preserve">Consumer Psychology, Vintage Cards, Asian Food, Skiing, Making Waffles</w:t>
      </w:r>
    </w:p>
    <w:sectPr>
      <w:pgSz w:w="12240" w:h="15840" w:orient="portrait"/>
      <w:pgMar w:top="400" w:right="506" w:bottom="360" w:left="50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24" w:hanging="200"/>
      </w:pPr>
      <w:rPr>
        <w:rFonts w:ascii="Arial" w:cs="Arial" w:eastAsia="Arial" w:hAnsi="Arial"/>
        <w:sz w:val="16"/>
        <w:szCs w:val="16"/>
      </w:rPr>
    </w:lvl>
    <w:lvl w:ilvl="1" w15:tentative="1">
      <w:start w:val="1"/>
      <w:numFmt w:val="bullet"/>
      <w:lvlText w:val="–"/>
      <w:lvlJc w:val="left"/>
      <w:pPr>
        <w:ind w:left="614" w:hanging="190"/>
      </w:pPr>
      <w:rPr>
        <w:rFonts w:ascii="EB Garamond" w:cs="EB Garamond" w:eastAsia="EB Garamond" w:hAnsi="EB Garamond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EB Garamond" w:cs="EB Garamond" w:eastAsia="EB Garamond" w:hAnsi="EB Garamond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Jennifer Amogu Resume</dc:title>
  <dc:creator>Jennifer Amogu</dc:creator>
  <cp:lastModifiedBy>Un-named</cp:lastModifiedBy>
  <cp:revision>1</cp:revision>
  <dcterms:created xsi:type="dcterms:W3CDTF">2026-10-13T04:28:52.034Z</dcterms:created>
  <dcterms:modified xsi:type="dcterms:W3CDTF">2026-10-13T04:28:52.034Z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