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40" w:lineRule="auto"/>
        <w:jc w:val="center"/>
      </w:pPr>
      <w:r>
        <w:rPr>
          <w:rFonts w:ascii="EB Garamond" w:cs="EB Garamond" w:eastAsia="EB Garamond" w:hAnsi="EB Garamond"/>
          <w:b/>
          <w:bCs/>
          <w:sz w:val="44"/>
          <w:szCs w:val="44"/>
        </w:rPr>
        <w:t xml:space="preserve">JENNIFER AMOGU</w:t>
      </w:r>
    </w:p>
    <w:p>
      <w:pPr>
        <w:spacing w:after="0" w:before="0" w:line="182" w:lineRule="auto"/>
        <w:jc w:val="center"/>
      </w:pPr>
      <w:r>
        <w:rPr>
          <w:rFonts w:ascii="EB Garamond" w:cs="EB Garamond" w:eastAsia="EB Garamond" w:hAnsi="EB Garamond"/>
          <w:sz w:val="20"/>
          <w:szCs w:val="20"/>
        </w:rPr>
        <w:t xml:space="preserve">Dallas, TX | 214-326-8678 | jennifer.i.amogu@vanderbilt.edu | linkedin.com/in/amogujennifer</w:t>
      </w:r>
    </w:p>
    <w:p>
      <w:pPr>
        <w:pBdr>
          <w:bottom w:val="single" w:color="000000" w:sz="6" w:space="1"/>
        </w:pBdr>
        <w:spacing w:after="40" w:before="60" w:line="182" w:lineRule="auto"/>
      </w:pP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E</w:t>
      </w:r>
      <w:r>
        <w:rPr>
          <w:rFonts w:ascii="EB Garamond" w:cs="EB Garamond" w:eastAsia="EB Garamond" w:hAnsi="EB Garamond"/>
          <w:b/>
          <w:bCs/>
          <w:sz w:val="21"/>
          <w:szCs w:val="21"/>
        </w:rPr>
        <w:t xml:space="preserve">DUCATION</w:t>
      </w:r>
    </w:p>
    <w:p>
      <w:pPr>
        <w:tabs>
          <w:tab w:val="right" w:pos="11228"/>
        </w:tabs>
        <w:spacing w:after="0" w:before="40" w:line="182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Vanderbilt University</w:t>
      </w:r>
      <w:r>
        <w:rPr>
          <w:rFonts w:ascii="EB Garamond" w:cs="EB Garamond" w:eastAsia="EB Garamond" w:hAnsi="EB Garamond"/>
          <w:sz w:val="20"/>
          <w:szCs w:val="20"/>
        </w:rPr>
        <w:t xml:space="preserve"> | Nashville, TN</w:t>
      </w:r>
      <w:r>
        <w:rPr>
          <w:rFonts w:ascii="EB Garamond" w:cs="EB Garamond" w:eastAsia="EB Garamond" w:hAnsi="EB Garamond"/>
          <w:sz w:val="20"/>
          <w:szCs w:val="20"/>
        </w:rPr>
        <w:t xml:space="preserve">	May 2029</w:t>
      </w:r>
    </w:p>
    <w:p>
      <w:pPr>
        <w:tabs>
          <w:tab w:val="right" w:pos="11228"/>
        </w:tabs>
        <w:spacing w:after="0" w:before="0" w:line="182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Bachelor of Science in Economics and Human &amp; Organizational Development</w:t>
      </w:r>
      <w:r>
        <w:rPr>
          <w:rFonts w:ascii="EB Garamond" w:cs="EB Garamond" w:eastAsia="EB Garamond" w:hAnsi="EB Garamond"/>
          <w:sz w:val="20"/>
          <w:szCs w:val="20"/>
        </w:rPr>
        <w:t xml:space="preserve">	Cumulative GPA: 3.9</w:t>
      </w:r>
    </w:p>
    <w:p>
      <w:pPr>
        <w:spacing w:after="0" w:before="0" w:line="182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Relevant Coursework: </w:t>
      </w:r>
      <w:r>
        <w:rPr>
          <w:rFonts w:ascii="EB Garamond" w:cs="EB Garamond" w:eastAsia="EB Garamond" w:hAnsi="EB Garamond"/>
          <w:sz w:val="20"/>
          <w:szCs w:val="20"/>
        </w:rPr>
        <w:t xml:space="preserve">Financial Accounting, Micro- and Macroeconomics, Labor Economics, Statistics, Accelerated Single Variable Calculus</w:t>
      </w:r>
    </w:p>
    <w:p>
      <w:pPr>
        <w:pBdr>
          <w:bottom w:val="single" w:color="000000" w:sz="6" w:space="1"/>
        </w:pBdr>
        <w:spacing w:after="40" w:before="80" w:line="182" w:lineRule="auto"/>
      </w:pP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P</w:t>
      </w:r>
      <w:r>
        <w:rPr>
          <w:rFonts w:ascii="EB Garamond" w:cs="EB Garamond" w:eastAsia="EB Garamond" w:hAnsi="EB Garamond"/>
          <w:b/>
          <w:bCs/>
          <w:sz w:val="21"/>
          <w:szCs w:val="21"/>
        </w:rPr>
        <w:t xml:space="preserve">ROFESSIONAL</w:t>
      </w: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 </w:t>
      </w: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E</w:t>
      </w:r>
      <w:r>
        <w:rPr>
          <w:rFonts w:ascii="EB Garamond" w:cs="EB Garamond" w:eastAsia="EB Garamond" w:hAnsi="EB Garamond"/>
          <w:b/>
          <w:bCs/>
          <w:sz w:val="21"/>
          <w:szCs w:val="21"/>
        </w:rPr>
        <w:t xml:space="preserve">XPERIENCE</w:t>
      </w:r>
    </w:p>
    <w:p>
      <w:pPr>
        <w:tabs>
          <w:tab w:val="right" w:pos="11228"/>
        </w:tabs>
        <w:spacing w:after="0" w:before="40" w:line="182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First Analysis</w:t>
      </w:r>
      <w:r>
        <w:rPr>
          <w:rFonts w:ascii="EB Garamond" w:cs="EB Garamond" w:eastAsia="EB Garamond" w:hAnsi="EB Garamond"/>
          <w:sz w:val="20"/>
          <w:szCs w:val="20"/>
        </w:rPr>
        <w:t xml:space="preserve"> | Chicago, IL</w:t>
      </w:r>
      <w:r>
        <w:rPr>
          <w:rFonts w:ascii="EB Garamond" w:cs="EB Garamond" w:eastAsia="EB Garamond" w:hAnsi="EB Garamond"/>
          <w:sz w:val="20"/>
          <w:szCs w:val="20"/>
        </w:rPr>
        <w:t xml:space="preserve">	Oct 2026 - Present</w:t>
      </w:r>
    </w:p>
    <w:p>
      <w:pPr>
        <w:spacing w:after="0" w:before="0" w:line="182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Investment Banking Fall Analyst</w:t>
      </w:r>
    </w:p>
    <w:p>
      <w:pPr>
        <w:pStyle w:val="ListParagraph"/>
        <w:numPr>
          <w:ilvl w:val="0"/>
          <w:numId w:val="2"/>
        </w:numPr>
        <w:spacing w:after="0" w:before="0" w:line="182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Validated a 69-company post-quantum cryptography market map across 9 sub-sectors, refining segment fit and competitive differentiation</w:t>
      </w:r>
    </w:p>
    <w:p>
      <w:pPr>
        <w:pStyle w:val="ListParagraph"/>
        <w:numPr>
          <w:ilvl w:val="0"/>
          <w:numId w:val="2"/>
        </w:numPr>
        <w:spacing w:after="0" w:before="0" w:line="182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Logged precedent M&amp;A activity and ownership status across the coverage universe to map strategic cybersecurity buyers and consolidators</w:t>
      </w:r>
    </w:p>
    <w:p>
      <w:pPr>
        <w:pStyle w:val="ListParagraph"/>
        <w:numPr>
          <w:ilvl w:val="0"/>
          <w:numId w:val="2"/>
        </w:numPr>
        <w:spacing w:after="0" w:before="0" w:line="182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Compiled CEO contacts and partner ecosystems for each target company to support origination outreach for advisory and venture mandates</w:t>
      </w:r>
    </w:p>
    <w:p>
      <w:pPr>
        <w:pStyle w:val="ListParagraph"/>
        <w:numPr>
          <w:ilvl w:val="0"/>
          <w:numId w:val="2"/>
        </w:numPr>
        <w:spacing w:after="0" w:before="0" w:line="182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Sourced new post-quantum companies in healthcare, industrial IoT, supply chain, and identity, expanding firm coverage beyond the U.S.</w:t>
      </w:r>
    </w:p>
    <w:p>
      <w:pPr>
        <w:tabs>
          <w:tab w:val="right" w:pos="11228"/>
        </w:tabs>
        <w:spacing w:after="0" w:before="24" w:line="182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Integrus Partners</w:t>
      </w:r>
      <w:r>
        <w:rPr>
          <w:rFonts w:ascii="EB Garamond" w:cs="EB Garamond" w:eastAsia="EB Garamond" w:hAnsi="EB Garamond"/>
          <w:sz w:val="20"/>
          <w:szCs w:val="20"/>
        </w:rPr>
        <w:t xml:space="preserve"> | Dallas, TX</w:t>
      </w:r>
      <w:r>
        <w:rPr>
          <w:rFonts w:ascii="EB Garamond" w:cs="EB Garamond" w:eastAsia="EB Garamond" w:hAnsi="EB Garamond"/>
          <w:sz w:val="20"/>
          <w:szCs w:val="20"/>
        </w:rPr>
        <w:t xml:space="preserve">	Jul 2026 - Sep 2026</w:t>
      </w:r>
    </w:p>
    <w:p>
      <w:pPr>
        <w:spacing w:after="0" w:before="0" w:line="182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Investment Banking Summer Analyst</w:t>
      </w:r>
    </w:p>
    <w:p>
      <w:pPr>
        <w:pStyle w:val="ListParagraph"/>
        <w:numPr>
          <w:ilvl w:val="0"/>
          <w:numId w:val="2"/>
        </w:numPr>
        <w:spacing w:after="0" w:before="0" w:line="182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Analyzed and normalized a physician practice's historical financials, identifying EBITDA add-backs to bridge earnings to adjusted EBITDA</w:t>
      </w:r>
    </w:p>
    <w:p>
      <w:pPr>
        <w:pStyle w:val="ListParagraph"/>
        <w:numPr>
          <w:ilvl w:val="0"/>
          <w:numId w:val="2"/>
        </w:numPr>
        <w:spacing w:after="0" w:before="0" w:line="182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Identified healthcare comp set from PitchBook to build benchmarking analysis and EV/EBITDA multiples to frame client valuation range</w:t>
      </w:r>
    </w:p>
    <w:p>
      <w:pPr>
        <w:pStyle w:val="ListParagraph"/>
        <w:numPr>
          <w:ilvl w:val="0"/>
          <w:numId w:val="2"/>
        </w:numPr>
        <w:spacing w:after="0" w:before="0" w:line="182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Prepared marketing teasers and screened inbound targets on financial health, addressable market size, and fit with clients' investment criteria</w:t>
      </w:r>
    </w:p>
    <w:p>
      <w:pPr>
        <w:pStyle w:val="ListParagraph"/>
        <w:numPr>
          <w:ilvl w:val="0"/>
          <w:numId w:val="2"/>
        </w:numPr>
        <w:spacing w:after="0" w:before="0" w:line="182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Maintained the due diligence request tracker across all workstreams, flagging open items weekly to keep client and buyside teams on schedule</w:t>
      </w:r>
    </w:p>
    <w:p>
      <w:pPr>
        <w:tabs>
          <w:tab w:val="right" w:pos="11228"/>
        </w:tabs>
        <w:spacing w:after="0" w:before="24" w:line="182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Alden Advisors</w:t>
      </w:r>
      <w:r>
        <w:rPr>
          <w:rFonts w:ascii="EB Garamond" w:cs="EB Garamond" w:eastAsia="EB Garamond" w:hAnsi="EB Garamond"/>
          <w:sz w:val="20"/>
          <w:szCs w:val="20"/>
        </w:rPr>
        <w:t xml:space="preserve"> | Dallas, TX</w:t>
      </w:r>
      <w:r>
        <w:rPr>
          <w:rFonts w:ascii="EB Garamond" w:cs="EB Garamond" w:eastAsia="EB Garamond" w:hAnsi="EB Garamond"/>
          <w:sz w:val="20"/>
          <w:szCs w:val="20"/>
        </w:rPr>
        <w:t xml:space="preserve">	Jun 2026 - Jul 2026</w:t>
      </w:r>
    </w:p>
    <w:p>
      <w:pPr>
        <w:spacing w:after="0" w:before="0" w:line="182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Investment Banking Summer Analyst</w:t>
      </w:r>
    </w:p>
    <w:p>
      <w:pPr>
        <w:pStyle w:val="ListParagraph"/>
        <w:numPr>
          <w:ilvl w:val="0"/>
          <w:numId w:val="2"/>
        </w:numPr>
        <w:spacing w:after="0" w:before="0" w:line="182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Executed company and industry research across sell-side M&amp;A mandates, producing buyer profiles and marketing materials for live processes</w:t>
      </w:r>
    </w:p>
    <w:p>
      <w:pPr>
        <w:pStyle w:val="ListParagraph"/>
        <w:numPr>
          <w:ilvl w:val="0"/>
          <w:numId w:val="2"/>
        </w:numPr>
        <w:spacing w:after="0" w:before="0" w:line="182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Assessed a pharma serialization target's competitive positioning through SWOT and benchmarking, sharpening its equity story for acquirers</w:t>
      </w:r>
    </w:p>
    <w:p>
      <w:pPr>
        <w:pStyle w:val="ListParagraph"/>
        <w:numPr>
          <w:ilvl w:val="0"/>
          <w:numId w:val="2"/>
        </w:numPr>
        <w:spacing w:after="0" w:before="0" w:line="182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Mapped 30-40 strategic and financial buyers, building profiles on historical acquisition behavior, strategic fit, and post-transaction synergies</w:t>
      </w:r>
    </w:p>
    <w:p>
      <w:pPr>
        <w:pStyle w:val="ListParagraph"/>
        <w:numPr>
          <w:ilvl w:val="0"/>
          <w:numId w:val="2"/>
        </w:numPr>
        <w:spacing w:after="0" w:before="0" w:line="182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Drafted 2 CIM pages for a separate sell-side mandate, illustrating historical financials, customer concentration metrics, and market dynamics</w:t>
      </w:r>
    </w:p>
    <w:p>
      <w:pPr>
        <w:tabs>
          <w:tab w:val="right" w:pos="11228"/>
        </w:tabs>
        <w:spacing w:after="0" w:before="24" w:line="182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Dallas Venture Capital</w:t>
      </w:r>
      <w:r>
        <w:rPr>
          <w:rFonts w:ascii="EB Garamond" w:cs="EB Garamond" w:eastAsia="EB Garamond" w:hAnsi="EB Garamond"/>
          <w:sz w:val="20"/>
          <w:szCs w:val="20"/>
        </w:rPr>
        <w:t xml:space="preserve"> | Dallas, TX</w:t>
      </w:r>
      <w:r>
        <w:rPr>
          <w:rFonts w:ascii="EB Garamond" w:cs="EB Garamond" w:eastAsia="EB Garamond" w:hAnsi="EB Garamond"/>
          <w:sz w:val="20"/>
          <w:szCs w:val="20"/>
        </w:rPr>
        <w:t xml:space="preserve">	Apr 2026 - Jun 2026</w:t>
      </w:r>
    </w:p>
    <w:p>
      <w:pPr>
        <w:spacing w:after="0" w:before="0" w:line="182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Venture Capital Analyst Intern</w:t>
      </w:r>
    </w:p>
    <w:p>
      <w:pPr>
        <w:pStyle w:val="ListParagraph"/>
        <w:numPr>
          <w:ilvl w:val="0"/>
          <w:numId w:val="2"/>
        </w:numPr>
        <w:spacing w:after="0" w:before="0" w:line="182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Tracked KPIs for six US- and India-based B2B SaaS portfolio companies across AI/ML, logistics, and RegTech, informing portfolio reviews</w:t>
      </w:r>
    </w:p>
    <w:p>
      <w:pPr>
        <w:pStyle w:val="ListParagraph"/>
        <w:numPr>
          <w:ilvl w:val="0"/>
          <w:numId w:val="2"/>
        </w:numPr>
        <w:spacing w:after="0" w:before="0" w:line="182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Performed financial due diligence on prospective investments, including cap table analysis, deal term verification, and founder projections</w:t>
      </w:r>
    </w:p>
    <w:p>
      <w:pPr>
        <w:pStyle w:val="ListParagraph"/>
        <w:numPr>
          <w:ilvl w:val="0"/>
          <w:numId w:val="2"/>
        </w:numPr>
        <w:spacing w:after="0" w:before="0" w:line="182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Co-authored 2 investment committee memos on market sizing, competitive landscape, financial projections, and exit scenarios for partners</w:t>
      </w:r>
    </w:p>
    <w:p>
      <w:pPr>
        <w:pStyle w:val="ListParagraph"/>
        <w:numPr>
          <w:ilvl w:val="0"/>
          <w:numId w:val="2"/>
        </w:numPr>
        <w:spacing w:after="0" w:before="0" w:line="182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Automated monthly KPI tracking in Python and standardized portfolio review decks, replacing all recurring manual data pulls for the team</w:t>
      </w:r>
    </w:p>
    <w:p>
      <w:pPr>
        <w:tabs>
          <w:tab w:val="right" w:pos="11228"/>
        </w:tabs>
        <w:spacing w:after="0" w:before="24" w:line="182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EverGold Search Fund</w:t>
      </w:r>
      <w:r>
        <w:rPr>
          <w:rFonts w:ascii="EB Garamond" w:cs="EB Garamond" w:eastAsia="EB Garamond" w:hAnsi="EB Garamond"/>
          <w:sz w:val="20"/>
          <w:szCs w:val="20"/>
        </w:rPr>
        <w:t xml:space="preserve"> | Los Angeles, CA</w:t>
      </w:r>
      <w:r>
        <w:rPr>
          <w:rFonts w:ascii="EB Garamond" w:cs="EB Garamond" w:eastAsia="EB Garamond" w:hAnsi="EB Garamond"/>
          <w:sz w:val="20"/>
          <w:szCs w:val="20"/>
        </w:rPr>
        <w:t xml:space="preserve">	Nov 2025 - Mar 2026</w:t>
      </w:r>
    </w:p>
    <w:p>
      <w:pPr>
        <w:spacing w:after="0" w:before="0" w:line="182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Private Equity Analyst Intern</w:t>
      </w:r>
    </w:p>
    <w:p>
      <w:pPr>
        <w:pStyle w:val="ListParagraph"/>
        <w:numPr>
          <w:ilvl w:val="0"/>
          <w:numId w:val="2"/>
        </w:numPr>
        <w:spacing w:after="0" w:before="0" w:line="182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Sourced and screened 200+ proprietary lower-middle-market targets on revenue durability, EBITDA quality, and capex intensity for the fund</w:t>
      </w:r>
    </w:p>
    <w:p>
      <w:pPr>
        <w:pStyle w:val="ListParagraph"/>
        <w:numPr>
          <w:ilvl w:val="0"/>
          <w:numId w:val="2"/>
        </w:numPr>
        <w:spacing w:after="0" w:before="0" w:line="182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Synthesized 50+ data points weekly into investment committee screening memos on business model, service mix, and valuation fit of targets</w:t>
      </w:r>
    </w:p>
    <w:p>
      <w:pPr>
        <w:pStyle w:val="ListParagraph"/>
        <w:numPr>
          <w:ilvl w:val="0"/>
          <w:numId w:val="2"/>
        </w:numPr>
        <w:spacing w:after="0" w:before="0" w:line="182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Designed 3 AI research workflows for filings review, news scans, and target one-pagers; adopted fund-wide, saving the team 15 hours weekly</w:t>
      </w:r>
    </w:p>
    <w:p>
      <w:pPr>
        <w:pBdr>
          <w:bottom w:val="single" w:color="000000" w:sz="6" w:space="1"/>
        </w:pBdr>
        <w:spacing w:after="40" w:before="80" w:line="182" w:lineRule="auto"/>
      </w:pP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L</w:t>
      </w:r>
      <w:r>
        <w:rPr>
          <w:rFonts w:ascii="EB Garamond" w:cs="EB Garamond" w:eastAsia="EB Garamond" w:hAnsi="EB Garamond"/>
          <w:b/>
          <w:bCs/>
          <w:sz w:val="21"/>
          <w:szCs w:val="21"/>
        </w:rPr>
        <w:t xml:space="preserve">EADERSHIP</w:t>
      </w: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 </w:t>
      </w:r>
      <w:r>
        <w:rPr>
          <w:rFonts w:ascii="EB Garamond" w:cs="EB Garamond" w:eastAsia="EB Garamond" w:hAnsi="EB Garamond"/>
          <w:b/>
          <w:bCs/>
          <w:sz w:val="21"/>
          <w:szCs w:val="21"/>
        </w:rPr>
        <w:t xml:space="preserve">A</w:t>
      </w:r>
      <w:r>
        <w:rPr>
          <w:rFonts w:ascii="EB Garamond" w:cs="EB Garamond" w:eastAsia="EB Garamond" w:hAnsi="EB Garamond"/>
          <w:b/>
          <w:bCs/>
          <w:sz w:val="21"/>
          <w:szCs w:val="21"/>
        </w:rPr>
        <w:t xml:space="preserve">ND</w:t>
      </w: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 </w:t>
      </w: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P</w:t>
      </w:r>
      <w:r>
        <w:rPr>
          <w:rFonts w:ascii="EB Garamond" w:cs="EB Garamond" w:eastAsia="EB Garamond" w:hAnsi="EB Garamond"/>
          <w:b/>
          <w:bCs/>
          <w:sz w:val="21"/>
          <w:szCs w:val="21"/>
        </w:rPr>
        <w:t xml:space="preserve">ROFESSIONAL</w:t>
      </w: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 </w:t>
      </w: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D</w:t>
      </w:r>
      <w:r>
        <w:rPr>
          <w:rFonts w:ascii="EB Garamond" w:cs="EB Garamond" w:eastAsia="EB Garamond" w:hAnsi="EB Garamond"/>
          <w:b/>
          <w:bCs/>
          <w:sz w:val="21"/>
          <w:szCs w:val="21"/>
        </w:rPr>
        <w:t xml:space="preserve">EVELOPMENT</w:t>
      </w:r>
    </w:p>
    <w:p>
      <w:pPr>
        <w:tabs>
          <w:tab w:val="right" w:pos="11228"/>
        </w:tabs>
        <w:spacing w:after="0" w:before="40" w:line="182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BLK Capital Management</w:t>
      </w:r>
      <w:r>
        <w:rPr>
          <w:rFonts w:ascii="EB Garamond" w:cs="EB Garamond" w:eastAsia="EB Garamond" w:hAnsi="EB Garamond"/>
          <w:sz w:val="20"/>
          <w:szCs w:val="20"/>
        </w:rPr>
        <w:t xml:space="preserve">	Oct 2026 - Present</w:t>
      </w:r>
    </w:p>
    <w:p>
      <w:pPr>
        <w:spacing w:after="0" w:before="0" w:line="182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Investment Banking Specialized Pathways</w:t>
      </w:r>
    </w:p>
    <w:p>
      <w:pPr>
        <w:pStyle w:val="ListParagraph"/>
        <w:numPr>
          <w:ilvl w:val="0"/>
          <w:numId w:val="2"/>
        </w:numPr>
        <w:spacing w:after="0" w:before="0" w:line="182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Selected for a competitive investment banking pathway program developing skills in financial modeling, valuation, and transaction analysis</w:t>
      </w:r>
    </w:p>
    <w:p>
      <w:pPr>
        <w:tabs>
          <w:tab w:val="right" w:pos="11228"/>
        </w:tabs>
        <w:spacing w:after="0" w:before="24" w:line="182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SEO Career</w:t>
      </w:r>
      <w:r>
        <w:rPr>
          <w:rFonts w:ascii="EB Garamond" w:cs="EB Garamond" w:eastAsia="EB Garamond" w:hAnsi="EB Garamond"/>
          <w:sz w:val="20"/>
          <w:szCs w:val="20"/>
        </w:rPr>
        <w:t xml:space="preserve">	Oct 2026 - Present</w:t>
      </w:r>
    </w:p>
    <w:p>
      <w:pPr>
        <w:spacing w:after="0" w:before="0" w:line="182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Fellow, Alternative Investments &amp; Investment Banking</w:t>
      </w:r>
    </w:p>
    <w:p>
      <w:pPr>
        <w:pStyle w:val="ListParagraph"/>
        <w:numPr>
          <w:ilvl w:val="0"/>
          <w:numId w:val="2"/>
        </w:numPr>
        <w:spacing w:after="0" w:before="0" w:line="182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Selected for competitive pre-professional fellowship offering intensive technical training for careers in investment banking and private equity</w:t>
      </w:r>
    </w:p>
    <w:p>
      <w:pPr>
        <w:pStyle w:val="ListParagraph"/>
        <w:numPr>
          <w:ilvl w:val="0"/>
          <w:numId w:val="2"/>
        </w:numPr>
        <w:spacing w:after="0" w:before="0" w:line="182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Completed 100+ hours of technical training in three-statement modeling, valuation methods (DCF, CCA, PTA), and core corporate finance</w:t>
      </w:r>
    </w:p>
    <w:p>
      <w:pPr>
        <w:pStyle w:val="ListParagraph"/>
        <w:numPr>
          <w:ilvl w:val="0"/>
          <w:numId w:val="2"/>
        </w:numPr>
        <w:spacing w:after="0" w:before="0" w:line="182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Analyzed real-world transaction case studies, completed technical assessments, and received mentorship from senior Wall Street professionals</w:t>
      </w:r>
    </w:p>
    <w:p>
      <w:pPr>
        <w:tabs>
          <w:tab w:val="right" w:pos="11228"/>
        </w:tabs>
        <w:spacing w:after="0" w:before="24" w:line="182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Recalc Finance Accelerator</w:t>
      </w:r>
      <w:r>
        <w:rPr>
          <w:rFonts w:ascii="EB Garamond" w:cs="EB Garamond" w:eastAsia="EB Garamond" w:hAnsi="EB Garamond"/>
          <w:sz w:val="20"/>
          <w:szCs w:val="20"/>
        </w:rPr>
        <w:t xml:space="preserve">	Oct 2026 - Present</w:t>
      </w:r>
    </w:p>
    <w:p>
      <w:pPr>
        <w:spacing w:after="0" w:before="0" w:line="182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Fall 2026 Cohort Member</w:t>
      </w:r>
    </w:p>
    <w:p>
      <w:pPr>
        <w:pStyle w:val="ListParagraph"/>
        <w:numPr>
          <w:ilvl w:val="0"/>
          <w:numId w:val="2"/>
        </w:numPr>
        <w:spacing w:after="0" w:before="0" w:line="182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Selected via competitive application for an intensive finance accelerator backed by leading PE sponsors, focused on investor-grade modeling</w:t>
      </w:r>
    </w:p>
    <w:p>
      <w:pPr>
        <w:pStyle w:val="ListParagraph"/>
        <w:numPr>
          <w:ilvl w:val="0"/>
          <w:numId w:val="2"/>
        </w:numPr>
        <w:spacing w:after="0" w:before="0" w:line="182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Constructed multi-period three-statement operating models from blank spreadsheets with working capital, debt waterfalls, and sensitivities</w:t>
      </w:r>
    </w:p>
    <w:p>
      <w:pPr>
        <w:pStyle w:val="ListParagraph"/>
        <w:numPr>
          <w:ilvl w:val="0"/>
          <w:numId w:val="2"/>
        </w:numPr>
        <w:spacing w:after="0" w:before="0" w:line="182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Evaluated buyout case studies, analyzed operational drivers (unit economics, margins), and presented valuation takeaways to PE investors</w:t>
      </w:r>
    </w:p>
    <w:p>
      <w:pPr>
        <w:tabs>
          <w:tab w:val="right" w:pos="11228"/>
        </w:tabs>
        <w:spacing w:after="0" w:before="24" w:line="182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Management Leadership for Tomorrow (MLT)</w:t>
      </w:r>
      <w:r>
        <w:rPr>
          <w:rFonts w:ascii="EB Garamond" w:cs="EB Garamond" w:eastAsia="EB Garamond" w:hAnsi="EB Garamond"/>
          <w:sz w:val="20"/>
          <w:szCs w:val="20"/>
        </w:rPr>
        <w:t xml:space="preserve">	Sep 2026 - Present</w:t>
      </w:r>
    </w:p>
    <w:p>
      <w:pPr>
        <w:spacing w:after="0" w:before="0" w:line="182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Career Prep Fellow</w:t>
      </w:r>
    </w:p>
    <w:p>
      <w:pPr>
        <w:pStyle w:val="ListParagraph"/>
        <w:numPr>
          <w:ilvl w:val="0"/>
          <w:numId w:val="2"/>
        </w:numPr>
        <w:spacing w:after="0" w:before="0" w:line="182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Selected for competitive 18+-month fellowship accelerating emerging leaders' careers via executive coaching, skill-building, and mentorship</w:t>
      </w:r>
    </w:p>
    <w:p>
      <w:pPr>
        <w:pStyle w:val="ListParagraph"/>
        <w:numPr>
          <w:ilvl w:val="0"/>
          <w:numId w:val="2"/>
        </w:numPr>
        <w:spacing w:after="0" w:before="0" w:line="182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Completed rigorous business case analyses, quantitative problem-solving assignments, and strategic simulations evaluated by career coaches</w:t>
      </w:r>
    </w:p>
    <w:p>
      <w:pPr>
        <w:pStyle w:val="ListParagraph"/>
        <w:numPr>
          <w:ilvl w:val="0"/>
          <w:numId w:val="2"/>
        </w:numPr>
        <w:spacing w:after="0" w:before="0" w:line="182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Engaged with corporate partner firms to gain direct industry exposure and prepare for accelerated investment banking and buyside recruiting</w:t>
      </w:r>
    </w:p>
    <w:p>
      <w:pPr>
        <w:tabs>
          <w:tab w:val="right" w:pos="11228"/>
        </w:tabs>
        <w:spacing w:after="0" w:before="24" w:line="182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Vandy 2 Wall Street</w:t>
      </w:r>
      <w:r>
        <w:rPr>
          <w:rFonts w:ascii="EB Garamond" w:cs="EB Garamond" w:eastAsia="EB Garamond" w:hAnsi="EB Garamond"/>
          <w:sz w:val="20"/>
          <w:szCs w:val="20"/>
        </w:rPr>
        <w:t xml:space="preserve"> | Nashville, TN</w:t>
      </w:r>
      <w:r>
        <w:rPr>
          <w:rFonts w:ascii="EB Garamond" w:cs="EB Garamond" w:eastAsia="EB Garamond" w:hAnsi="EB Garamond"/>
          <w:sz w:val="20"/>
          <w:szCs w:val="20"/>
        </w:rPr>
        <w:t xml:space="preserve">	Jun 2026</w:t>
      </w:r>
    </w:p>
    <w:p>
      <w:pPr>
        <w:spacing w:after="0" w:before="0" w:line="182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Team Co-Lead, M&amp;A Pitch Competition</w:t>
      </w:r>
    </w:p>
    <w:p>
      <w:pPr>
        <w:pStyle w:val="ListParagraph"/>
        <w:numPr>
          <w:ilvl w:val="0"/>
          <w:numId w:val="2"/>
        </w:numPr>
        <w:spacing w:after="0" w:before="0" w:line="182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Selected for inaugural M&amp;A Pitch Competition; recommended selling a 51% controlling stake in Athleta while retaining 49% of the upside</w:t>
      </w:r>
    </w:p>
    <w:p>
      <w:pPr>
        <w:pStyle w:val="ListParagraph"/>
        <w:numPr>
          <w:ilvl w:val="0"/>
          <w:numId w:val="2"/>
        </w:numPr>
        <w:spacing w:after="0" w:before="0" w:line="182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Modeled five-year operating case, DCF, sum-of-the-parts, and buyer returns analysis supporting a $561M enterprise value and a 19-20% IRR</w:t>
      </w:r>
    </w:p>
    <w:p>
      <w:pPr>
        <w:pStyle w:val="ListParagraph"/>
        <w:numPr>
          <w:ilvl w:val="0"/>
          <w:numId w:val="2"/>
        </w:numPr>
        <w:spacing w:after="0" w:before="0" w:line="182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Analyzed SEC filings, equity research, trading comparables, and precedent transactions to co-author a four-page investment banking memo</w:t>
      </w:r>
    </w:p>
    <w:p>
      <w:pPr>
        <w:tabs>
          <w:tab w:val="right" w:pos="11228"/>
        </w:tabs>
        <w:spacing w:after="0" w:before="24" w:line="182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SEYA</w:t>
      </w:r>
      <w:r>
        <w:rPr>
          <w:rFonts w:ascii="EB Garamond" w:cs="EB Garamond" w:eastAsia="EB Garamond" w:hAnsi="EB Garamond"/>
          <w:sz w:val="20"/>
          <w:szCs w:val="20"/>
        </w:rPr>
        <w:t xml:space="preserve"> | Dallas, TX</w:t>
      </w:r>
      <w:r>
        <w:rPr>
          <w:rFonts w:ascii="EB Garamond" w:cs="EB Garamond" w:eastAsia="EB Garamond" w:hAnsi="EB Garamond"/>
          <w:sz w:val="20"/>
          <w:szCs w:val="20"/>
        </w:rPr>
        <w:t xml:space="preserve">	Jun 2025 - Jul 2026</w:t>
      </w:r>
    </w:p>
    <w:p>
      <w:pPr>
        <w:spacing w:after="0" w:before="0" w:line="182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Co-Founder, DTC Apparel Brand</w:t>
      </w:r>
    </w:p>
    <w:p>
      <w:pPr>
        <w:pStyle w:val="ListParagraph"/>
        <w:numPr>
          <w:ilvl w:val="0"/>
          <w:numId w:val="2"/>
        </w:numPr>
        <w:spacing w:after="0" w:before="0" w:line="182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Co-founded a DTC apparel brand that reached $500K+ in first-year revenue; owned pricing, vendor negotiations, and product drop planning</w:t>
      </w:r>
    </w:p>
    <w:p>
      <w:pPr>
        <w:pStyle w:val="ListParagraph"/>
        <w:numPr>
          <w:ilvl w:val="0"/>
          <w:numId w:val="2"/>
        </w:numPr>
        <w:spacing w:after="0" w:before="0" w:line="182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Scaled brand to a 6.1M audience reach via campus creator and UGC program spanning 10+ US and Canadian college campuses in year one</w:t>
      </w:r>
    </w:p>
    <w:p>
      <w:pPr>
        <w:pStyle w:val="ListParagraph"/>
        <w:numPr>
          <w:ilvl w:val="0"/>
          <w:numId w:val="2"/>
        </w:numPr>
        <w:spacing w:after="0" w:before="0" w:line="182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Built in-house software to replace manual creator tracking, saving 20-25 hours weekly on creator communication, organization, and launches</w:t>
      </w:r>
    </w:p>
    <w:p>
      <w:pPr>
        <w:pBdr>
          <w:bottom w:val="single" w:color="000000" w:sz="6" w:space="1"/>
        </w:pBdr>
        <w:spacing w:after="40" w:before="80" w:line="182" w:lineRule="auto"/>
      </w:pP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S</w:t>
      </w:r>
      <w:r>
        <w:rPr>
          <w:rFonts w:ascii="EB Garamond" w:cs="EB Garamond" w:eastAsia="EB Garamond" w:hAnsi="EB Garamond"/>
          <w:b/>
          <w:bCs/>
          <w:sz w:val="21"/>
          <w:szCs w:val="21"/>
        </w:rPr>
        <w:t xml:space="preserve">KILLS,</w:t>
      </w: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 </w:t>
      </w: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I</w:t>
      </w:r>
      <w:r>
        <w:rPr>
          <w:rFonts w:ascii="EB Garamond" w:cs="EB Garamond" w:eastAsia="EB Garamond" w:hAnsi="EB Garamond"/>
          <w:b/>
          <w:bCs/>
          <w:sz w:val="21"/>
          <w:szCs w:val="21"/>
        </w:rPr>
        <w:t xml:space="preserve">NTERESTS</w:t>
      </w: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 </w:t>
      </w:r>
      <w:r>
        <w:rPr>
          <w:rFonts w:ascii="EB Garamond" w:cs="EB Garamond" w:eastAsia="EB Garamond" w:hAnsi="EB Garamond"/>
          <w:b/>
          <w:bCs/>
          <w:sz w:val="21"/>
          <w:szCs w:val="21"/>
        </w:rPr>
        <w:t xml:space="preserve">&amp;</w:t>
      </w: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 </w:t>
      </w: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A</w:t>
      </w:r>
      <w:r>
        <w:rPr>
          <w:rFonts w:ascii="EB Garamond" w:cs="EB Garamond" w:eastAsia="EB Garamond" w:hAnsi="EB Garamond"/>
          <w:b/>
          <w:bCs/>
          <w:sz w:val="21"/>
          <w:szCs w:val="21"/>
        </w:rPr>
        <w:t xml:space="preserve">CTIVITIES</w:t>
      </w:r>
    </w:p>
    <w:p>
      <w:pPr>
        <w:spacing w:after="0" w:before="30" w:line="182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Skills: </w:t>
      </w:r>
      <w:r>
        <w:rPr>
          <w:rFonts w:ascii="EB Garamond" w:cs="EB Garamond" w:eastAsia="EB Garamond" w:hAnsi="EB Garamond"/>
          <w:sz w:val="20"/>
          <w:szCs w:val="20"/>
        </w:rPr>
        <w:t xml:space="preserve">Financial Modeling (DCF, LBO, Comps, Sum-of-the-Parts), PitchBook, Python, Codex</w:t>
      </w:r>
    </w:p>
    <w:p>
      <w:pPr>
        <w:spacing w:after="0" w:before="0" w:line="182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Interests: </w:t>
      </w:r>
      <w:r>
        <w:rPr>
          <w:rFonts w:ascii="EB Garamond" w:cs="EB Garamond" w:eastAsia="EB Garamond" w:hAnsi="EB Garamond"/>
          <w:sz w:val="20"/>
          <w:szCs w:val="20"/>
        </w:rPr>
        <w:t xml:space="preserve">Consumer Psychology, Vintage Cards, Asian Food, Skiing, Making Waffles, TV Dramas</w:t>
      </w:r>
    </w:p>
    <w:p>
      <w:pPr>
        <w:spacing w:after="0" w:before="0" w:line="182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Activities: </w:t>
      </w:r>
      <w:r>
        <w:rPr>
          <w:rFonts w:ascii="EB Garamond" w:cs="EB Garamond" w:eastAsia="EB Garamond" w:hAnsi="EB Garamond"/>
          <w:sz w:val="20"/>
          <w:szCs w:val="20"/>
        </w:rPr>
        <w:t xml:space="preserve">Vanderbilt Finance Club, Nigerian Community Financial Literacy Lead, WILSkills, Hear My Cry Foundation, Front of House</w:t>
      </w:r>
    </w:p>
    <w:sectPr>
      <w:pgSz w:w="12240" w:h="15840" w:orient="portrait"/>
      <w:pgMar w:top="400" w:right="506" w:bottom="360" w:left="50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24" w:hanging="200"/>
      </w:pPr>
      <w:rPr>
        <w:rFonts w:ascii="Arial" w:cs="Arial" w:eastAsia="Arial" w:hAnsi="Arial"/>
        <w:sz w:val="16"/>
        <w:szCs w:val="16"/>
      </w:rPr>
    </w:lvl>
    <w:lvl w:ilvl="1" w15:tentative="1">
      <w:start w:val="1"/>
      <w:numFmt w:val="bullet"/>
      <w:lvlText w:val="–"/>
      <w:lvlJc w:val="left"/>
      <w:pPr>
        <w:ind w:left="614" w:hanging="190"/>
      </w:pPr>
      <w:rPr>
        <w:rFonts w:ascii="EB Garamond" w:cs="EB Garamond" w:eastAsia="EB Garamond" w:hAnsi="EB Garamond"/>
        <w:sz w:val="20"/>
        <w:szCs w:val="2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EB Garamond" w:cs="EB Garamond" w:eastAsia="EB Garamond" w:hAnsi="EB Garamond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Jennifer Amogu Resume</dc:title>
  <dc:creator>Jennifer Amogu</dc:creator>
  <cp:lastModifiedBy>Un-named</cp:lastModifiedBy>
  <cp:revision>1</cp:revision>
  <dcterms:created xsi:type="dcterms:W3CDTF">2026-10-23T20:31:40.077Z</dcterms:created>
  <dcterms:modified xsi:type="dcterms:W3CDTF">2026-10-23T20:31:40.086Z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