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 w:lineRule="auto"/>
        <w:jc w:val="center"/>
      </w:pPr>
      <w:r>
        <w:rPr>
          <w:rFonts w:ascii="EB Garamond" w:cs="EB Garamond" w:eastAsia="EB Garamond" w:hAnsi="EB Garamond"/>
          <w:b/>
          <w:bCs/>
          <w:sz w:val="44"/>
          <w:szCs w:val="44"/>
        </w:rPr>
        <w:t xml:space="preserve">JENNIFER AMOGU</w:t>
      </w:r>
    </w:p>
    <w:p>
      <w:pPr>
        <w:spacing w:after="0" w:before="0" w:line="198" w:lineRule="auto"/>
        <w:jc w:val="center"/>
      </w:pPr>
      <w:r>
        <w:rPr>
          <w:rFonts w:ascii="EB Garamond" w:cs="EB Garamond" w:eastAsia="EB Garamond" w:hAnsi="EB Garamond"/>
          <w:sz w:val="20"/>
          <w:szCs w:val="20"/>
        </w:rPr>
        <w:t xml:space="preserve">Dallas, TX | 214-326-8678 | jennifer.i.amogu@vanderbilt.edu | linkedin.com/in/amogujennifer</w:t>
      </w:r>
    </w:p>
    <w:p>
      <w:pPr>
        <w:pBdr>
          <w:bottom w:val="single" w:color="000000" w:sz="6" w:space="1"/>
        </w:pBdr>
        <w:spacing w:after="40" w:before="60" w:line="198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E</w:t>
      </w:r>
      <w:r>
        <w:rPr>
          <w:rFonts w:ascii="EB Garamond" w:cs="EB Garamond" w:eastAsia="EB Garamond" w:hAnsi="EB Garamond"/>
          <w:sz w:val="18"/>
          <w:szCs w:val="18"/>
        </w:rPr>
        <w:t xml:space="preserve">DUCATION</w:t>
      </w:r>
    </w:p>
    <w:p>
      <w:pPr>
        <w:tabs>
          <w:tab w:val="right" w:pos="11228"/>
        </w:tabs>
        <w:spacing w:after="0" w:before="4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Vanderbilt University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May 2029</w:t>
      </w:r>
    </w:p>
    <w:p>
      <w:pPr>
        <w:tabs>
          <w:tab w:val="right" w:pos="11228"/>
        </w:tabs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Bachelor of Science in Economics and Human &amp; Organizational Development</w:t>
      </w:r>
      <w:r>
        <w:rPr>
          <w:rFonts w:ascii="EB Garamond" w:cs="EB Garamond" w:eastAsia="EB Garamond" w:hAnsi="EB Garamond"/>
          <w:sz w:val="20"/>
          <w:szCs w:val="20"/>
        </w:rPr>
        <w:t xml:space="preserve">	Cumulative GPA: 3.9/4.0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Relevant Coursework: </w:t>
      </w:r>
      <w:r>
        <w:rPr>
          <w:rFonts w:ascii="EB Garamond" w:cs="EB Garamond" w:eastAsia="EB Garamond" w:hAnsi="EB Garamond"/>
          <w:sz w:val="20"/>
          <w:szCs w:val="20"/>
        </w:rPr>
        <w:t xml:space="preserve">Financial Accounting, Micro- and Macroeconomics, Labor Economics, Statistics, Accelerated Single Variable Calculus</w:t>
      </w:r>
    </w:p>
    <w:p>
      <w:pPr>
        <w:pBdr>
          <w:bottom w:val="single" w:color="000000" w:sz="6" w:space="1"/>
        </w:pBdr>
        <w:spacing w:after="40" w:before="80" w:line="198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P</w:t>
      </w:r>
      <w:r>
        <w:rPr>
          <w:rFonts w:ascii="EB Garamond" w:cs="EB Garamond" w:eastAsia="EB Garamond" w:hAnsi="EB Garamond"/>
          <w:sz w:val="18"/>
          <w:szCs w:val="18"/>
        </w:rPr>
        <w:t xml:space="preserve">ROFESSIONAL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E</w:t>
      </w:r>
      <w:r>
        <w:rPr>
          <w:rFonts w:ascii="EB Garamond" w:cs="EB Garamond" w:eastAsia="EB Garamond" w:hAnsi="EB Garamond"/>
          <w:sz w:val="18"/>
          <w:szCs w:val="18"/>
        </w:rPr>
        <w:t xml:space="preserve">XPERIENCE</w:t>
      </w:r>
    </w:p>
    <w:p>
      <w:pPr>
        <w:tabs>
          <w:tab w:val="right" w:pos="11228"/>
        </w:tabs>
        <w:spacing w:after="0" w:before="4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First Analysis</w:t>
      </w:r>
      <w:r>
        <w:rPr>
          <w:rFonts w:ascii="EB Garamond" w:cs="EB Garamond" w:eastAsia="EB Garamond" w:hAnsi="EB Garamond"/>
          <w:sz w:val="20"/>
          <w:szCs w:val="20"/>
        </w:rPr>
        <w:t xml:space="preserve"> | Chicago, IL</w:t>
      </w:r>
      <w:r>
        <w:rPr>
          <w:rFonts w:ascii="EB Garamond" w:cs="EB Garamond" w:eastAsia="EB Garamond" w:hAnsi="EB Garamond"/>
          <w:sz w:val="20"/>
          <w:szCs w:val="20"/>
        </w:rPr>
        <w:t xml:space="preserve">	Oct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Incoming Investment Banking Fall Analyst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the fall analyst class to support sell-side M&amp;A, growth equity raises, and valuation for tech-enabled services and healthcare clients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Integrus Partners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Jul 2026 - Sep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and normalized a physician practice's historical financials, identifying EBITDA add-backs to bridge earnings to adjusted EBITDA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Identified healthcare comp set from PitchBook to build benchmarking analysis and EV/EBITDA multiples to frame client valuation range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marketing teasers and screened inbound targets on financial health, addressable market size, and fit with clients' investment criteria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Managed tracking of due diligence requests across all workstreams, flagging outstanding items each week between client and buyside teams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Alden Advisors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2026 - Jul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Supported multiple sell-side M&amp;A mandates through company research, industry analysis, and preparation of transaction marketing materials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Assessed a pharma serialization target's competitive positioning through SWOT and benchmarking, sharpening its equity story for acquirers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Mapped 30-40 strategic and financial buyers, building profiles on historical acquisition behavior, strategic fit, and post-transaction synergies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2 CIM pages for a separate sell-side mandate, illustrating historical financials, customer concentration metrics, and market dynamics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Dallas Venture Capital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Apr 2026 - Jun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Venture Capital Analyst Intern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Assisted with deal execution and portfolio monitoring for six US- and India-based B2B SaaS investments in AI/ML, logistics, and RegTech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Performed financial due diligence on prospective investments, including cap table analysis, deal term verification, and founder projections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2 investment committee memos covering market sizing, competitive landscape, financial projections, and exit scenarios for partners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standardized portfolio review decks and automated monthly KPI tracking in Python, replacing recurring manual data pulls for the team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EverGold Search Fund</w:t>
      </w:r>
      <w:r>
        <w:rPr>
          <w:rFonts w:ascii="EB Garamond" w:cs="EB Garamond" w:eastAsia="EB Garamond" w:hAnsi="EB Garamond"/>
          <w:sz w:val="20"/>
          <w:szCs w:val="20"/>
        </w:rPr>
        <w:t xml:space="preserve"> | Los Angeles, CA</w:t>
      </w:r>
      <w:r>
        <w:rPr>
          <w:rFonts w:ascii="EB Garamond" w:cs="EB Garamond" w:eastAsia="EB Garamond" w:hAnsi="EB Garamond"/>
          <w:sz w:val="20"/>
          <w:szCs w:val="20"/>
        </w:rPr>
        <w:t xml:space="preserve">	Nov 2025 - Mar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Private Equity Analyst Intern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Sourced and screened 200+ proprietary lower-middle-market targets on revenue durability, EBITDA quality, and capex intensity for the fund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Synthesized 50+ data points weekly into investment committee screening memos on business model, service mix, and valuation fit of targets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Designed 3 AI research workflows for filings review, news scans, and target one-pagers; adopted fund-wide, saving the team 15 hours weekly</w:t>
      </w:r>
    </w:p>
    <w:p>
      <w:pPr>
        <w:pBdr>
          <w:bottom w:val="single" w:color="000000" w:sz="6" w:space="1"/>
        </w:pBdr>
        <w:spacing w:after="40" w:before="80" w:line="198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L</w:t>
      </w:r>
      <w:r>
        <w:rPr>
          <w:rFonts w:ascii="EB Garamond" w:cs="EB Garamond" w:eastAsia="EB Garamond" w:hAnsi="EB Garamond"/>
          <w:sz w:val="18"/>
          <w:szCs w:val="18"/>
        </w:rPr>
        <w:t xml:space="preserve">EADERSHIP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18"/>
          <w:szCs w:val="18"/>
        </w:rPr>
        <w:t xml:space="preserve">A</w:t>
      </w:r>
      <w:r>
        <w:rPr>
          <w:rFonts w:ascii="EB Garamond" w:cs="EB Garamond" w:eastAsia="EB Garamond" w:hAnsi="EB Garamond"/>
          <w:sz w:val="18"/>
          <w:szCs w:val="18"/>
        </w:rPr>
        <w:t xml:space="preserve">ND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P</w:t>
      </w:r>
      <w:r>
        <w:rPr>
          <w:rFonts w:ascii="EB Garamond" w:cs="EB Garamond" w:eastAsia="EB Garamond" w:hAnsi="EB Garamond"/>
          <w:sz w:val="18"/>
          <w:szCs w:val="18"/>
        </w:rPr>
        <w:t xml:space="preserve">ROFESSIONAL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D</w:t>
      </w:r>
      <w:r>
        <w:rPr>
          <w:rFonts w:ascii="EB Garamond" w:cs="EB Garamond" w:eastAsia="EB Garamond" w:hAnsi="EB Garamond"/>
          <w:sz w:val="18"/>
          <w:szCs w:val="18"/>
        </w:rPr>
        <w:t xml:space="preserve">EVELOPMENT</w:t>
      </w:r>
    </w:p>
    <w:p>
      <w:pPr>
        <w:tabs>
          <w:tab w:val="right" w:pos="11228"/>
        </w:tabs>
        <w:spacing w:after="0" w:before="4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SEO Career</w:t>
      </w:r>
      <w:r>
        <w:rPr>
          <w:rFonts w:ascii="EB Garamond" w:cs="EB Garamond" w:eastAsia="EB Garamond" w:hAnsi="EB Garamond"/>
          <w:sz w:val="20"/>
          <w:szCs w:val="20"/>
        </w:rPr>
        <w:t xml:space="preserve">	Oct 2026 - Present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Fellow, Alternative Investments &amp; Investment Banking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competitive pre-professional fellowship offering intensive technical training for careers in investment banking and private equity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Completed 100+ hours of technical training in three-statement modeling, valuation methods (DCF, CCA, PTA), and core corporate finance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real-world transaction case studies, completed technical assessments, and received mentorship from senior Wall Street professionals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Management Leadership for Tomorrow (MLT)</w:t>
      </w:r>
      <w:r>
        <w:rPr>
          <w:rFonts w:ascii="EB Garamond" w:cs="EB Garamond" w:eastAsia="EB Garamond" w:hAnsi="EB Garamond"/>
          <w:sz w:val="20"/>
          <w:szCs w:val="20"/>
        </w:rPr>
        <w:t xml:space="preserve">	Sep 2026 - Present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Career Prep Fellow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competitive 18+-month fellowship accelerating emerging leaders' careers via executive coaching, skill-building, and mentorship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Completed rigorous business case analyses, quantitative problem-solving assignments, and strategic simulations evaluated by career coaches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Engaged with corporate partner firms to gain direct industry exposure and prepare for accelerated investment banking and buyside recruiting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Recalc Finance Accelerator</w:t>
      </w:r>
      <w:r>
        <w:rPr>
          <w:rFonts w:ascii="EB Garamond" w:cs="EB Garamond" w:eastAsia="EB Garamond" w:hAnsi="EB Garamond"/>
          <w:sz w:val="20"/>
          <w:szCs w:val="20"/>
        </w:rPr>
        <w:t xml:space="preserve">	Oct 2026 - Present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Fall 2026 Cohort Member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via competitive application for an intensive finance accelerator backed by leading PE sponsors, focused on investor-grade modeling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Constructed multi-period three-statement operating models from blank spreadsheets with working capital, debt waterfalls, and sensitivities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Evaluated buyout case studies, analyzed operational drivers (unit economics, margins), and presented valuation takeaways to PE investors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Vandy 2 Wall Street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Jun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Team Co-Lead, M&amp;A Pitch Competition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inaugural M&amp;A Pitch Competition; recommended selling a 51% controlling stake in Athleta while retaining 49% of the upside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Modeled five-year operating case, DCF, sum-of-the-parts, and buyer returns analysis supporting a $561M enterprise value and a 19-20% IRR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SEC filings, equity research, trading comparables, and precedent transactions to co-author a four-page investment banking memo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SEYA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2025 - Jul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Co-Founder, DTC Apparel Brand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Co-founded a DTC apparel brand that reached $500K+ in first-year revenue; owned pricing, vendor negotiations, and product drop planning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Scaled brand to a 6.1M audience reach via campus creator and UGC program spanning 10+ US and Canadian college campuses in year one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in-house software to replace manual creator tracking, saving 20-25 hours weekly on creator communication, organization, and launches</w:t>
      </w:r>
    </w:p>
    <w:p>
      <w:pPr>
        <w:pBdr>
          <w:bottom w:val="single" w:color="000000" w:sz="6" w:space="1"/>
        </w:pBdr>
        <w:spacing w:after="40" w:before="80" w:line="198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S</w:t>
      </w:r>
      <w:r>
        <w:rPr>
          <w:rFonts w:ascii="EB Garamond" w:cs="EB Garamond" w:eastAsia="EB Garamond" w:hAnsi="EB Garamond"/>
          <w:sz w:val="18"/>
          <w:szCs w:val="18"/>
        </w:rPr>
        <w:t xml:space="preserve">KILLS,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I</w:t>
      </w:r>
      <w:r>
        <w:rPr>
          <w:rFonts w:ascii="EB Garamond" w:cs="EB Garamond" w:eastAsia="EB Garamond" w:hAnsi="EB Garamond"/>
          <w:sz w:val="18"/>
          <w:szCs w:val="18"/>
        </w:rPr>
        <w:t xml:space="preserve">NTERESTS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18"/>
          <w:szCs w:val="18"/>
        </w:rPr>
        <w:t xml:space="preserve">&amp;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A</w:t>
      </w:r>
      <w:r>
        <w:rPr>
          <w:rFonts w:ascii="EB Garamond" w:cs="EB Garamond" w:eastAsia="EB Garamond" w:hAnsi="EB Garamond"/>
          <w:sz w:val="18"/>
          <w:szCs w:val="18"/>
        </w:rPr>
        <w:t xml:space="preserve">CTIVITIES</w:t>
      </w:r>
    </w:p>
    <w:p>
      <w:pPr>
        <w:spacing w:after="0" w:before="3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Skills: </w:t>
      </w:r>
      <w:r>
        <w:rPr>
          <w:rFonts w:ascii="EB Garamond" w:cs="EB Garamond" w:eastAsia="EB Garamond" w:hAnsi="EB Garamond"/>
          <w:sz w:val="20"/>
          <w:szCs w:val="20"/>
        </w:rPr>
        <w:t xml:space="preserve">Excel, PowerPoint, PitchBook, Python, Codex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Interests: </w:t>
      </w:r>
      <w:r>
        <w:rPr>
          <w:rFonts w:ascii="EB Garamond" w:cs="EB Garamond" w:eastAsia="EB Garamond" w:hAnsi="EB Garamond"/>
          <w:sz w:val="20"/>
          <w:szCs w:val="20"/>
        </w:rPr>
        <w:t xml:space="preserve">Consumer Psychology, Vintage Cards, Asian Food, Skiing, Making Waffles, TV Dramas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Activities: </w:t>
      </w:r>
      <w:r>
        <w:rPr>
          <w:rFonts w:ascii="EB Garamond" w:cs="EB Garamond" w:eastAsia="EB Garamond" w:hAnsi="EB Garamond"/>
          <w:sz w:val="20"/>
          <w:szCs w:val="20"/>
        </w:rPr>
        <w:t xml:space="preserve">Vanderbilt Finance Club, Vanderbilt Culinary Club, WILSkills, Hear My Cry Foundation (Volunteer), Front of House (Runner)</w:t>
      </w:r>
    </w:p>
    <w:sectPr>
      <w:pgSz w:w="12240" w:h="15840" w:orient="portrait"/>
      <w:pgMar w:top="400" w:right="506" w:bottom="360" w:left="50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24" w:hanging="200"/>
      </w:pPr>
      <w:rPr>
        <w:rFonts w:ascii="Arial" w:cs="Arial" w:eastAsia="Arial" w:hAnsi="Arial"/>
        <w:sz w:val="16"/>
        <w:szCs w:val="16"/>
      </w:rPr>
    </w:lvl>
    <w:lvl w:ilvl="1" w15:tentative="1">
      <w:start w:val="1"/>
      <w:numFmt w:val="bullet"/>
      <w:lvlText w:val="–"/>
      <w:lvlJc w:val="left"/>
      <w:pPr>
        <w:ind w:left="614" w:hanging="190"/>
      </w:pPr>
      <w:rPr>
        <w:rFonts w:ascii="EB Garamond" w:cs="EB Garamond" w:eastAsia="EB Garamond" w:hAnsi="EB Garamond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EB Garamond" w:cs="EB Garamond" w:eastAsia="EB Garamond" w:hAnsi="EB Garamond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Jennifer Amogu Resume</dc:title>
  <dc:creator>Jennifer Amogu</dc:creator>
  <cp:lastModifiedBy>Un-named</cp:lastModifiedBy>
  <cp:revision>1</cp:revision>
  <dcterms:created xsi:type="dcterms:W3CDTF">2026-10-14T03:32:38.560Z</dcterms:created>
  <dcterms:modified xsi:type="dcterms:W3CDTF">2026-10-14T03:32:38.575Z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