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48" w:rsidRPr="002A2BB7" w:rsidRDefault="002A2BB7" w:rsidP="002A2BB7">
      <w:pPr>
        <w:jc w:val="center"/>
        <w:rPr>
          <w:rFonts w:ascii="Arial" w:hAnsi="Arial" w:cs="Arial"/>
          <w:b/>
          <w:sz w:val="28"/>
          <w:szCs w:val="28"/>
        </w:rPr>
      </w:pPr>
      <w:r w:rsidRPr="002A2BB7">
        <w:rPr>
          <w:rFonts w:ascii="Arial" w:hAnsi="Arial" w:cs="Arial"/>
          <w:b/>
          <w:sz w:val="28"/>
          <w:szCs w:val="28"/>
        </w:rPr>
        <w:t>Campus Hire Mentoring Program – Mentee Goal Setting and Action Planner</w:t>
      </w:r>
    </w:p>
    <w:p w:rsidR="002A2BB7" w:rsidRPr="00014DD2" w:rsidRDefault="002A2BB7" w:rsidP="002A2BB7">
      <w:pPr>
        <w:rPr>
          <w:rFonts w:ascii="Arial" w:hAnsi="Arial" w:cs="Arial"/>
          <w:sz w:val="20"/>
          <w:szCs w:val="20"/>
        </w:rPr>
      </w:pPr>
      <w:r w:rsidRPr="00014DD2">
        <w:rPr>
          <w:rFonts w:ascii="Arial" w:hAnsi="Arial" w:cs="Arial"/>
          <w:sz w:val="20"/>
          <w:szCs w:val="20"/>
        </w:rPr>
        <w:t>The document is to help the mentee and mentor document the activities that are undertaken as part of the mentoring program and track the progress.</w:t>
      </w:r>
      <w:r w:rsidR="001E4AFC">
        <w:rPr>
          <w:rFonts w:ascii="Arial" w:hAnsi="Arial" w:cs="Arial"/>
          <w:sz w:val="20"/>
          <w:szCs w:val="20"/>
        </w:rPr>
        <w:t xml:space="preserve"> The goals and activities are to be updated in the first and third week of mentoring</w:t>
      </w:r>
      <w:r w:rsidR="008962FB">
        <w:rPr>
          <w:rFonts w:ascii="Arial" w:hAnsi="Arial" w:cs="Arial"/>
          <w:sz w:val="20"/>
          <w:szCs w:val="20"/>
        </w:rPr>
        <w:t xml:space="preserve">, and submitted to </w:t>
      </w:r>
      <w:r w:rsidR="00500ABE">
        <w:rPr>
          <w:rFonts w:ascii="Arial" w:hAnsi="Arial" w:cs="Arial"/>
          <w:sz w:val="20"/>
          <w:szCs w:val="20"/>
        </w:rPr>
        <w:t>your manager (RMG, Training)</w:t>
      </w:r>
      <w:r w:rsidR="008962FB">
        <w:rPr>
          <w:rFonts w:ascii="Arial" w:hAnsi="Arial" w:cs="Arial"/>
          <w:sz w:val="20"/>
          <w:szCs w:val="20"/>
        </w:rPr>
        <w:t xml:space="preserve"> at the end of the mentoring program.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8118"/>
      </w:tblGrid>
      <w:tr w:rsidR="002A2BB7" w:rsidRPr="00014DD2" w:rsidTr="00014DD2">
        <w:trPr>
          <w:trHeight w:val="863"/>
        </w:trPr>
        <w:tc>
          <w:tcPr>
            <w:tcW w:w="1350" w:type="dxa"/>
            <w:vAlign w:val="center"/>
          </w:tcPr>
          <w:p w:rsidR="002A2BB7" w:rsidRPr="00014DD2" w:rsidRDefault="002A2BB7" w:rsidP="002A2B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4DD2">
              <w:rPr>
                <w:rFonts w:ascii="Arial" w:hAnsi="Arial" w:cs="Arial"/>
                <w:b/>
                <w:sz w:val="20"/>
                <w:szCs w:val="20"/>
              </w:rPr>
              <w:t>Goal 1</w:t>
            </w:r>
          </w:p>
        </w:tc>
        <w:tc>
          <w:tcPr>
            <w:tcW w:w="8118" w:type="dxa"/>
            <w:vAlign w:val="center"/>
          </w:tcPr>
          <w:p w:rsidR="002A2BB7" w:rsidRPr="00014DD2" w:rsidRDefault="003B27EB" w:rsidP="002A2B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 the application up and running , atleast one crud operation to be in work</w:t>
            </w:r>
            <w:r w:rsidR="008620B9">
              <w:rPr>
                <w:rFonts w:ascii="Arial" w:hAnsi="Arial" w:cs="Arial"/>
                <w:sz w:val="20"/>
                <w:szCs w:val="20"/>
              </w:rPr>
              <w:t>ing state and adding proper validation for each field.</w:t>
            </w:r>
            <w:bookmarkStart w:id="0" w:name="_GoBack"/>
            <w:bookmarkEnd w:id="0"/>
          </w:p>
        </w:tc>
      </w:tr>
      <w:tr w:rsidR="002A2BB7" w:rsidRPr="00014DD2" w:rsidTr="00014DD2">
        <w:trPr>
          <w:trHeight w:val="881"/>
        </w:trPr>
        <w:tc>
          <w:tcPr>
            <w:tcW w:w="1350" w:type="dxa"/>
            <w:vAlign w:val="center"/>
          </w:tcPr>
          <w:p w:rsidR="002A2BB7" w:rsidRPr="00014DD2" w:rsidRDefault="002A2BB7" w:rsidP="002A2B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4DD2">
              <w:rPr>
                <w:rFonts w:ascii="Arial" w:hAnsi="Arial" w:cs="Arial"/>
                <w:b/>
                <w:sz w:val="20"/>
                <w:szCs w:val="20"/>
              </w:rPr>
              <w:t>Goal 2</w:t>
            </w:r>
          </w:p>
        </w:tc>
        <w:tc>
          <w:tcPr>
            <w:tcW w:w="8118" w:type="dxa"/>
            <w:vAlign w:val="center"/>
          </w:tcPr>
          <w:p w:rsidR="002A2BB7" w:rsidRPr="00014DD2" w:rsidRDefault="003B27EB" w:rsidP="002A2B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 exception handling mechanism and adding css to the UI for improving UI screen look and fee.</w:t>
            </w:r>
          </w:p>
        </w:tc>
      </w:tr>
    </w:tbl>
    <w:p w:rsidR="00014DD2" w:rsidRPr="00014DD2" w:rsidRDefault="00014DD2" w:rsidP="002A2BB7">
      <w:pPr>
        <w:rPr>
          <w:rFonts w:ascii="Arial" w:hAnsi="Arial" w:cs="Arial"/>
          <w:sz w:val="20"/>
          <w:szCs w:val="20"/>
        </w:rPr>
      </w:pPr>
    </w:p>
    <w:p w:rsidR="002A2BB7" w:rsidRPr="00014DD2" w:rsidRDefault="002A2BB7" w:rsidP="002A2BB7">
      <w:pPr>
        <w:rPr>
          <w:rFonts w:ascii="Arial" w:hAnsi="Arial" w:cs="Arial"/>
          <w:sz w:val="20"/>
          <w:szCs w:val="20"/>
        </w:rPr>
      </w:pPr>
      <w:r w:rsidRPr="00014DD2">
        <w:rPr>
          <w:rFonts w:ascii="Arial" w:hAnsi="Arial" w:cs="Arial"/>
          <w:sz w:val="20"/>
          <w:szCs w:val="20"/>
        </w:rPr>
        <w:t>The progress against each goal and activity is to be tra</w:t>
      </w:r>
      <w:r w:rsidR="008962FB">
        <w:rPr>
          <w:rFonts w:ascii="Arial" w:hAnsi="Arial" w:cs="Arial"/>
          <w:sz w:val="20"/>
          <w:szCs w:val="20"/>
        </w:rPr>
        <w:t xml:space="preserve">cked using the below chart.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1260"/>
        <w:gridCol w:w="2880"/>
        <w:gridCol w:w="3240"/>
        <w:gridCol w:w="1260"/>
      </w:tblGrid>
      <w:tr w:rsidR="00014DD2" w:rsidRPr="00014DD2" w:rsidTr="00637073">
        <w:trPr>
          <w:trHeight w:val="737"/>
        </w:trPr>
        <w:tc>
          <w:tcPr>
            <w:tcW w:w="81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4DD2">
              <w:rPr>
                <w:rFonts w:ascii="Arial" w:hAnsi="Arial" w:cs="Arial"/>
                <w:b/>
                <w:sz w:val="20"/>
                <w:szCs w:val="20"/>
              </w:rPr>
              <w:t>Goal</w:t>
            </w:r>
          </w:p>
        </w:tc>
        <w:tc>
          <w:tcPr>
            <w:tcW w:w="126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4DD2">
              <w:rPr>
                <w:rFonts w:ascii="Arial" w:hAnsi="Arial" w:cs="Arial"/>
                <w:b/>
                <w:sz w:val="20"/>
                <w:szCs w:val="20"/>
              </w:rPr>
              <w:t>Meeting</w:t>
            </w:r>
          </w:p>
        </w:tc>
        <w:tc>
          <w:tcPr>
            <w:tcW w:w="288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4DD2">
              <w:rPr>
                <w:rFonts w:ascii="Arial" w:hAnsi="Arial" w:cs="Arial"/>
                <w:b/>
                <w:sz w:val="20"/>
                <w:szCs w:val="20"/>
              </w:rPr>
              <w:t>Learning Activities ( eg. assignments, projects )</w:t>
            </w:r>
          </w:p>
        </w:tc>
        <w:tc>
          <w:tcPr>
            <w:tcW w:w="324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4DD2">
              <w:rPr>
                <w:rFonts w:ascii="Arial" w:hAnsi="Arial" w:cs="Arial"/>
                <w:b/>
                <w:sz w:val="20"/>
                <w:szCs w:val="20"/>
              </w:rPr>
              <w:t>Resources (eg. Reading material,</w:t>
            </w:r>
            <w:r w:rsidR="008962FB">
              <w:rPr>
                <w:rFonts w:ascii="Arial" w:hAnsi="Arial" w:cs="Arial"/>
                <w:b/>
                <w:sz w:val="20"/>
                <w:szCs w:val="20"/>
              </w:rPr>
              <w:t xml:space="preserve"> videos, tutorials )</w:t>
            </w:r>
          </w:p>
        </w:tc>
        <w:tc>
          <w:tcPr>
            <w:tcW w:w="126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4DD2">
              <w:rPr>
                <w:rFonts w:ascii="Arial" w:hAnsi="Arial" w:cs="Arial"/>
                <w:b/>
                <w:sz w:val="20"/>
                <w:szCs w:val="20"/>
              </w:rPr>
              <w:t>Timeline</w:t>
            </w:r>
          </w:p>
        </w:tc>
      </w:tr>
      <w:tr w:rsidR="00014DD2" w:rsidRPr="00014DD2" w:rsidTr="00637073">
        <w:trPr>
          <w:trHeight w:val="1610"/>
        </w:trPr>
        <w:tc>
          <w:tcPr>
            <w:tcW w:w="810" w:type="dxa"/>
            <w:vMerge w:val="restart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DD2">
              <w:rPr>
                <w:rFonts w:ascii="Arial" w:hAnsi="Arial" w:cs="Arial"/>
                <w:sz w:val="20"/>
                <w:szCs w:val="20"/>
              </w:rPr>
              <w:t>Goal 1</w:t>
            </w:r>
          </w:p>
        </w:tc>
        <w:tc>
          <w:tcPr>
            <w:tcW w:w="126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DD2">
              <w:rPr>
                <w:rFonts w:ascii="Arial" w:hAnsi="Arial" w:cs="Arial"/>
                <w:sz w:val="20"/>
                <w:szCs w:val="20"/>
              </w:rPr>
              <w:t>Meeting 1</w:t>
            </w:r>
          </w:p>
        </w:tc>
        <w:tc>
          <w:tcPr>
            <w:tcW w:w="2880" w:type="dxa"/>
            <w:vAlign w:val="center"/>
          </w:tcPr>
          <w:p w:rsidR="001F699C" w:rsidRDefault="001F699C" w:rsidP="001F69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 about hiding</w:t>
            </w:r>
            <w:r w:rsidR="0004488F">
              <w:rPr>
                <w:rFonts w:ascii="Arial" w:hAnsi="Arial" w:cs="Arial"/>
                <w:sz w:val="20"/>
                <w:szCs w:val="20"/>
              </w:rPr>
              <w:t xml:space="preserve"> the sensitive data being displayed on the screen(ex : password in the login page).)</w:t>
            </w:r>
          </w:p>
          <w:p w:rsidR="0004488F" w:rsidRDefault="0004488F" w:rsidP="001F69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F699C" w:rsidRPr="00014DD2" w:rsidRDefault="0004488F" w:rsidP="001F69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operations for the application.</w:t>
            </w:r>
          </w:p>
        </w:tc>
        <w:tc>
          <w:tcPr>
            <w:tcW w:w="324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4DD2" w:rsidRPr="00014DD2" w:rsidTr="00637073">
        <w:trPr>
          <w:trHeight w:val="1610"/>
        </w:trPr>
        <w:tc>
          <w:tcPr>
            <w:tcW w:w="810" w:type="dxa"/>
            <w:vMerge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DD2">
              <w:rPr>
                <w:rFonts w:ascii="Arial" w:hAnsi="Arial" w:cs="Arial"/>
                <w:sz w:val="20"/>
                <w:szCs w:val="20"/>
              </w:rPr>
              <w:t>Meeting 2</w:t>
            </w:r>
          </w:p>
        </w:tc>
        <w:tc>
          <w:tcPr>
            <w:tcW w:w="2880" w:type="dxa"/>
            <w:vAlign w:val="center"/>
          </w:tcPr>
          <w:p w:rsidR="0004488F" w:rsidRDefault="0004488F" w:rsidP="00044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Enabling the  front end &amp; backend validations</w:t>
            </w:r>
          </w:p>
          <w:p w:rsidR="0004488F" w:rsidRDefault="0004488F" w:rsidP="00044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Propel handling of jdbc connections, Cleanup resources once the request is served.</w:t>
            </w:r>
          </w:p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4DD2" w:rsidRPr="00014DD2" w:rsidTr="00637073">
        <w:trPr>
          <w:trHeight w:val="1691"/>
        </w:trPr>
        <w:tc>
          <w:tcPr>
            <w:tcW w:w="810" w:type="dxa"/>
            <w:vMerge w:val="restart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DD2">
              <w:rPr>
                <w:rFonts w:ascii="Arial" w:hAnsi="Arial" w:cs="Arial"/>
                <w:sz w:val="20"/>
                <w:szCs w:val="20"/>
              </w:rPr>
              <w:t>Goal 2</w:t>
            </w:r>
          </w:p>
        </w:tc>
        <w:tc>
          <w:tcPr>
            <w:tcW w:w="126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DD2">
              <w:rPr>
                <w:rFonts w:ascii="Arial" w:hAnsi="Arial" w:cs="Arial"/>
                <w:sz w:val="20"/>
                <w:szCs w:val="20"/>
              </w:rPr>
              <w:t>Meeting 1</w:t>
            </w:r>
          </w:p>
        </w:tc>
        <w:tc>
          <w:tcPr>
            <w:tcW w:w="2880" w:type="dxa"/>
            <w:vAlign w:val="center"/>
          </w:tcPr>
          <w:p w:rsidR="0004488F" w:rsidRDefault="0004488F" w:rsidP="00044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css buttons,changing the UI.</w:t>
            </w:r>
          </w:p>
          <w:p w:rsidR="0004488F" w:rsidRDefault="0004488F" w:rsidP="00044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Common header and footer for the application.</w:t>
            </w:r>
          </w:p>
          <w:p w:rsidR="0004488F" w:rsidRDefault="0004488F" w:rsidP="00044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css for designing better UI interface.</w:t>
            </w:r>
          </w:p>
          <w:p w:rsidR="00014DD2" w:rsidRPr="00014DD2" w:rsidRDefault="00014DD2" w:rsidP="00044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4DD2" w:rsidRPr="00014DD2" w:rsidTr="00637073">
        <w:trPr>
          <w:trHeight w:val="1880"/>
        </w:trPr>
        <w:tc>
          <w:tcPr>
            <w:tcW w:w="810" w:type="dxa"/>
            <w:vMerge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DD2">
              <w:rPr>
                <w:rFonts w:ascii="Arial" w:hAnsi="Arial" w:cs="Arial"/>
                <w:sz w:val="20"/>
                <w:szCs w:val="20"/>
              </w:rPr>
              <w:t>Meeting 2</w:t>
            </w:r>
          </w:p>
        </w:tc>
        <w:tc>
          <w:tcPr>
            <w:tcW w:w="2880" w:type="dxa"/>
            <w:vAlign w:val="center"/>
          </w:tcPr>
          <w:p w:rsidR="00014DD2" w:rsidRPr="00014DD2" w:rsidRDefault="0004488F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handling mechanism, creating user friendly error message to be displayed incase of any exception</w:t>
            </w:r>
          </w:p>
        </w:tc>
        <w:tc>
          <w:tcPr>
            <w:tcW w:w="324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014DD2" w:rsidRPr="00014DD2" w:rsidRDefault="00014DD2" w:rsidP="0001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2BB7" w:rsidRPr="002A2BB7" w:rsidRDefault="002A2BB7" w:rsidP="00014DD2">
      <w:pPr>
        <w:rPr>
          <w:rFonts w:ascii="Arial" w:hAnsi="Arial" w:cs="Arial"/>
          <w:sz w:val="20"/>
          <w:szCs w:val="20"/>
        </w:rPr>
      </w:pPr>
    </w:p>
    <w:sectPr w:rsidR="002A2BB7" w:rsidRPr="002A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BB7"/>
    <w:rsid w:val="00014DD2"/>
    <w:rsid w:val="0004488F"/>
    <w:rsid w:val="001E4AFC"/>
    <w:rsid w:val="001F699C"/>
    <w:rsid w:val="002A2BB7"/>
    <w:rsid w:val="003B27EB"/>
    <w:rsid w:val="00426DB1"/>
    <w:rsid w:val="00500ABE"/>
    <w:rsid w:val="005B08DE"/>
    <w:rsid w:val="00637073"/>
    <w:rsid w:val="008620B9"/>
    <w:rsid w:val="008962FB"/>
    <w:rsid w:val="008F22E0"/>
    <w:rsid w:val="009214E9"/>
    <w:rsid w:val="00BA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BB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A2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BB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A2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E6E07-B0CB-405B-8433-C4ED2194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Pushpakaran, Dipika</dc:creator>
  <cp:lastModifiedBy>Singh, Sweta</cp:lastModifiedBy>
  <cp:revision>2</cp:revision>
  <cp:lastPrinted>2017-03-20T10:18:00Z</cp:lastPrinted>
  <dcterms:created xsi:type="dcterms:W3CDTF">2017-04-24T06:54:00Z</dcterms:created>
  <dcterms:modified xsi:type="dcterms:W3CDTF">2017-04-24T06:54:00Z</dcterms:modified>
</cp:coreProperties>
</file>